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231E1E62" w:rsidR="00C07243" w:rsidRPr="00F432B0" w:rsidRDefault="00DC3BBE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E6317A">
        <w:rPr>
          <w:rFonts w:eastAsia="Merriweather"/>
          <w:b/>
          <w:sz w:val="22"/>
          <w:szCs w:val="22"/>
        </w:rPr>
        <w:t xml:space="preserve"> </w:t>
      </w:r>
      <w:r w:rsidR="00253833">
        <w:rPr>
          <w:rFonts w:eastAsia="Merriweather"/>
          <w:b/>
          <w:sz w:val="22"/>
          <w:szCs w:val="22"/>
        </w:rPr>
        <w:t>DO</w:t>
      </w:r>
      <w:r w:rsidR="00C07243" w:rsidRPr="00F432B0">
        <w:rPr>
          <w:rFonts w:eastAsia="Merriweather"/>
          <w:b/>
          <w:sz w:val="22"/>
          <w:szCs w:val="22"/>
        </w:rPr>
        <w:t>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65D3A2F7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8F5B10">
        <w:rPr>
          <w:rFonts w:eastAsia="Merriweather"/>
          <w:color w:val="000000" w:themeColor="text1"/>
          <w:sz w:val="22"/>
          <w:szCs w:val="22"/>
        </w:rPr>
        <w:t xml:space="preserve">Agricultura </w:t>
      </w:r>
    </w:p>
    <w:p w14:paraId="6694B461" w14:textId="32A5E9C5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8F5B10">
        <w:rPr>
          <w:rFonts w:eastAsia="Merriweather"/>
          <w:color w:val="000000" w:themeColor="text1"/>
          <w:sz w:val="22"/>
          <w:szCs w:val="22"/>
        </w:rPr>
        <w:t xml:space="preserve">Leandro Eleuterio 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78EB9A7" w14:textId="77777777" w:rsidR="00D72B30" w:rsidRPr="008A7022" w:rsidRDefault="00E50BFD" w:rsidP="00D72B3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</w:rPr>
      </w:pPr>
      <w:r w:rsidRPr="008A7022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8A7022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8A7022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2B30" w:rsidRPr="008A7022">
        <w:rPr>
          <w:position w:val="0"/>
        </w:rPr>
        <w:t>AQUISIÇÃO DE REFEIÇÃO TIPO MARMITEX PARA ATENDER SECRETARIAS</w:t>
      </w:r>
      <w:r w:rsidR="00D72B30">
        <w:rPr>
          <w:position w:val="0"/>
        </w:rPr>
        <w:t xml:space="preserve"> DE ADMINISTRAÇÃO (TG) E AGRICULTURA </w:t>
      </w:r>
      <w:r w:rsidR="00D72B30" w:rsidRPr="008A7022">
        <w:rPr>
          <w:position w:val="0"/>
        </w:rPr>
        <w:t>DO MUNICÍPIO DE</w:t>
      </w:r>
      <w:r w:rsidR="00D72B30">
        <w:rPr>
          <w:position w:val="0"/>
        </w:rPr>
        <w:t xml:space="preserve"> </w:t>
      </w:r>
      <w:r w:rsidR="00D72B30" w:rsidRPr="008A7022">
        <w:rPr>
          <w:position w:val="0"/>
        </w:rPr>
        <w:t>BANDEIRANTES-PR.</w:t>
      </w:r>
    </w:p>
    <w:p w14:paraId="1F88E010" w14:textId="4975155B" w:rsidR="0061693B" w:rsidRPr="003D20F6" w:rsidRDefault="00E50BFD" w:rsidP="00D72B3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F600D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7CC70713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3E34A6C4" w14:textId="68A6B1F0" w:rsidR="00E50BFD" w:rsidRPr="002E28B4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(</w:t>
      </w:r>
      <w:r w:rsidR="00324DFD">
        <w:rPr>
          <w:rFonts w:eastAsia="Merriweather"/>
          <w:color w:val="000000" w:themeColor="text1"/>
          <w:sz w:val="22"/>
          <w:szCs w:val="22"/>
        </w:rPr>
        <w:t>x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017E8FE5" w14:textId="42FC328A" w:rsidR="00CA7299" w:rsidRPr="00B358EB" w:rsidRDefault="00E50BFD" w:rsidP="00B358E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2024 </w:t>
      </w:r>
    </w:p>
    <w:p w14:paraId="282D6F68" w14:textId="38D0B359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C3738E">
        <w:rPr>
          <w:rFonts w:eastAsia="Merriweather"/>
          <w:color w:val="000000" w:themeColor="text1"/>
          <w:sz w:val="22"/>
          <w:szCs w:val="22"/>
        </w:rPr>
        <w:t>X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="00C3738E">
        <w:rPr>
          <w:color w:val="000000" w:themeColor="text1"/>
          <w:sz w:val="22"/>
          <w:szCs w:val="22"/>
        </w:rPr>
        <w:t xml:space="preserve">Aumento das atividades externas como manutenção de estradas rurais pontes e etc.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710EAE9E" w14:textId="77777777" w:rsidR="000C248B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ab/>
      </w:r>
    </w:p>
    <w:p w14:paraId="38DDD58F" w14:textId="4CEB5602" w:rsidR="008A7022" w:rsidRPr="008A7022" w:rsidRDefault="008A7022" w:rsidP="008A7022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 w:val="22"/>
          <w:szCs w:val="22"/>
        </w:rPr>
      </w:pPr>
      <w:r w:rsidRPr="008A7022">
        <w:rPr>
          <w:sz w:val="22"/>
          <w:szCs w:val="22"/>
        </w:rPr>
        <w:t xml:space="preserve">1.1. A aquisição se faz necessária para atender os servidores públicos que fazem atividades externas, e servidores que trabalham fora da cede do município e reuniões com autoridades dos poderes em buscas de melhorias e recursos para o município. </w:t>
      </w:r>
    </w:p>
    <w:p w14:paraId="3156B1EE" w14:textId="77777777" w:rsidR="008A7022" w:rsidRPr="008A7022" w:rsidRDefault="008A7022" w:rsidP="008A7022">
      <w:pPr>
        <w:pStyle w:val="Corpodetexto"/>
        <w:ind w:leftChars="0" w:left="0" w:firstLineChars="0" w:firstLine="0"/>
        <w:jc w:val="both"/>
        <w:rPr>
          <w:sz w:val="22"/>
          <w:szCs w:val="22"/>
        </w:rPr>
      </w:pPr>
      <w:r w:rsidRPr="008A7022">
        <w:rPr>
          <w:sz w:val="22"/>
          <w:szCs w:val="22"/>
        </w:rPr>
        <w:t xml:space="preserve">1.2. Sendo assim, o objeto ora pretendido é de suma importância:  Considerando a necessidade de alimentação de equipe de servidores da Administração municipal que realiza a manutenção de estradas rurais, pontes, praças, </w:t>
      </w:r>
      <w:proofErr w:type="spellStart"/>
      <w:r w:rsidRPr="008A7022">
        <w:rPr>
          <w:sz w:val="22"/>
          <w:szCs w:val="22"/>
        </w:rPr>
        <w:t>etc</w:t>
      </w:r>
      <w:proofErr w:type="spellEnd"/>
      <w:r w:rsidRPr="008A7022">
        <w:rPr>
          <w:sz w:val="22"/>
          <w:szCs w:val="22"/>
        </w:rPr>
        <w:t>, distantes do perímetro urbano, e o fato de que muitas vezes o deslocamento desses servidores até suas residências se tornar impossível ou dificultoso no horário de intervalo de almoço, tendo em vista que eventualmente executam trabalhos de recuperação e manutenção de estradas vicinais no interior do município.</w:t>
      </w:r>
    </w:p>
    <w:p w14:paraId="29989049" w14:textId="48944FD2" w:rsidR="008A7022" w:rsidRPr="008A7022" w:rsidRDefault="008A7022" w:rsidP="0025005E">
      <w:pPr>
        <w:pStyle w:val="Corpodetexto"/>
        <w:ind w:leftChars="0" w:left="0" w:firstLineChars="0" w:firstLine="0"/>
        <w:jc w:val="both"/>
        <w:rPr>
          <w:sz w:val="22"/>
          <w:szCs w:val="22"/>
        </w:rPr>
      </w:pPr>
      <w:r w:rsidRPr="008A7022">
        <w:rPr>
          <w:sz w:val="22"/>
          <w:szCs w:val="22"/>
        </w:rPr>
        <w:t xml:space="preserve">1.3. Considerando </w:t>
      </w:r>
      <w:r w:rsidR="0025005E">
        <w:rPr>
          <w:sz w:val="22"/>
          <w:szCs w:val="22"/>
        </w:rPr>
        <w:t xml:space="preserve">também o termo de colaboração com Tiro de Guerra de Bandeirantes conforme em anexo no </w:t>
      </w:r>
      <w:r w:rsidR="00324DFD">
        <w:rPr>
          <w:sz w:val="22"/>
          <w:szCs w:val="22"/>
        </w:rPr>
        <w:t>processo,</w:t>
      </w:r>
      <w:r w:rsidR="0025005E">
        <w:rPr>
          <w:sz w:val="22"/>
          <w:szCs w:val="22"/>
        </w:rPr>
        <w:t xml:space="preserve"> assim as marmitas servirão para fornecer </w:t>
      </w:r>
      <w:r w:rsidR="00324DFD">
        <w:rPr>
          <w:sz w:val="22"/>
          <w:szCs w:val="22"/>
        </w:rPr>
        <w:t>a alimentação</w:t>
      </w:r>
      <w:r w:rsidR="0025005E">
        <w:rPr>
          <w:sz w:val="22"/>
          <w:szCs w:val="22"/>
        </w:rPr>
        <w:t xml:space="preserve"> dos atiradores que fazem a guarda noturna e matutina no quartel.</w:t>
      </w:r>
    </w:p>
    <w:p w14:paraId="2627362A" w14:textId="5CE404C7" w:rsidR="00D60203" w:rsidRPr="00294C74" w:rsidRDefault="00D60203" w:rsidP="008A7022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94C74">
        <w:rPr>
          <w:rFonts w:eastAsia="Merriweather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4318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lastRenderedPageBreak/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.4. CONTRATADO: </w:t>
      </w:r>
      <w:r w:rsidR="0024318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258"/>
        <w:gridCol w:w="1133"/>
        <w:gridCol w:w="993"/>
        <w:gridCol w:w="850"/>
        <w:gridCol w:w="1417"/>
        <w:gridCol w:w="1274"/>
      </w:tblGrid>
      <w:tr w:rsidR="008A7022" w:rsidRPr="006B50E3" w14:paraId="5B00FB55" w14:textId="77777777" w:rsidTr="00D45E27">
        <w:trPr>
          <w:trHeight w:val="558"/>
          <w:jc w:val="center"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14:paraId="206040DB" w14:textId="77777777" w:rsidR="008A7022" w:rsidRPr="008A7022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A7022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Nº DO ITEM</w:t>
            </w:r>
          </w:p>
        </w:tc>
        <w:tc>
          <w:tcPr>
            <w:tcW w:w="3258" w:type="dxa"/>
            <w:shd w:val="clear" w:color="auto" w:fill="D9D9D9" w:themeFill="background1" w:themeFillShade="D9"/>
            <w:noWrap/>
            <w:vAlign w:val="center"/>
            <w:hideMark/>
          </w:tcPr>
          <w:p w14:paraId="27A4CF3A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>DESCRIÇÃO DO ITEM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78AEAA5A" w14:textId="02AD51C2" w:rsidR="008A7022" w:rsidRPr="006B50E3" w:rsidRDefault="008A7022" w:rsidP="008A7022">
            <w:pPr>
              <w:spacing w:line="240" w:lineRule="auto"/>
              <w:ind w:left="-2" w:firstLineChars="0" w:firstLine="0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 xml:space="preserve">CATMAT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5FCA2712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>UND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14:paraId="6949B86D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 xml:space="preserve">QTD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351419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/>
                <w:position w:val="0"/>
              </w:rPr>
              <w:t>VALOR UNITÁRIO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14:paraId="2B50EF81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position w:val="0"/>
              </w:rPr>
            </w:pPr>
            <w:r w:rsidRPr="006B50E3">
              <w:rPr>
                <w:b/>
                <w:bCs/>
                <w:color w:val="000000"/>
                <w:position w:val="0"/>
              </w:rPr>
              <w:t>VALOR TOTAL</w:t>
            </w:r>
          </w:p>
        </w:tc>
      </w:tr>
      <w:tr w:rsidR="008A7022" w:rsidRPr="006B50E3" w14:paraId="4FD869D0" w14:textId="77777777" w:rsidTr="00D45E27">
        <w:trPr>
          <w:trHeight w:val="560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14:paraId="4FB6D30E" w14:textId="77777777" w:rsidR="008A7022" w:rsidRPr="008A7022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A7022">
              <w:rPr>
                <w:bCs/>
                <w:color w:val="000000" w:themeColor="text1"/>
                <w:sz w:val="20"/>
                <w:szCs w:val="20"/>
                <w:vertAlign w:val="superscript"/>
              </w:rPr>
              <w:t>01</w:t>
            </w:r>
          </w:p>
        </w:tc>
        <w:tc>
          <w:tcPr>
            <w:tcW w:w="3258" w:type="dxa"/>
            <w:shd w:val="clear" w:color="auto" w:fill="auto"/>
            <w:noWrap/>
          </w:tcPr>
          <w:p w14:paraId="33CB9E7F" w14:textId="77777777" w:rsidR="008A7022" w:rsidRPr="0025005E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25005E">
              <w:rPr>
                <w:rFonts w:eastAsia="Merriweather"/>
                <w:sz w:val="18"/>
                <w:szCs w:val="18"/>
              </w:rPr>
              <w:t xml:space="preserve">Fornecimento de refeições – Tipo marmitex – tamanho médio – cardápio variado e de boa qualidade, contendo: duas carnes de </w:t>
            </w:r>
            <w:proofErr w:type="spellStart"/>
            <w:r w:rsidRPr="0025005E">
              <w:rPr>
                <w:rFonts w:eastAsia="Merriweather"/>
                <w:sz w:val="18"/>
                <w:szCs w:val="18"/>
              </w:rPr>
              <w:t>tipo</w:t>
            </w:r>
            <w:proofErr w:type="spellEnd"/>
            <w:r w:rsidRPr="0025005E">
              <w:rPr>
                <w:rFonts w:eastAsia="Merriweather"/>
                <w:sz w:val="18"/>
                <w:szCs w:val="18"/>
              </w:rPr>
              <w:t xml:space="preserve"> diferentes (</w:t>
            </w:r>
            <w:proofErr w:type="spellStart"/>
            <w:r w:rsidRPr="0025005E">
              <w:rPr>
                <w:rFonts w:eastAsia="Merriweather"/>
                <w:sz w:val="18"/>
                <w:szCs w:val="18"/>
              </w:rPr>
              <w:t>Ex</w:t>
            </w:r>
            <w:proofErr w:type="spellEnd"/>
            <w:r w:rsidRPr="0025005E">
              <w:rPr>
                <w:rFonts w:eastAsia="Merriweather"/>
                <w:sz w:val="18"/>
                <w:szCs w:val="18"/>
              </w:rPr>
              <w:t xml:space="preserve">: boi e frango, porco e boi), arroz branco não parabolizado, Feijão em caldo, podendo ser da variedade rosinha ou carioquinha. O feijão preto somente poderá ser utilizado quando servir de base para feijoada,  Legume cozido (refogado) (abobrinha, chuchu, cenoura, quiabo, beterraba, vagem, rabanete, jiló, nabo e beringela – Salada  crua deverá  ser entregue sem tempero, acondicionada em potes plásticos e especifico para alimentos, com tampa, armazenados em temperatura adequada (4 a 8 ºC), transportados em local adequado, dentro de recipientes de material integro, próprio para alimentos, de fácil higienização  que favoreça a temperatura recomendada, utilizar somente óleo vegetal na preparação dos alimentos, Deverá ser utilizada quantidades equilibradas de temperos, respeitando as características dos alimentos e as necessidades nutricionais das pessoas  </w:t>
            </w:r>
            <w:proofErr w:type="spellStart"/>
            <w:r w:rsidRPr="0025005E">
              <w:rPr>
                <w:rFonts w:eastAsia="Merriweather"/>
                <w:sz w:val="18"/>
                <w:szCs w:val="18"/>
              </w:rPr>
              <w:t>Ex</w:t>
            </w:r>
            <w:proofErr w:type="spellEnd"/>
            <w:r w:rsidRPr="0025005E">
              <w:rPr>
                <w:rFonts w:eastAsia="Merriweather"/>
                <w:sz w:val="18"/>
                <w:szCs w:val="18"/>
              </w:rPr>
              <w:t>: sal e óleo em quantidades  equilibradas, As refeições deverão ser entregues acompanhadas de talheres descartáveis, de material resistente lavável, do tamanho de talheres normais e acompanhadas de guardanapos descartáveis de tamanho  médio. DEVERÁ SER ENTREGUE NO LOCAL ONDE FOR DETERMINADO PELA SECRETÁRIA SOLICITANTE, COMTEPLANDO (A ÁREA URBANA E ZONA RURAL NO PERIMETRO DO MUNICIPIO DE BANDEIRANTES PR), QUANDO NECESSÁRIO INCLUSSIVE FINAL DE SEMANA.</w:t>
            </w:r>
          </w:p>
        </w:tc>
        <w:tc>
          <w:tcPr>
            <w:tcW w:w="1133" w:type="dxa"/>
            <w:vAlign w:val="center"/>
          </w:tcPr>
          <w:p w14:paraId="258C42E2" w14:textId="4EE50235" w:rsidR="008A7022" w:rsidRPr="006B50E3" w:rsidRDefault="0041504F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>
              <w:rPr>
                <w:bCs/>
                <w:color w:val="000000" w:themeColor="text1"/>
                <w:vertAlign w:val="superscript"/>
              </w:rPr>
              <w:t>3697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EE9C4A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 w:rsidRPr="006B50E3">
              <w:rPr>
                <w:bCs/>
                <w:color w:val="000000" w:themeColor="text1"/>
                <w:vertAlign w:val="superscript"/>
              </w:rPr>
              <w:t>UND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EE8199" w14:textId="202626FF" w:rsidR="008A7022" w:rsidRPr="006B50E3" w:rsidRDefault="0025005E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>
              <w:rPr>
                <w:bCs/>
                <w:color w:val="000000" w:themeColor="text1"/>
                <w:vertAlign w:val="superscript"/>
              </w:rPr>
              <w:t>1</w:t>
            </w:r>
            <w:r w:rsidR="008F5B10">
              <w:rPr>
                <w:bCs/>
                <w:color w:val="000000" w:themeColor="text1"/>
                <w:vertAlign w:val="superscript"/>
              </w:rPr>
              <w:t>000</w:t>
            </w:r>
          </w:p>
        </w:tc>
        <w:tc>
          <w:tcPr>
            <w:tcW w:w="1417" w:type="dxa"/>
            <w:vAlign w:val="center"/>
          </w:tcPr>
          <w:p w14:paraId="54EEA5B2" w14:textId="40E9C174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 w:rsidRPr="006B50E3">
              <w:rPr>
                <w:bCs/>
                <w:color w:val="000000" w:themeColor="text1"/>
                <w:vertAlign w:val="superscript"/>
              </w:rPr>
              <w:t xml:space="preserve">R$ </w:t>
            </w:r>
            <w:r w:rsidR="00123A7D">
              <w:rPr>
                <w:bCs/>
                <w:color w:val="000000" w:themeColor="text1"/>
                <w:vertAlign w:val="superscript"/>
              </w:rPr>
              <w:t>18.</w:t>
            </w:r>
            <w:r w:rsidR="0025005E">
              <w:rPr>
                <w:bCs/>
                <w:color w:val="000000" w:themeColor="text1"/>
                <w:vertAlign w:val="superscript"/>
              </w:rPr>
              <w:t>34</w:t>
            </w:r>
          </w:p>
        </w:tc>
        <w:tc>
          <w:tcPr>
            <w:tcW w:w="1274" w:type="dxa"/>
            <w:vAlign w:val="center"/>
          </w:tcPr>
          <w:p w14:paraId="625772B5" w14:textId="0231E246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 w:rsidRPr="006B50E3">
              <w:rPr>
                <w:bCs/>
                <w:color w:val="000000" w:themeColor="text1"/>
                <w:vertAlign w:val="superscript"/>
              </w:rPr>
              <w:t>R</w:t>
            </w:r>
            <w:r w:rsidR="00324DFD">
              <w:rPr>
                <w:bCs/>
                <w:color w:val="000000" w:themeColor="text1"/>
                <w:vertAlign w:val="superscript"/>
              </w:rPr>
              <w:t>$</w:t>
            </w:r>
            <w:r w:rsidR="008F5B10">
              <w:rPr>
                <w:bCs/>
                <w:color w:val="000000" w:themeColor="text1"/>
                <w:vertAlign w:val="superscript"/>
              </w:rPr>
              <w:t>18.340,00</w:t>
            </w:r>
          </w:p>
        </w:tc>
      </w:tr>
    </w:tbl>
    <w:p w14:paraId="1FF85DD8" w14:textId="192DDD94" w:rsidR="00525C73" w:rsidRPr="008A7022" w:rsidRDefault="0025005E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  <w:proofErr w:type="spellStart"/>
      <w:r>
        <w:rPr>
          <w:rFonts w:eastAsia="Merriweather"/>
          <w:b/>
          <w:color w:val="000000" w:themeColor="text1"/>
          <w:sz w:val="20"/>
          <w:szCs w:val="20"/>
        </w:rPr>
        <w:t>Obs</w:t>
      </w:r>
      <w:proofErr w:type="spellEnd"/>
      <w:r>
        <w:rPr>
          <w:rFonts w:eastAsia="Merriweather"/>
          <w:b/>
          <w:color w:val="000000" w:themeColor="text1"/>
          <w:sz w:val="20"/>
          <w:szCs w:val="20"/>
        </w:rPr>
        <w:t xml:space="preserve">: O </w:t>
      </w:r>
      <w:proofErr w:type="spellStart"/>
      <w:r>
        <w:rPr>
          <w:rFonts w:eastAsia="Merriweather"/>
          <w:b/>
          <w:color w:val="000000" w:themeColor="text1"/>
          <w:sz w:val="20"/>
          <w:szCs w:val="20"/>
        </w:rPr>
        <w:t>caset</w:t>
      </w:r>
      <w:proofErr w:type="spellEnd"/>
      <w:r>
        <w:rPr>
          <w:rFonts w:eastAsia="Merriweather"/>
          <w:b/>
          <w:color w:val="000000" w:themeColor="text1"/>
          <w:sz w:val="20"/>
          <w:szCs w:val="20"/>
        </w:rPr>
        <w:t xml:space="preserve"> utilizado e similar.</w:t>
      </w:r>
    </w:p>
    <w:p w14:paraId="7FCC4CFE" w14:textId="77777777" w:rsidR="00C52961" w:rsidRDefault="00C5296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C97719D" w14:textId="77777777" w:rsidR="00B358EB" w:rsidRDefault="00B358EB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7BEE8F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Previsão de data em que deve ser ass</w:t>
      </w:r>
      <w:r w:rsidR="00595232">
        <w:rPr>
          <w:rFonts w:eastAsia="Merriweather"/>
          <w:color w:val="000000" w:themeColor="text1"/>
          <w:sz w:val="22"/>
          <w:szCs w:val="22"/>
        </w:rPr>
        <w:t xml:space="preserve">inado o instrumento contratual: </w:t>
      </w:r>
      <w:r w:rsidR="0025005E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</w:p>
    <w:p w14:paraId="37C9B61C" w14:textId="1487C985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25005E">
        <w:rPr>
          <w:rFonts w:eastAsia="Merriweather"/>
          <w:color w:val="000000" w:themeColor="text1"/>
          <w:sz w:val="22"/>
          <w:szCs w:val="22"/>
        </w:rPr>
        <w:t>11</w:t>
      </w:r>
      <w:r w:rsidR="008A7022">
        <w:rPr>
          <w:rFonts w:eastAsia="Merriweather"/>
          <w:color w:val="000000" w:themeColor="text1"/>
          <w:sz w:val="22"/>
          <w:szCs w:val="22"/>
        </w:rPr>
        <w:t>/</w:t>
      </w:r>
      <w:r w:rsidR="0037463C">
        <w:rPr>
          <w:rFonts w:eastAsia="Merriweather"/>
          <w:color w:val="000000" w:themeColor="text1"/>
          <w:sz w:val="22"/>
          <w:szCs w:val="22"/>
        </w:rPr>
        <w:t>2024</w:t>
      </w:r>
    </w:p>
    <w:p w14:paraId="505C18DA" w14:textId="3D0AFC84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Data início da execução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: </w:t>
      </w:r>
      <w:r w:rsidR="0025005E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268497A" w:rsidR="0043341B" w:rsidRPr="002E28B4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 </w:t>
      </w:r>
      <w:r w:rsidR="008A7022">
        <w:rPr>
          <w:rFonts w:eastAsia="Merriweather"/>
          <w:color w:val="000000" w:themeColor="text1"/>
          <w:sz w:val="22"/>
          <w:szCs w:val="22"/>
        </w:rPr>
        <w:t xml:space="preserve">A ser determinado pela secretaria solicitante 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CBCF44C" w:rsidR="00946C8A" w:rsidRPr="008F78C8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Horário da Entrega</w:t>
      </w:r>
      <w:r w:rsidR="00604548">
        <w:rPr>
          <w:rFonts w:eastAsia="Merriweather"/>
          <w:color w:val="000000" w:themeColor="text1"/>
          <w:sz w:val="22"/>
          <w:szCs w:val="22"/>
        </w:rPr>
        <w:t xml:space="preserve">: Imediata assim que solicitado pela secretaria 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24B543BA" w:rsidR="00946C8A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>R$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8F5B10">
        <w:rPr>
          <w:rFonts w:eastAsia="Merriweather"/>
          <w:color w:val="000000" w:themeColor="text1"/>
          <w:sz w:val="22"/>
          <w:szCs w:val="22"/>
        </w:rPr>
        <w:t>18.340,00</w:t>
      </w:r>
    </w:p>
    <w:p w14:paraId="4C09248C" w14:textId="3E1ADAB3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8F5B10">
        <w:rPr>
          <w:rFonts w:eastAsia="Merriweather"/>
          <w:color w:val="000000" w:themeColor="text1"/>
          <w:sz w:val="22"/>
          <w:szCs w:val="22"/>
        </w:rPr>
        <w:t xml:space="preserve">18.340,00 </w:t>
      </w:r>
    </w:p>
    <w:p w14:paraId="49633B71" w14:textId="7543DC13" w:rsidR="00F432B0" w:rsidRPr="00324DFD" w:rsidRDefault="00946C8A" w:rsidP="00324DFD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8F5B10">
        <w:rPr>
          <w:rFonts w:eastAsia="Merriweather"/>
          <w:color w:val="000000" w:themeColor="text1"/>
          <w:sz w:val="22"/>
          <w:szCs w:val="22"/>
        </w:rPr>
        <w:t xml:space="preserve">18.340,00 </w:t>
      </w:r>
    </w:p>
    <w:p w14:paraId="54C3C7CA" w14:textId="75D46FC3" w:rsidR="008F5B10" w:rsidRDefault="00946C8A" w:rsidP="008F5B1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324DFD">
        <w:rPr>
          <w:rFonts w:eastAsia="Merriweather"/>
          <w:color w:val="000000" w:themeColor="text1"/>
          <w:sz w:val="22"/>
          <w:szCs w:val="22"/>
        </w:rPr>
        <w:t>Plano</w:t>
      </w:r>
      <w:r w:rsidR="008F5B10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324DFD">
        <w:rPr>
          <w:rFonts w:eastAsia="Merriweather"/>
          <w:color w:val="000000" w:themeColor="text1"/>
          <w:sz w:val="22"/>
          <w:szCs w:val="22"/>
        </w:rPr>
        <w:t>Orçamentário:</w:t>
      </w:r>
      <w:r w:rsidR="008F5B10" w:rsidRPr="008F5B10">
        <w:t xml:space="preserve"> </w:t>
      </w:r>
      <w:r w:rsidR="008F5B10" w:rsidRPr="008F5B10">
        <w:rPr>
          <w:rFonts w:eastAsia="Merriweather"/>
          <w:color w:val="000000" w:themeColor="text1"/>
          <w:sz w:val="22"/>
          <w:szCs w:val="22"/>
        </w:rPr>
        <w:t>05.001.20.608.2001.2035.3.3.90.30.00 / 00000/00000.01.07.00.00.1.500.0000</w:t>
      </w:r>
    </w:p>
    <w:p w14:paraId="3AAD65EB" w14:textId="360ABB64" w:rsidR="00946C8A" w:rsidRPr="002E28B4" w:rsidRDefault="00946C8A" w:rsidP="008F5B1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4555B553" w:rsidR="007A1AAC" w:rsidRDefault="001564FA" w:rsidP="00E71AA0">
      <w:pPr>
        <w:spacing w:line="240" w:lineRule="auto"/>
        <w:ind w:left="0" w:hanging="2"/>
        <w:jc w:val="both"/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</w:t>
      </w:r>
      <w:r w:rsidR="007A1AAC">
        <w:t xml:space="preserve">Fiscal Administrativo: </w:t>
      </w:r>
      <w:r w:rsidR="00E71AA0">
        <w:t>RENATO REIS DUARTE – Matricula nº 1329</w:t>
      </w:r>
    </w:p>
    <w:p w14:paraId="5650004F" w14:textId="5FA08F38" w:rsidR="007A1AAC" w:rsidRDefault="0025005E" w:rsidP="00632C57">
      <w:pPr>
        <w:spacing w:line="240" w:lineRule="aut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B75729">
        <w:rPr>
          <w:rFonts w:eastAsia="Merriweather"/>
          <w:color w:val="000000" w:themeColor="text1"/>
          <w:sz w:val="22"/>
          <w:szCs w:val="22"/>
        </w:rPr>
        <w:t xml:space="preserve">) </w:t>
      </w:r>
      <w:r w:rsidR="007A1AAC">
        <w:t xml:space="preserve">Gestor do Contrato: </w:t>
      </w:r>
      <w:r w:rsidR="007A1AAC" w:rsidRPr="00420AA3">
        <w:t>CLAUDIA JANZ DA SILVA</w:t>
      </w:r>
      <w:r w:rsidR="007A1AAC">
        <w:t xml:space="preserve"> – Matricula n.º 4648</w:t>
      </w:r>
    </w:p>
    <w:p w14:paraId="16A04FE1" w14:textId="5891394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EB78C91" w14:textId="5CB287CA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190833">
        <w:rPr>
          <w:rFonts w:eastAsia="Merriweather"/>
          <w:sz w:val="22"/>
          <w:szCs w:val="22"/>
        </w:rPr>
        <w:t xml:space="preserve"> </w:t>
      </w:r>
      <w:r w:rsidR="0025005E">
        <w:rPr>
          <w:rFonts w:eastAsia="Merriweather"/>
          <w:sz w:val="22"/>
          <w:szCs w:val="22"/>
        </w:rPr>
        <w:t>10 de outubro de</w:t>
      </w:r>
      <w:r w:rsidR="006B50E3">
        <w:rPr>
          <w:rFonts w:eastAsia="Merriweather"/>
          <w:sz w:val="22"/>
          <w:szCs w:val="22"/>
        </w:rPr>
        <w:t xml:space="preserve"> 2024.</w:t>
      </w:r>
    </w:p>
    <w:p w14:paraId="1F0902C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72D601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0ACB929" w14:textId="77777777" w:rsidR="00243184" w:rsidRDefault="00243184" w:rsidP="00DD2045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04A67E22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24189AA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0D0D6D2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BA4C37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9EEC1F5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A892639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F64F791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16916B7" w14:textId="77777777" w:rsidR="0025005E" w:rsidRPr="00F432B0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103F8A6" w14:textId="26C3D8EC" w:rsidR="00005908" w:rsidRDefault="008F5B10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LEANDRO ELEUTERIO </w:t>
      </w:r>
    </w:p>
    <w:p w14:paraId="4F7849D2" w14:textId="62B45EAE" w:rsidR="008F5B10" w:rsidRPr="005068F4" w:rsidRDefault="008F5B10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SECRETARIO DA AGRILTURA </w:t>
      </w:r>
    </w:p>
    <w:sectPr w:rsidR="008F5B10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108354568">
    <w:abstractNumId w:val="13"/>
  </w:num>
  <w:num w:numId="2" w16cid:durableId="634260850">
    <w:abstractNumId w:val="10"/>
  </w:num>
  <w:num w:numId="3" w16cid:durableId="295109292">
    <w:abstractNumId w:val="19"/>
  </w:num>
  <w:num w:numId="4" w16cid:durableId="526605859">
    <w:abstractNumId w:val="22"/>
  </w:num>
  <w:num w:numId="5" w16cid:durableId="913783591">
    <w:abstractNumId w:val="7"/>
  </w:num>
  <w:num w:numId="6" w16cid:durableId="2073962092">
    <w:abstractNumId w:val="4"/>
  </w:num>
  <w:num w:numId="7" w16cid:durableId="2140104941">
    <w:abstractNumId w:val="1"/>
  </w:num>
  <w:num w:numId="8" w16cid:durableId="703948066">
    <w:abstractNumId w:val="14"/>
  </w:num>
  <w:num w:numId="9" w16cid:durableId="1265579317">
    <w:abstractNumId w:val="8"/>
  </w:num>
  <w:num w:numId="10" w16cid:durableId="1830291761">
    <w:abstractNumId w:val="6"/>
  </w:num>
  <w:num w:numId="11" w16cid:durableId="542253154">
    <w:abstractNumId w:val="16"/>
  </w:num>
  <w:num w:numId="12" w16cid:durableId="244808033">
    <w:abstractNumId w:val="5"/>
  </w:num>
  <w:num w:numId="13" w16cid:durableId="2140221194">
    <w:abstractNumId w:val="21"/>
  </w:num>
  <w:num w:numId="14" w16cid:durableId="578708589">
    <w:abstractNumId w:val="23"/>
  </w:num>
  <w:num w:numId="15" w16cid:durableId="955523973">
    <w:abstractNumId w:val="2"/>
  </w:num>
  <w:num w:numId="16" w16cid:durableId="1893735248">
    <w:abstractNumId w:val="25"/>
  </w:num>
  <w:num w:numId="17" w16cid:durableId="3630173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1481796">
    <w:abstractNumId w:val="18"/>
  </w:num>
  <w:num w:numId="19" w16cid:durableId="1396706595">
    <w:abstractNumId w:val="9"/>
  </w:num>
  <w:num w:numId="20" w16cid:durableId="224725645">
    <w:abstractNumId w:val="15"/>
  </w:num>
  <w:num w:numId="21" w16cid:durableId="1186678707">
    <w:abstractNumId w:val="20"/>
  </w:num>
  <w:num w:numId="22" w16cid:durableId="2005935222">
    <w:abstractNumId w:val="11"/>
  </w:num>
  <w:num w:numId="23" w16cid:durableId="1227764333">
    <w:abstractNumId w:val="3"/>
  </w:num>
  <w:num w:numId="24" w16cid:durableId="1800763054">
    <w:abstractNumId w:val="17"/>
  </w:num>
  <w:num w:numId="25" w16cid:durableId="1348796478">
    <w:abstractNumId w:val="12"/>
  </w:num>
  <w:num w:numId="26" w16cid:durableId="78357801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2137B"/>
    <w:rsid w:val="00123A7D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9FA"/>
    <w:rsid w:val="0020553D"/>
    <w:rsid w:val="00225155"/>
    <w:rsid w:val="00233F88"/>
    <w:rsid w:val="0024122B"/>
    <w:rsid w:val="00243184"/>
    <w:rsid w:val="002452FF"/>
    <w:rsid w:val="0025005E"/>
    <w:rsid w:val="00253833"/>
    <w:rsid w:val="00254EFC"/>
    <w:rsid w:val="00260FCC"/>
    <w:rsid w:val="00262A67"/>
    <w:rsid w:val="00283273"/>
    <w:rsid w:val="002872B7"/>
    <w:rsid w:val="002937BF"/>
    <w:rsid w:val="00294C74"/>
    <w:rsid w:val="002B1E69"/>
    <w:rsid w:val="002C1778"/>
    <w:rsid w:val="002E28B4"/>
    <w:rsid w:val="00311CB2"/>
    <w:rsid w:val="00320B21"/>
    <w:rsid w:val="003248D5"/>
    <w:rsid w:val="00324DFD"/>
    <w:rsid w:val="00334EE1"/>
    <w:rsid w:val="00336C20"/>
    <w:rsid w:val="003467D2"/>
    <w:rsid w:val="003610C5"/>
    <w:rsid w:val="003618E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D48B3"/>
    <w:rsid w:val="003E4400"/>
    <w:rsid w:val="003E4BCA"/>
    <w:rsid w:val="003F6740"/>
    <w:rsid w:val="004006B0"/>
    <w:rsid w:val="00401DD6"/>
    <w:rsid w:val="0041504F"/>
    <w:rsid w:val="00417029"/>
    <w:rsid w:val="00424EF5"/>
    <w:rsid w:val="0043341B"/>
    <w:rsid w:val="00437BE7"/>
    <w:rsid w:val="00444437"/>
    <w:rsid w:val="004511CB"/>
    <w:rsid w:val="0046025C"/>
    <w:rsid w:val="004916DE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6322A"/>
    <w:rsid w:val="00574AF6"/>
    <w:rsid w:val="0058753F"/>
    <w:rsid w:val="005907E4"/>
    <w:rsid w:val="00595232"/>
    <w:rsid w:val="005B14E2"/>
    <w:rsid w:val="005B39E2"/>
    <w:rsid w:val="005B4234"/>
    <w:rsid w:val="005B50F3"/>
    <w:rsid w:val="005B629F"/>
    <w:rsid w:val="005B73ED"/>
    <w:rsid w:val="005D44DA"/>
    <w:rsid w:val="005D5426"/>
    <w:rsid w:val="005E3169"/>
    <w:rsid w:val="005E6DBA"/>
    <w:rsid w:val="005F6BA6"/>
    <w:rsid w:val="0060171B"/>
    <w:rsid w:val="00604548"/>
    <w:rsid w:val="00604BE9"/>
    <w:rsid w:val="00607393"/>
    <w:rsid w:val="0061693B"/>
    <w:rsid w:val="00623F7E"/>
    <w:rsid w:val="00625DF3"/>
    <w:rsid w:val="00632C57"/>
    <w:rsid w:val="00645C0F"/>
    <w:rsid w:val="00663379"/>
    <w:rsid w:val="006676A7"/>
    <w:rsid w:val="00676AF6"/>
    <w:rsid w:val="006818D1"/>
    <w:rsid w:val="00682C1D"/>
    <w:rsid w:val="00685DB2"/>
    <w:rsid w:val="006911AE"/>
    <w:rsid w:val="0069360F"/>
    <w:rsid w:val="00694CCB"/>
    <w:rsid w:val="006B50E3"/>
    <w:rsid w:val="006C078E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6531D"/>
    <w:rsid w:val="0076787E"/>
    <w:rsid w:val="00783EEC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A7022"/>
    <w:rsid w:val="008B2AAB"/>
    <w:rsid w:val="008B3D6C"/>
    <w:rsid w:val="008C672B"/>
    <w:rsid w:val="008C7155"/>
    <w:rsid w:val="008E2644"/>
    <w:rsid w:val="008E66DB"/>
    <w:rsid w:val="008F08E0"/>
    <w:rsid w:val="008F5B10"/>
    <w:rsid w:val="008F78C8"/>
    <w:rsid w:val="00910177"/>
    <w:rsid w:val="0092765E"/>
    <w:rsid w:val="00940E77"/>
    <w:rsid w:val="00946C8A"/>
    <w:rsid w:val="00951EBB"/>
    <w:rsid w:val="00953C26"/>
    <w:rsid w:val="00955879"/>
    <w:rsid w:val="00956764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E1EB5"/>
    <w:rsid w:val="009F07D2"/>
    <w:rsid w:val="00A0713F"/>
    <w:rsid w:val="00A217A8"/>
    <w:rsid w:val="00A37A19"/>
    <w:rsid w:val="00A5278C"/>
    <w:rsid w:val="00A56698"/>
    <w:rsid w:val="00A60B9A"/>
    <w:rsid w:val="00A74EBF"/>
    <w:rsid w:val="00A75A8B"/>
    <w:rsid w:val="00A77124"/>
    <w:rsid w:val="00A83C36"/>
    <w:rsid w:val="00A924F1"/>
    <w:rsid w:val="00A95344"/>
    <w:rsid w:val="00AC2634"/>
    <w:rsid w:val="00AC26CB"/>
    <w:rsid w:val="00AC6CA9"/>
    <w:rsid w:val="00AC751F"/>
    <w:rsid w:val="00AD1EFC"/>
    <w:rsid w:val="00AE1415"/>
    <w:rsid w:val="00AE16DF"/>
    <w:rsid w:val="00AE2615"/>
    <w:rsid w:val="00AF6387"/>
    <w:rsid w:val="00B23C99"/>
    <w:rsid w:val="00B3237D"/>
    <w:rsid w:val="00B358EB"/>
    <w:rsid w:val="00B619F8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21C1"/>
    <w:rsid w:val="00C00EA9"/>
    <w:rsid w:val="00C07243"/>
    <w:rsid w:val="00C105CA"/>
    <w:rsid w:val="00C252B4"/>
    <w:rsid w:val="00C345DB"/>
    <w:rsid w:val="00C3738E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A7299"/>
    <w:rsid w:val="00CB3D32"/>
    <w:rsid w:val="00CD35B9"/>
    <w:rsid w:val="00CD3C65"/>
    <w:rsid w:val="00CE2BC8"/>
    <w:rsid w:val="00CE769B"/>
    <w:rsid w:val="00CF3ADB"/>
    <w:rsid w:val="00D14115"/>
    <w:rsid w:val="00D27823"/>
    <w:rsid w:val="00D41BE6"/>
    <w:rsid w:val="00D56DC1"/>
    <w:rsid w:val="00D60203"/>
    <w:rsid w:val="00D6474E"/>
    <w:rsid w:val="00D64C81"/>
    <w:rsid w:val="00D72B30"/>
    <w:rsid w:val="00D75A5C"/>
    <w:rsid w:val="00D75C9C"/>
    <w:rsid w:val="00DB4712"/>
    <w:rsid w:val="00DC3BBE"/>
    <w:rsid w:val="00DD2045"/>
    <w:rsid w:val="00DD4886"/>
    <w:rsid w:val="00DE62FD"/>
    <w:rsid w:val="00DE73FC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62D2D"/>
    <w:rsid w:val="00E6317A"/>
    <w:rsid w:val="00E6588B"/>
    <w:rsid w:val="00E6721F"/>
    <w:rsid w:val="00E71AA0"/>
    <w:rsid w:val="00EC12D5"/>
    <w:rsid w:val="00EC2F19"/>
    <w:rsid w:val="00ED14E1"/>
    <w:rsid w:val="00EE4918"/>
    <w:rsid w:val="00EE5047"/>
    <w:rsid w:val="00EE6F55"/>
    <w:rsid w:val="00F01C82"/>
    <w:rsid w:val="00F139C1"/>
    <w:rsid w:val="00F14A76"/>
    <w:rsid w:val="00F316C4"/>
    <w:rsid w:val="00F40812"/>
    <w:rsid w:val="00F432B0"/>
    <w:rsid w:val="00F43A5D"/>
    <w:rsid w:val="00F53BB0"/>
    <w:rsid w:val="00F572A2"/>
    <w:rsid w:val="00F600D1"/>
    <w:rsid w:val="00F6089F"/>
    <w:rsid w:val="00F60B24"/>
    <w:rsid w:val="00F62FC5"/>
    <w:rsid w:val="00F75205"/>
    <w:rsid w:val="00F76358"/>
    <w:rsid w:val="00FA1BF7"/>
    <w:rsid w:val="00FB6A0E"/>
    <w:rsid w:val="00FB7CC3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3</Pages>
  <Words>833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93</cp:revision>
  <cp:lastPrinted>2024-10-14T16:46:00Z</cp:lastPrinted>
  <dcterms:created xsi:type="dcterms:W3CDTF">2024-03-26T19:31:00Z</dcterms:created>
  <dcterms:modified xsi:type="dcterms:W3CDTF">2024-10-14T19:58:00Z</dcterms:modified>
</cp:coreProperties>
</file>