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2707" w14:textId="77777777" w:rsidR="00DD27DD" w:rsidRDefault="549D4D38" w:rsidP="00821463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549D4D38">
        <w:rPr>
          <w:b/>
          <w:bCs/>
          <w:sz w:val="24"/>
          <w:szCs w:val="24"/>
        </w:rPr>
        <w:t>LISTA DE VERIFICAÇÃO</w:t>
      </w:r>
    </w:p>
    <w:p w14:paraId="672A6659" w14:textId="77777777" w:rsidR="00DD27DD" w:rsidRDefault="00DD27DD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14:paraId="0395435E" w14:textId="77777777" w:rsidR="00DD27DD" w:rsidRDefault="007A2CD6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26B87E05" w14:textId="1657DB63" w:rsidR="00177F60" w:rsidRPr="00177F60" w:rsidRDefault="549D4D38" w:rsidP="00177F60">
      <w:pPr>
        <w:pStyle w:val="PargrafodaLista"/>
        <w:numPr>
          <w:ilvl w:val="1"/>
          <w:numId w:val="5"/>
        </w:numPr>
        <w:tabs>
          <w:tab w:val="left" w:pos="0"/>
        </w:tabs>
        <w:suppressAutoHyphens/>
        <w:ind w:left="0" w:right="-426" w:firstLine="36"/>
        <w:jc w:val="both"/>
        <w:textDirection w:val="btLr"/>
        <w:textAlignment w:val="top"/>
        <w:outlineLvl w:val="0"/>
        <w:rPr>
          <w:rFonts w:eastAsia="Merriweather"/>
          <w:color w:val="000000" w:themeColor="text1"/>
          <w:sz w:val="18"/>
          <w:szCs w:val="22"/>
        </w:rPr>
      </w:pPr>
      <w:r w:rsidRPr="549D4D38">
        <w:rPr>
          <w:b/>
          <w:bCs/>
        </w:rPr>
        <w:t>OBJETO:</w:t>
      </w:r>
      <w:bookmarkStart w:id="0" w:name="_Hlk67548737"/>
      <w:bookmarkStart w:id="1" w:name="_Hlk63317831"/>
      <w:bookmarkStart w:id="2" w:name="_Hlk63777971"/>
      <w:r w:rsidRPr="549D4D38">
        <w:rPr>
          <w:b/>
          <w:bCs/>
        </w:rPr>
        <w:t xml:space="preserve"> </w:t>
      </w:r>
      <w:bookmarkEnd w:id="0"/>
      <w:bookmarkEnd w:id="1"/>
      <w:bookmarkEnd w:id="2"/>
      <w:r w:rsidR="00CF1FB6">
        <w:rPr>
          <w:sz w:val="22"/>
        </w:rPr>
        <w:t>CONTRATAÇÃO DE PESSOA JURÍDICA PARA PRESTAÇÃO DE SERVIÇO DE RECARGA DE CARTUCHOS DE TONER PARA IMPRESSORAS E MULTIFUNCIONAIS SOB USO DAS DIVERSAS SECRETARIAS DO MUNICÍPIO DE BANDEIRANTES-PR.</w:t>
      </w:r>
    </w:p>
    <w:p w14:paraId="46DF57D9" w14:textId="77777777" w:rsidR="00177F60" w:rsidRPr="009B5C8C" w:rsidRDefault="00177F60" w:rsidP="00177F60">
      <w:pPr>
        <w:pStyle w:val="PargrafodaLista"/>
        <w:tabs>
          <w:tab w:val="left" w:pos="0"/>
        </w:tabs>
        <w:suppressAutoHyphens/>
        <w:ind w:left="36" w:right="-426"/>
        <w:jc w:val="both"/>
        <w:textDirection w:val="btLr"/>
        <w:textAlignment w:val="top"/>
        <w:outlineLvl w:val="0"/>
        <w:rPr>
          <w:rFonts w:eastAsia="Merriweather"/>
          <w:color w:val="000000" w:themeColor="text1"/>
          <w:sz w:val="18"/>
          <w:szCs w:val="22"/>
        </w:rPr>
      </w:pPr>
    </w:p>
    <w:tbl>
      <w:tblPr>
        <w:tblStyle w:val="NormalTable0"/>
        <w:tblW w:w="9700" w:type="dxa"/>
        <w:tblInd w:w="-110" w:type="dxa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DD27DD" w14:paraId="4F76578D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7B7B7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5F309" w14:textId="77777777" w:rsidR="00DD27DD" w:rsidRDefault="007A2CD6">
            <w:pPr>
              <w:widowControl w:val="0"/>
              <w:ind w:left="-110"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7B7B7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C6F9" w14:textId="77777777" w:rsidR="00DD27DD" w:rsidRDefault="007A2CD6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7B7B7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532B" w14:textId="77777777" w:rsidR="00DD27DD" w:rsidRDefault="007A2CD6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DD27DD" w14:paraId="5ED2AB9E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6C7B" w14:textId="77777777" w:rsidR="00DD27DD" w:rsidRDefault="00DD27DD">
            <w:pPr>
              <w:widowControl w:val="0"/>
              <w:spacing w:line="276" w:lineRule="auto"/>
              <w:ind w:hanging="2"/>
              <w:jc w:val="both"/>
            </w:pPr>
          </w:p>
          <w:p w14:paraId="2EDB73F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D2DA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459BD76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0073DD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378F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71781A64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40C9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0AC3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21AFED4C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80BFE81" w14:textId="77777777" w:rsidR="00DD27DD" w:rsidRDefault="007A2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A809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41689B73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81A4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D944D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31BA9E8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778C5C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23843F6E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EA6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971A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) Sim</w:t>
            </w:r>
          </w:p>
          <w:p w14:paraId="30B47F1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4E697A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8F396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470D522D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957AD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A8B8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7786226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5F61A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3D3EC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7128E741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F052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>
              <w:rPr>
                <w:vertAlign w:val="superscript"/>
              </w:rPr>
              <w:t>1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A48D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) Sim</w:t>
            </w:r>
          </w:p>
          <w:p w14:paraId="1ADE2C9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51B891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B940D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3F501AB2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B1C7C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D604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09A3752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72A34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2629190A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B8C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BA6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157E6DA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39123A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1E4C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46A07BC1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B55D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</w:t>
            </w:r>
            <w:r>
              <w:lastRenderedPageBreak/>
              <w:t xml:space="preserve">estimativa do valor, a manifestação sobre o parcelamento e a manifestação sobre a viabilidade da contratação?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2A2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>(  X</w:t>
            </w:r>
            <w:proofErr w:type="gramEnd"/>
            <w:r>
              <w:t xml:space="preserve">   ) Sim</w:t>
            </w:r>
          </w:p>
          <w:p w14:paraId="705B319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E1BF6C8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AFD9C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234D2BF3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8FBE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95B9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1A39A7D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ADEBFE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4D5A5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5A46356C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0006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>
              <w:rPr>
                <w:vertAlign w:val="superscript"/>
              </w:rPr>
              <w:t>2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7E23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8E4D68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A5CBB3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EC669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00C5347A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4250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43F5" w14:textId="3E2B4368" w:rsidR="00DD27DD" w:rsidRDefault="00177F6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7A2CD6">
              <w:t xml:space="preserve"> ) Sim</w:t>
            </w:r>
          </w:p>
          <w:p w14:paraId="0F25259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434A41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6B9AB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13A73CA1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2E52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4E20F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 ) Sim</w:t>
            </w:r>
          </w:p>
          <w:p w14:paraId="1D6AC07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21CB6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0818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5C0674C2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B261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14. Foi certificada a utilização do Sistema TR Digital ou o atendimento das regras e procedimentos da IN ME 81/2022?</w:t>
            </w:r>
            <w:r>
              <w:rPr>
                <w:vertAlign w:val="superscript"/>
              </w:rPr>
              <w:t>3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5935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757129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2E78B0D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31CB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7E9216A0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25ED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>
              <w:rPr>
                <w:vertAlign w:val="superscript"/>
              </w:rPr>
              <w:t>4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6B26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A14F79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5BBDF9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8261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3C84396D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74DF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99EF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48E28A0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5A0D38B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86C05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6211AD56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9D81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1A14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) Sim</w:t>
            </w:r>
          </w:p>
          <w:p w14:paraId="7DD3132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AE0DF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1652C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4A30B98D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FD4C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CA2B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5D9183F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F2116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9056E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2BA3FF61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6C4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</w:t>
            </w:r>
            <w:r>
              <w:lastRenderedPageBreak/>
              <w:t xml:space="preserve">ou econômica, elas foram justificadas no processo?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0398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>( x</w:t>
            </w:r>
            <w:proofErr w:type="gramEnd"/>
            <w:r>
              <w:t xml:space="preserve">   ) Sim</w:t>
            </w:r>
          </w:p>
          <w:p w14:paraId="72FE2BD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46A4F13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C43A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5CFFD82E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06C5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C377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 ) Sim</w:t>
            </w:r>
          </w:p>
          <w:p w14:paraId="5D34C277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480CD32C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2C3AAAF8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02FF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28A9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B442DED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53B75A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1D779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51F8D251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891A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3B235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23EF26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Não</w:t>
            </w:r>
          </w:p>
          <w:p w14:paraId="2B72965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2D8B6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3CC2D59E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6D65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AF25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7A404E7F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0D5313F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8278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01B4805A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6C9F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5C84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Sim</w:t>
            </w:r>
          </w:p>
          <w:p w14:paraId="3898056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36A1F4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9945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158CF448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250D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156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ED6F57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B8C26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2CB0E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7121809D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D644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4D4B1" w14:textId="4858AE03" w:rsidR="00DD27DD" w:rsidRDefault="00177F6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7A2CD6">
              <w:t xml:space="preserve"> ) Sim</w:t>
            </w:r>
          </w:p>
          <w:p w14:paraId="2BCE4E6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4AA0072" w14:textId="1CC5C0E4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77F60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0A41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4D13D514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527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86FD9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 ) Sim</w:t>
            </w:r>
          </w:p>
          <w:p w14:paraId="16CD07D6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7372EBE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BF3C5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0AD1F6D4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5B2CA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51503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4DB799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4D6BE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A12B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DD27DD" w14:paraId="1F439813" w14:textId="77777777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BFD40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FC5F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03DE822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62DDBF1" w14:textId="77777777" w:rsidR="00DD27DD" w:rsidRDefault="007A2CD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6DB82" w14:textId="77777777" w:rsidR="00DD27DD" w:rsidRDefault="00DD2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5997CC1D" w14:textId="77777777" w:rsidR="00DD27DD" w:rsidRDefault="00DD27DD">
      <w:pPr>
        <w:widowControl w:val="0"/>
        <w:spacing w:line="276" w:lineRule="auto"/>
        <w:ind w:hanging="2"/>
        <w:jc w:val="both"/>
      </w:pPr>
    </w:p>
    <w:p w14:paraId="4DA85C3E" w14:textId="77777777" w:rsidR="00DD27DD" w:rsidRDefault="007A2CD6">
      <w:pPr>
        <w:widowControl w:val="0"/>
        <w:spacing w:line="276" w:lineRule="auto"/>
        <w:ind w:hanging="2"/>
        <w:jc w:val="both"/>
      </w:pPr>
      <w:r>
        <w:t>Observações:</w:t>
      </w:r>
    </w:p>
    <w:p w14:paraId="61C984FF" w14:textId="77777777" w:rsidR="00DD27DD" w:rsidRDefault="007A2CD6">
      <w:pPr>
        <w:pStyle w:val="PargrafodaLista"/>
        <w:widowControl w:val="0"/>
        <w:numPr>
          <w:ilvl w:val="0"/>
          <w:numId w:val="1"/>
        </w:numPr>
        <w:spacing w:line="276" w:lineRule="auto"/>
        <w:ind w:left="718" w:hanging="360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9946EEC" w14:textId="77777777" w:rsidR="00DD27DD" w:rsidRDefault="007A2CD6">
      <w:pPr>
        <w:pStyle w:val="PargrafodaLista"/>
        <w:widowControl w:val="0"/>
        <w:numPr>
          <w:ilvl w:val="0"/>
          <w:numId w:val="1"/>
        </w:numPr>
        <w:spacing w:line="276" w:lineRule="auto"/>
        <w:ind w:left="718" w:hanging="360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14:paraId="5DA257D9" w14:textId="77777777" w:rsidR="00DD27DD" w:rsidRDefault="007A2CD6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52C683C6" w14:textId="3E93B44C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r w:rsidR="00821463">
        <w:t>Traz</w:t>
      </w:r>
      <w:r>
        <w:t xml:space="preserve"> em sua Seção II: Da Classificação da Informação quanto ao Grau e Prazos de Sigilo – Art. 23, que:</w:t>
      </w:r>
    </w:p>
    <w:p w14:paraId="6B285723" w14:textId="77777777" w:rsidR="00DD27DD" w:rsidRDefault="007A2CD6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6B65ADB8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01C9E6F7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74B22E11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14:paraId="5945434C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C49FEEE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5161E87F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8F9B01F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7DBA2030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385D60F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53C2D522" w14:textId="77777777" w:rsidR="00DD27DD" w:rsidRDefault="007A2CD6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10FFD37" w14:textId="77777777" w:rsidR="00DD27DD" w:rsidRDefault="00DD27DD">
      <w:pPr>
        <w:widowControl w:val="0"/>
        <w:spacing w:line="276" w:lineRule="auto"/>
        <w:jc w:val="both"/>
      </w:pPr>
    </w:p>
    <w:p w14:paraId="6B699379" w14:textId="77777777" w:rsidR="00DD27DD" w:rsidRDefault="00DD27DD">
      <w:pPr>
        <w:widowControl w:val="0"/>
        <w:spacing w:line="276" w:lineRule="auto"/>
        <w:ind w:hanging="2"/>
        <w:jc w:val="both"/>
      </w:pPr>
    </w:p>
    <w:p w14:paraId="48F80AD2" w14:textId="54CBD5F3" w:rsidR="00DD27DD" w:rsidRDefault="549D4D38" w:rsidP="549D4D38">
      <w:pPr>
        <w:spacing w:line="360" w:lineRule="auto"/>
        <w:ind w:hanging="2"/>
        <w:jc w:val="both"/>
        <w:rPr>
          <w:rFonts w:eastAsia="Merriweather"/>
          <w:i/>
          <w:iCs/>
        </w:rPr>
      </w:pPr>
      <w:r w:rsidRPr="549D4D38">
        <w:rPr>
          <w:rFonts w:eastAsia="Merriweather"/>
          <w:i/>
          <w:iCs/>
        </w:rPr>
        <w:t xml:space="preserve">Bandeirantes, </w:t>
      </w:r>
      <w:r w:rsidR="00CF1FB6">
        <w:rPr>
          <w:rFonts w:eastAsia="Merriweather"/>
          <w:i/>
          <w:iCs/>
        </w:rPr>
        <w:t xml:space="preserve">22 de </w:t>
      </w:r>
      <w:proofErr w:type="gramStart"/>
      <w:r w:rsidR="00CF1FB6">
        <w:rPr>
          <w:rFonts w:eastAsia="Merriweather"/>
          <w:i/>
          <w:iCs/>
        </w:rPr>
        <w:t>Novembro</w:t>
      </w:r>
      <w:proofErr w:type="gramEnd"/>
      <w:r w:rsidR="00CF1FB6">
        <w:rPr>
          <w:rFonts w:eastAsia="Merriweather"/>
          <w:i/>
          <w:iCs/>
        </w:rPr>
        <w:t xml:space="preserve"> de 2024</w:t>
      </w:r>
    </w:p>
    <w:p w14:paraId="2BC296A5" w14:textId="77777777" w:rsidR="00821463" w:rsidRDefault="00821463" w:rsidP="549D4D38">
      <w:pPr>
        <w:spacing w:line="360" w:lineRule="auto"/>
        <w:ind w:hanging="2"/>
        <w:jc w:val="both"/>
        <w:rPr>
          <w:rFonts w:eastAsia="Merriweather"/>
          <w:i/>
          <w:iCs/>
        </w:rPr>
      </w:pPr>
    </w:p>
    <w:p w14:paraId="1F72F646" w14:textId="77777777" w:rsidR="00DD27DD" w:rsidRDefault="00DD27DD">
      <w:pPr>
        <w:spacing w:line="360" w:lineRule="auto"/>
        <w:ind w:hanging="2"/>
        <w:jc w:val="center"/>
        <w:rPr>
          <w:rFonts w:eastAsia="Arial"/>
        </w:rPr>
      </w:pPr>
    </w:p>
    <w:p w14:paraId="08CE6F91" w14:textId="77777777" w:rsidR="00DD27DD" w:rsidRDefault="00DD27DD">
      <w:pPr>
        <w:spacing w:line="360" w:lineRule="auto"/>
        <w:ind w:hanging="2"/>
        <w:jc w:val="center"/>
      </w:pPr>
    </w:p>
    <w:sectPr w:rsidR="00DD27DD" w:rsidSect="00821463">
      <w:headerReference w:type="default" r:id="rId7"/>
      <w:footerReference w:type="default" r:id="rId8"/>
      <w:pgSz w:w="11906" w:h="16838"/>
      <w:pgMar w:top="993" w:right="1274" w:bottom="720" w:left="993" w:header="567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3635C" w14:textId="77777777" w:rsidR="00EC5A23" w:rsidRDefault="00EC5A23">
      <w:r>
        <w:separator/>
      </w:r>
    </w:p>
  </w:endnote>
  <w:endnote w:type="continuationSeparator" w:id="0">
    <w:p w14:paraId="0467CA15" w14:textId="77777777" w:rsidR="00EC5A23" w:rsidRDefault="00EC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0FE1" w14:textId="77777777" w:rsidR="00DD27DD" w:rsidRDefault="007A2CD6">
    <w:pPr>
      <w:pStyle w:val="Rodap"/>
      <w:jc w:val="center"/>
    </w:pPr>
    <w:r>
      <w:t xml:space="preserve">Rua Frei Rafael </w:t>
    </w:r>
    <w:proofErr w:type="spellStart"/>
    <w:r>
      <w:t>Proner</w:t>
    </w:r>
    <w:proofErr w:type="spellEnd"/>
    <w:r>
      <w:t xml:space="preserve">, 1.457 – Centro - </w:t>
    </w:r>
    <w:proofErr w:type="spellStart"/>
    <w:r>
      <w:t>Cx</w:t>
    </w:r>
    <w:proofErr w:type="spellEnd"/>
    <w:r>
      <w:t xml:space="preserve"> Postal 281 CEP 86360-000 Tel.43 3542-4525 </w:t>
    </w:r>
  </w:p>
  <w:p w14:paraId="666A25DD" w14:textId="77777777" w:rsidR="00DD27DD" w:rsidRDefault="007A2CD6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2D28" w14:textId="77777777" w:rsidR="00EC5A23" w:rsidRDefault="00EC5A23">
      <w:r>
        <w:separator/>
      </w:r>
    </w:p>
  </w:footnote>
  <w:footnote w:type="continuationSeparator" w:id="0">
    <w:p w14:paraId="7177A130" w14:textId="77777777" w:rsidR="00EC5A23" w:rsidRDefault="00EC5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ormalTable0"/>
      <w:tblW w:w="10264" w:type="dxa"/>
      <w:tblLook w:val="0000" w:firstRow="0" w:lastRow="0" w:firstColumn="0" w:lastColumn="0" w:noHBand="0" w:noVBand="0"/>
    </w:tblPr>
    <w:tblGrid>
      <w:gridCol w:w="10264"/>
    </w:tblGrid>
    <w:tr w:rsidR="00DD27DD" w14:paraId="276527EC" w14:textId="77777777" w:rsidTr="549D4D38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  <w:tcMar>
            <w:left w:w="70" w:type="dxa"/>
            <w:right w:w="70" w:type="dxa"/>
          </w:tcMar>
        </w:tcPr>
        <w:p w14:paraId="1ED9C235" w14:textId="7A81B5EF" w:rsidR="00DD27DD" w:rsidRDefault="007A2CD6" w:rsidP="549D4D38">
          <w:r>
            <w:rPr>
              <w:noProof/>
            </w:rPr>
            <w:drawing>
              <wp:inline distT="0" distB="0" distL="0" distR="0" wp14:anchorId="1B4A4CE7" wp14:editId="549D4D38">
                <wp:extent cx="981075" cy="1171575"/>
                <wp:effectExtent l="0" t="0" r="0" b="0"/>
                <wp:docPr id="34" name="Image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075" cy="1171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DE31BE8" wp14:editId="4BFCBEBB">
                <wp:extent cx="4984342" cy="822960"/>
                <wp:effectExtent l="0" t="0" r="0" b="0"/>
                <wp:docPr id="35" name="Imagem 35" descr="Caixa de Tex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342" cy="822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3DE523C" w14:textId="77777777" w:rsidR="00DD27DD" w:rsidRDefault="00DD27DD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DD27DD" w14:paraId="52E56223" w14:textId="77777777" w:rsidTr="549D4D38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  <w:tcMar>
            <w:left w:w="70" w:type="dxa"/>
            <w:right w:w="70" w:type="dxa"/>
          </w:tcMar>
        </w:tcPr>
        <w:p w14:paraId="07547A01" w14:textId="77777777" w:rsidR="00DD27DD" w:rsidRDefault="00DD27DD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1879E547" w14:textId="77777777" w:rsidR="00DD27DD" w:rsidRDefault="007A2C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hidden="0" allowOverlap="1" wp14:anchorId="30341AFF" wp14:editId="07777777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14300" cy="145415"/>
              <wp:effectExtent l="0" t="0" r="0" b="0"/>
              <wp:wrapNone/>
              <wp:docPr id="2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pic="http://schemas.openxmlformats.org/drawingml/2006/picture" xmlns:a14="http://schemas.microsoft.com/office/drawing/2010/main" xmlns:sm="smNativeData" xmlns:w="http://schemas.openxmlformats.org/wordprocessingml/2006/main" xmlns:w10="urn:schemas-microsoft-com:office:word" xmlns:v="urn:schemas-microsoft-com:vml" xmlns:o="urn:schemas-microsoft-com:office:office" xmlns="" val="SMDATA_14_OScEZhMAAAAlAAAAZA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EAAAAQoAAAIAAAAAAAAAAAAAAAAgAAAIH9//8AAAAAAgAAAEb///+0AAAA5QAAAAAAAABiAQAA4w0AACgAAAAIAAAAAwAAAAMAAAA="/>
                        </a:ext>
                      </a:extLst>
                    </wps:cNvSpPr>
                    <wps:spPr>
                      <a:xfrm>
                        <a:off x="0" y="0"/>
                        <a:ext cx="114300" cy="145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043CB0F" w14:textId="77777777" w:rsidR="00DD27DD" w:rsidRDefault="00DD27DD">
                          <w:pPr>
                            <w:jc w:val="right"/>
                          </w:pP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0341AFF" id="Retângulo 1" o:spid="_x0000_s1026" style="position:absolute;margin-left:-31.95pt;margin-top:-9.3pt;width:9pt;height:11.45pt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" o:allowincell="f" stroked="f">
              <v:textbox style="mso-fit-shape-to-text:t" inset="0,0,0,0">
                <w:txbxContent>
                  <w:p w14:paraId="5043CB0F" w14:textId="77777777" w:rsidR="00DD27DD" w:rsidRDefault="00DD27DD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  <w:r>
      <w:ptab w:relativeTo="margin" w:alignment="left" w:leader="none"/>
    </w:r>
  </w:p>
  <w:p w14:paraId="6537F28F" w14:textId="0CB6C438" w:rsidR="00DD27DD" w:rsidRDefault="00DD27DD" w:rsidP="549D4D3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F6593"/>
    <w:multiLevelType w:val="hybridMultilevel"/>
    <w:tmpl w:val="FFFFFFFF"/>
    <w:name w:val="Lista numerada 1"/>
    <w:lvl w:ilvl="0" w:tplc="1278E502">
      <w:start w:val="14"/>
      <w:numFmt w:val="decimal"/>
      <w:lvlText w:val="%1."/>
      <w:lvlJc w:val="left"/>
      <w:pPr>
        <w:ind w:left="358" w:firstLine="0"/>
      </w:pPr>
    </w:lvl>
    <w:lvl w:ilvl="1" w:tplc="17F0B24A">
      <w:start w:val="1"/>
      <w:numFmt w:val="lowerLetter"/>
      <w:lvlText w:val="%2."/>
      <w:lvlJc w:val="left"/>
      <w:pPr>
        <w:ind w:left="1078" w:firstLine="0"/>
      </w:pPr>
    </w:lvl>
    <w:lvl w:ilvl="2" w:tplc="74B82CE4">
      <w:start w:val="1"/>
      <w:numFmt w:val="lowerRoman"/>
      <w:lvlText w:val="%3."/>
      <w:lvlJc w:val="left"/>
      <w:pPr>
        <w:ind w:left="1978" w:firstLine="0"/>
      </w:pPr>
    </w:lvl>
    <w:lvl w:ilvl="3" w:tplc="8D50B916">
      <w:start w:val="1"/>
      <w:numFmt w:val="decimal"/>
      <w:lvlText w:val="%4."/>
      <w:lvlJc w:val="left"/>
      <w:pPr>
        <w:ind w:left="2518" w:firstLine="0"/>
      </w:pPr>
    </w:lvl>
    <w:lvl w:ilvl="4" w:tplc="10BA2E4A">
      <w:start w:val="1"/>
      <w:numFmt w:val="lowerLetter"/>
      <w:lvlText w:val="%5."/>
      <w:lvlJc w:val="left"/>
      <w:pPr>
        <w:ind w:left="3238" w:firstLine="0"/>
      </w:pPr>
    </w:lvl>
    <w:lvl w:ilvl="5" w:tplc="3D4A9692">
      <w:start w:val="1"/>
      <w:numFmt w:val="lowerRoman"/>
      <w:lvlText w:val="%6."/>
      <w:lvlJc w:val="left"/>
      <w:pPr>
        <w:ind w:left="4138" w:firstLine="0"/>
      </w:pPr>
    </w:lvl>
    <w:lvl w:ilvl="6" w:tplc="C72201EC">
      <w:start w:val="1"/>
      <w:numFmt w:val="decimal"/>
      <w:lvlText w:val="%7."/>
      <w:lvlJc w:val="left"/>
      <w:pPr>
        <w:ind w:left="4678" w:firstLine="0"/>
      </w:pPr>
    </w:lvl>
    <w:lvl w:ilvl="7" w:tplc="0388F612">
      <w:start w:val="1"/>
      <w:numFmt w:val="lowerLetter"/>
      <w:lvlText w:val="%8."/>
      <w:lvlJc w:val="left"/>
      <w:pPr>
        <w:ind w:left="5398" w:firstLine="0"/>
      </w:pPr>
    </w:lvl>
    <w:lvl w:ilvl="8" w:tplc="98D0F51C">
      <w:start w:val="1"/>
      <w:numFmt w:val="lowerRoman"/>
      <w:lvlText w:val="%9."/>
      <w:lvlJc w:val="left"/>
      <w:pPr>
        <w:ind w:left="6298" w:firstLine="0"/>
      </w:pPr>
    </w:lvl>
  </w:abstractNum>
  <w:abstractNum w:abstractNumId="1" w15:restartNumberingAfterBreak="0">
    <w:nsid w:val="38BF3BC1"/>
    <w:multiLevelType w:val="hybridMultilevel"/>
    <w:tmpl w:val="FFFFFFFF"/>
    <w:name w:val="Lista numerada 2"/>
    <w:lvl w:ilvl="0" w:tplc="245EB688">
      <w:start w:val="1"/>
      <w:numFmt w:val="decimal"/>
      <w:lvlText w:val="%1."/>
      <w:lvlJc w:val="left"/>
      <w:pPr>
        <w:ind w:left="-2" w:firstLine="0"/>
      </w:pPr>
    </w:lvl>
    <w:lvl w:ilvl="1" w:tplc="F7483738">
      <w:start w:val="1"/>
      <w:numFmt w:val="lowerLetter"/>
      <w:lvlText w:val="%2."/>
      <w:lvlJc w:val="left"/>
      <w:pPr>
        <w:ind w:left="718" w:firstLine="0"/>
      </w:pPr>
    </w:lvl>
    <w:lvl w:ilvl="2" w:tplc="EF2C08D4">
      <w:start w:val="1"/>
      <w:numFmt w:val="lowerRoman"/>
      <w:lvlText w:val="%3."/>
      <w:lvlJc w:val="left"/>
      <w:pPr>
        <w:ind w:left="1618" w:firstLine="0"/>
      </w:pPr>
    </w:lvl>
    <w:lvl w:ilvl="3" w:tplc="F4365A34">
      <w:start w:val="1"/>
      <w:numFmt w:val="decimal"/>
      <w:lvlText w:val="%4."/>
      <w:lvlJc w:val="left"/>
      <w:pPr>
        <w:ind w:left="2158" w:firstLine="0"/>
      </w:pPr>
    </w:lvl>
    <w:lvl w:ilvl="4" w:tplc="158AD690">
      <w:start w:val="1"/>
      <w:numFmt w:val="lowerLetter"/>
      <w:lvlText w:val="%5."/>
      <w:lvlJc w:val="left"/>
      <w:pPr>
        <w:ind w:left="2878" w:firstLine="0"/>
      </w:pPr>
    </w:lvl>
    <w:lvl w:ilvl="5" w:tplc="DB2264EA">
      <w:start w:val="1"/>
      <w:numFmt w:val="lowerRoman"/>
      <w:lvlText w:val="%6."/>
      <w:lvlJc w:val="left"/>
      <w:pPr>
        <w:ind w:left="3778" w:firstLine="0"/>
      </w:pPr>
    </w:lvl>
    <w:lvl w:ilvl="6" w:tplc="BFBC129C">
      <w:start w:val="1"/>
      <w:numFmt w:val="decimal"/>
      <w:lvlText w:val="%7."/>
      <w:lvlJc w:val="left"/>
      <w:pPr>
        <w:ind w:left="4318" w:firstLine="0"/>
      </w:pPr>
    </w:lvl>
    <w:lvl w:ilvl="7" w:tplc="2D0A4472">
      <w:start w:val="1"/>
      <w:numFmt w:val="lowerLetter"/>
      <w:lvlText w:val="%8."/>
      <w:lvlJc w:val="left"/>
      <w:pPr>
        <w:ind w:left="5038" w:firstLine="0"/>
      </w:pPr>
    </w:lvl>
    <w:lvl w:ilvl="8" w:tplc="53485806">
      <w:start w:val="1"/>
      <w:numFmt w:val="lowerRoman"/>
      <w:lvlText w:val="%9."/>
      <w:lvlJc w:val="left"/>
      <w:pPr>
        <w:ind w:left="5938" w:firstLine="0"/>
      </w:pPr>
    </w:lvl>
  </w:abstractNum>
  <w:abstractNum w:abstractNumId="2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" w15:restartNumberingAfterBreak="0">
    <w:nsid w:val="69680192"/>
    <w:multiLevelType w:val="hybridMultilevel"/>
    <w:tmpl w:val="FFFFFFFF"/>
    <w:name w:val="Lista numerada 3"/>
    <w:lvl w:ilvl="0" w:tplc="F8BE2B4E">
      <w:start w:val="1"/>
      <w:numFmt w:val="decimal"/>
      <w:lvlText w:val="%1-"/>
      <w:lvlJc w:val="left"/>
      <w:pPr>
        <w:ind w:left="-2" w:firstLine="0"/>
      </w:pPr>
      <w:rPr>
        <w:b/>
      </w:rPr>
    </w:lvl>
    <w:lvl w:ilvl="1" w:tplc="D590982E">
      <w:start w:val="1"/>
      <w:numFmt w:val="lowerLetter"/>
      <w:lvlText w:val="%2."/>
      <w:lvlJc w:val="left"/>
      <w:pPr>
        <w:ind w:left="718" w:firstLine="0"/>
      </w:pPr>
    </w:lvl>
    <w:lvl w:ilvl="2" w:tplc="817618C8">
      <w:start w:val="1"/>
      <w:numFmt w:val="lowerRoman"/>
      <w:lvlText w:val="%3."/>
      <w:lvlJc w:val="left"/>
      <w:pPr>
        <w:ind w:left="1618" w:firstLine="0"/>
      </w:pPr>
    </w:lvl>
    <w:lvl w:ilvl="3" w:tplc="1FAC7518">
      <w:start w:val="1"/>
      <w:numFmt w:val="decimal"/>
      <w:lvlText w:val="%4."/>
      <w:lvlJc w:val="left"/>
      <w:pPr>
        <w:ind w:left="2158" w:firstLine="0"/>
      </w:pPr>
    </w:lvl>
    <w:lvl w:ilvl="4" w:tplc="B24231E4">
      <w:start w:val="1"/>
      <w:numFmt w:val="lowerLetter"/>
      <w:lvlText w:val="%5."/>
      <w:lvlJc w:val="left"/>
      <w:pPr>
        <w:ind w:left="2878" w:firstLine="0"/>
      </w:pPr>
    </w:lvl>
    <w:lvl w:ilvl="5" w:tplc="826E4BB6">
      <w:start w:val="1"/>
      <w:numFmt w:val="lowerRoman"/>
      <w:lvlText w:val="%6."/>
      <w:lvlJc w:val="left"/>
      <w:pPr>
        <w:ind w:left="3778" w:firstLine="0"/>
      </w:pPr>
    </w:lvl>
    <w:lvl w:ilvl="6" w:tplc="D5BE8588">
      <w:start w:val="1"/>
      <w:numFmt w:val="decimal"/>
      <w:lvlText w:val="%7."/>
      <w:lvlJc w:val="left"/>
      <w:pPr>
        <w:ind w:left="4318" w:firstLine="0"/>
      </w:pPr>
    </w:lvl>
    <w:lvl w:ilvl="7" w:tplc="45EA9B94">
      <w:start w:val="1"/>
      <w:numFmt w:val="lowerLetter"/>
      <w:lvlText w:val="%8."/>
      <w:lvlJc w:val="left"/>
      <w:pPr>
        <w:ind w:left="5038" w:firstLine="0"/>
      </w:pPr>
    </w:lvl>
    <w:lvl w:ilvl="8" w:tplc="2D3CA31C">
      <w:start w:val="1"/>
      <w:numFmt w:val="lowerRoman"/>
      <w:lvlText w:val="%9."/>
      <w:lvlJc w:val="left"/>
      <w:pPr>
        <w:ind w:left="5938" w:firstLine="0"/>
      </w:pPr>
    </w:lvl>
  </w:abstractNum>
  <w:abstractNum w:abstractNumId="4" w15:restartNumberingAfterBreak="0">
    <w:nsid w:val="711E4F02"/>
    <w:multiLevelType w:val="hybridMultilevel"/>
    <w:tmpl w:val="FFFFFFFF"/>
    <w:lvl w:ilvl="0" w:tplc="A73292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0D216E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4D6E2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BD2F5A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978546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A8A7D9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5222AD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C2E4A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D9C7C0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356662223">
    <w:abstractNumId w:val="0"/>
  </w:num>
  <w:num w:numId="2" w16cid:durableId="744112406">
    <w:abstractNumId w:val="1"/>
  </w:num>
  <w:num w:numId="3" w16cid:durableId="1649437840">
    <w:abstractNumId w:val="3"/>
  </w:num>
  <w:num w:numId="4" w16cid:durableId="615672198">
    <w:abstractNumId w:val="4"/>
  </w:num>
  <w:num w:numId="5" w16cid:durableId="253900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7DD"/>
    <w:rsid w:val="00177F60"/>
    <w:rsid w:val="00267A92"/>
    <w:rsid w:val="004E0636"/>
    <w:rsid w:val="005863FC"/>
    <w:rsid w:val="007A2CD6"/>
    <w:rsid w:val="00821463"/>
    <w:rsid w:val="00CF1FB6"/>
    <w:rsid w:val="00DD27DD"/>
    <w:rsid w:val="00EC5A23"/>
    <w:rsid w:val="549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A6E14"/>
  <w15:docId w15:val="{9FED7E34-72E9-45CF-AE30-0B36DCDD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ubttulo">
    <w:name w:val="Subtitle"/>
    <w:basedOn w:val="Normal"/>
    <w:qFormat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SubttuloChar">
    <w:name w:val="Subtítulo Char"/>
    <w:basedOn w:val="Fontepargpadro"/>
    <w:rPr>
      <w:rFonts w:ascii="Arial" w:eastAsia="Times New Roman" w:hAnsi="Arial" w:cs="Arial"/>
      <w:sz w:val="24"/>
      <w:szCs w:val="24"/>
      <w:lang w:eastAsia="ar-SA"/>
    </w:rPr>
  </w:style>
  <w:style w:type="table" w:customStyle="1" w:styleId="NormalTable0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NormalTable0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1274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2024-11-22T19:15:00Z</cp:lastPrinted>
  <dcterms:created xsi:type="dcterms:W3CDTF">2024-05-08T18:58:00Z</dcterms:created>
  <dcterms:modified xsi:type="dcterms:W3CDTF">2024-11-22T19:20:00Z</dcterms:modified>
</cp:coreProperties>
</file>