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tulododocumento"/>
        <w:tabs>
          <w:tab w:val="clear" w:pos="708"/>
          <w:tab w:val="left" w:pos="0" w:leader="none"/>
          <w:tab w:val="left" w:pos="6096" w:leader="none"/>
          <w:tab w:val="right" w:pos="10415" w:leader="none"/>
        </w:tabs>
        <w:spacing w:lineRule="auto" w:line="360"/>
        <w:ind w:right="51" w:hanging="0"/>
        <w:jc w:val="both"/>
        <w:rPr>
          <w:rFonts w:ascii="Arial" w:hAnsi="Arial" w:cs="Arial"/>
          <w:b w:val="false"/>
          <w:b w:val="false"/>
          <w:bCs/>
          <w:color w:val="auto"/>
          <w:sz w:val="22"/>
          <w:szCs w:val="22"/>
        </w:rPr>
      </w:pPr>
      <w:r>
        <w:rPr>
          <w:rFonts w:cs="Arial" w:ascii="Arial" w:hAnsi="Arial"/>
          <w:b w:val="false"/>
          <w:bCs/>
          <w:color w:val="auto"/>
          <w:sz w:val="22"/>
          <w:szCs w:val="22"/>
        </w:rPr>
      </w:r>
    </w:p>
    <w:p>
      <w:pPr>
        <w:pStyle w:val="Ttulododocumento"/>
        <w:tabs>
          <w:tab w:val="clear" w:pos="708"/>
          <w:tab w:val="left" w:pos="6096" w:leader="none"/>
          <w:tab w:val="right" w:pos="10415" w:leader="none"/>
        </w:tabs>
        <w:spacing w:lineRule="auto" w:line="360"/>
        <w:ind w:right="51" w:hanging="0"/>
        <w:jc w:val="both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  <w:t>Ofício nº      /2025 GS                                            Bandeirantes, 23 de janeiro de 2025</w:t>
      </w:r>
    </w:p>
    <w:p>
      <w:pPr>
        <w:pStyle w:val="Ttulododocumento"/>
        <w:spacing w:lineRule="auto" w:line="360"/>
        <w:ind w:right="51" w:firstLine="567"/>
        <w:jc w:val="right"/>
        <w:rPr>
          <w:rFonts w:ascii="Arial" w:hAnsi="Arial" w:cs="Arial"/>
          <w:b w:val="false"/>
          <w:b w:val="false"/>
          <w:bCs/>
          <w:color w:val="auto"/>
          <w:sz w:val="22"/>
          <w:szCs w:val="22"/>
        </w:rPr>
      </w:pPr>
      <w:r>
        <w:rPr>
          <w:rFonts w:cs="Arial" w:ascii="Arial" w:hAnsi="Arial"/>
          <w:b w:val="false"/>
          <w:bCs/>
          <w:color w:val="auto"/>
          <w:sz w:val="22"/>
          <w:szCs w:val="22"/>
        </w:rPr>
      </w:r>
    </w:p>
    <w:p>
      <w:pPr>
        <w:pStyle w:val="Ttulododocumento"/>
        <w:spacing w:lineRule="auto" w:line="360"/>
        <w:ind w:left="567" w:right="51" w:hanging="0"/>
        <w:jc w:val="right"/>
        <w:rPr>
          <w:rFonts w:ascii="Arial" w:hAnsi="Arial" w:cs="Arial"/>
          <w:b w:val="false"/>
          <w:b w:val="false"/>
          <w:bCs/>
          <w:color w:val="auto"/>
          <w:sz w:val="22"/>
          <w:szCs w:val="22"/>
        </w:rPr>
      </w:pPr>
      <w:r>
        <w:rPr>
          <w:rFonts w:cs="Arial" w:ascii="Arial" w:hAnsi="Arial"/>
          <w:b w:val="false"/>
          <w:bCs/>
          <w:color w:val="auto"/>
          <w:sz w:val="22"/>
          <w:szCs w:val="22"/>
        </w:rPr>
      </w:r>
    </w:p>
    <w:p>
      <w:pPr>
        <w:pStyle w:val="Subttulo"/>
        <w:rPr/>
      </w:pPr>
      <w:r>
        <w:rPr/>
      </w:r>
    </w:p>
    <w:p>
      <w:pPr>
        <w:pStyle w:val="Ttulododocumento"/>
        <w:tabs>
          <w:tab w:val="clear" w:pos="708"/>
          <w:tab w:val="left" w:pos="5355" w:leader="none"/>
        </w:tabs>
        <w:spacing w:lineRule="auto" w:line="360"/>
        <w:ind w:left="567" w:right="51" w:hanging="0"/>
        <w:jc w:val="both"/>
        <w:rPr>
          <w:rFonts w:ascii="Arial" w:hAnsi="Arial" w:cs="Arial"/>
          <w:b w:val="false"/>
          <w:b w:val="false"/>
          <w:bCs/>
          <w:color w:val="auto"/>
          <w:sz w:val="22"/>
          <w:szCs w:val="22"/>
        </w:rPr>
      </w:pPr>
      <w:r>
        <w:rPr>
          <w:rFonts w:cs="Arial" w:ascii="Arial" w:hAnsi="Arial"/>
          <w:b w:val="false"/>
          <w:bCs/>
          <w:color w:val="auto"/>
          <w:sz w:val="22"/>
          <w:szCs w:val="22"/>
        </w:rPr>
        <w:tab/>
      </w:r>
    </w:p>
    <w:p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  <w:t>Senhor Prefeito,</w:t>
      </w:r>
    </w:p>
    <w:p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ubttulo"/>
        <w:ind w:firstLine="3119"/>
        <w:jc w:val="both"/>
        <w:rPr>
          <w:rFonts w:eastAsia="Arial"/>
          <w:b/>
          <w:b/>
          <w:bCs/>
          <w:kern w:val="2"/>
          <w:sz w:val="20"/>
          <w:szCs w:val="20"/>
          <w:u w:val="single"/>
          <w:lang w:eastAsia="zh-CN"/>
        </w:rPr>
      </w:pPr>
      <w:r>
        <w:rPr>
          <w:sz w:val="22"/>
          <w:szCs w:val="22"/>
        </w:rPr>
        <w:t>Venho pelo presente, solicitar de Vossa Excelência autorização para a realização de processo visando a</w:t>
      </w:r>
      <w:bookmarkStart w:id="0" w:name="_Hlk43712302"/>
      <w:bookmarkStart w:id="1" w:name="_Hlk75439510"/>
      <w:bookmarkStart w:id="2" w:name="_Hlk67548737"/>
      <w:bookmarkStart w:id="3" w:name="_Hlk63317831"/>
      <w:bookmarkStart w:id="4" w:name="_Hlk63777971"/>
      <w:bookmarkEnd w:id="2"/>
      <w:bookmarkEnd w:id="3"/>
      <w:bookmarkEnd w:id="4"/>
      <w:r>
        <w:rPr>
          <w:rFonts w:eastAsia="Arial"/>
          <w:b/>
          <w:bCs/>
          <w:kern w:val="2"/>
          <w:sz w:val="20"/>
          <w:szCs w:val="20"/>
          <w:u w:val="single"/>
          <w:lang w:eastAsia="zh-CN"/>
        </w:rPr>
        <w:t xml:space="preserve"> </w:t>
      </w:r>
      <w:r>
        <w:rPr>
          <w:rFonts w:eastAsia="Arial"/>
          <w:b/>
          <w:bCs/>
          <w:sz w:val="20"/>
          <w:szCs w:val="20"/>
          <w:u w:val="single"/>
          <w:lang w:eastAsia="zh-CN"/>
        </w:rPr>
        <w:t>AQUISIÇÃO DE CESTAS BÁSICAS A SEREM DISTRIBUÍDAS ÀS FAMÍLIAS EM SITUAÇÃO DE VULNERABILIDADE E/OU RISCO SOCIAL, ATENDIDAS PELA SECRETARIA DE ASSISTÊNCIA SOCIAL E ASSUNTOS DA FAMÍLIA.</w:t>
      </w:r>
    </w:p>
    <w:p>
      <w:pPr>
        <w:pStyle w:val="Subttulo"/>
        <w:ind w:firstLine="3119"/>
        <w:jc w:val="both"/>
        <w:rPr>
          <w:b/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Subttulo"/>
        <w:ind w:firstLine="3119"/>
        <w:jc w:val="both"/>
        <w:rPr>
          <w:b/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</w:r>
    </w:p>
    <w:p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  <w:t>O contrato deverá ter o prazo de execução de 12 (doze) meses.</w:t>
      </w:r>
      <w:bookmarkEnd w:id="1"/>
    </w:p>
    <w:p>
      <w:pPr>
        <w:pStyle w:val="Subttulo"/>
        <w:spacing w:before="0" w:after="120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  <w:t>Sem outro particular e contando com a atenção de Vossa Excelência, reitero meus protestos de estima consideração.</w:t>
      </w:r>
      <w:bookmarkEnd w:id="0"/>
    </w:p>
    <w:p>
      <w:pPr>
        <w:pStyle w:val="Normal"/>
        <w:spacing w:lineRule="auto" w:line="360"/>
        <w:ind w:firstLine="3119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ind w:firstLine="3119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360"/>
        <w:ind w:firstLine="3119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</w:t>
      </w:r>
      <w:r>
        <w:rPr>
          <w:rFonts w:cs="Arial" w:ascii="Arial" w:hAnsi="Arial"/>
        </w:rPr>
        <w:t>Atenciosamente,</w:t>
      </w:r>
    </w:p>
    <w:p>
      <w:pPr>
        <w:pStyle w:val="Normal"/>
        <w:spacing w:lineRule="auto" w:line="360"/>
        <w:ind w:firstLine="3119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tulo1"/>
        <w:numPr>
          <w:ilvl w:val="0"/>
          <w:numId w:val="0"/>
        </w:numPr>
        <w:ind w:left="-1176" w:right="0" w:hanging="0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bookmarkStart w:id="5" w:name="_Hlk62140002"/>
      <w:bookmarkEnd w:id="5"/>
      <w:r>
        <w:rPr>
          <w:rFonts w:cs="Arial" w:ascii="Arial" w:hAnsi="Arial"/>
          <w:b w:val="false"/>
          <w:bCs w:val="false"/>
          <w:sz w:val="22"/>
          <w:szCs w:val="22"/>
        </w:rPr>
        <w:t xml:space="preserve">                                                             </w:t>
      </w:r>
      <w:r>
        <w:rPr>
          <w:rFonts w:cs="Arial" w:ascii="Arial" w:hAnsi="Arial"/>
          <w:b w:val="false"/>
          <w:bCs w:val="false"/>
          <w:sz w:val="22"/>
          <w:szCs w:val="22"/>
        </w:rPr>
        <w:t>_________________________________</w:t>
      </w:r>
    </w:p>
    <w:p>
      <w:pPr>
        <w:pStyle w:val="Normal"/>
        <w:spacing w:lineRule="atLeast" w:line="14" w:beforeAutospacing="0" w:before="0" w:afterAutospacing="0" w:after="0"/>
        <w:ind w:left="0" w:right="-426" w:hanging="1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ROSIANE CRISTINA VIEIRA NÉIA STORTI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Autospacing="0" w:after="0"/>
        <w:ind w:left="0" w:right="-426" w:hanging="2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Secretária Municipal de Assistência Social e Assuntos da Família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Autospacing="0" w:after="0"/>
        <w:ind w:left="0" w:right="-426" w:hanging="2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Portaria 14.859/2025</w:t>
      </w:r>
    </w:p>
    <w:p>
      <w:pPr>
        <w:pStyle w:val="Normal"/>
        <w:spacing w:lineRule="atLeast" w:line="1"/>
        <w:ind w:left="0" w:hanging="0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4"/>
          <w:szCs w:val="24"/>
          <w:lang w:val="pt-BR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4"/>
          <w:szCs w:val="24"/>
          <w:lang w:val="pt-BR"/>
        </w:rPr>
      </w:r>
    </w:p>
    <w:p>
      <w:pPr>
        <w:pStyle w:val="Normal"/>
        <w:spacing w:lineRule="atLeast" w:line="1"/>
        <w:ind w:left="0" w:hanging="0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4"/>
          <w:szCs w:val="24"/>
          <w:lang w:val="pt-BR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4"/>
          <w:szCs w:val="24"/>
          <w:lang w:val="pt-BR"/>
        </w:rPr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spacing w:before="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Exmo. Sr.</w:t>
      </w:r>
    </w:p>
    <w:p>
      <w:pPr>
        <w:pStyle w:val="Normal"/>
        <w:spacing w:before="0" w:after="0"/>
        <w:jc w:val="both"/>
        <w:rPr>
          <w:rFonts w:ascii="Arial" w:hAnsi="Arial" w:cs="Arial"/>
          <w:b/>
          <w:b/>
          <w:i/>
          <w:i/>
          <w:iCs/>
        </w:rPr>
      </w:pPr>
      <w:r>
        <w:rPr>
          <w:rFonts w:cs="Arial" w:ascii="Arial" w:hAnsi="Arial"/>
          <w:b/>
          <w:i/>
          <w:iCs/>
        </w:rPr>
        <w:t xml:space="preserve">JAELSON RAMALHO MATTA </w:t>
      </w:r>
    </w:p>
    <w:p>
      <w:pPr>
        <w:pStyle w:val="Normal"/>
        <w:spacing w:before="0" w:after="0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  <w:t>Prefeito Municipal</w:t>
      </w:r>
    </w:p>
    <w:p>
      <w:pPr>
        <w:pStyle w:val="Normal"/>
        <w:spacing w:before="0" w:after="0"/>
        <w:jc w:val="both"/>
        <w:rPr>
          <w:rFonts w:ascii="Arial" w:hAnsi="Arial" w:cs="Arial"/>
          <w:bCs/>
          <w:u w:val="single"/>
        </w:rPr>
      </w:pPr>
      <w:r>
        <w:rPr>
          <w:rFonts w:cs="Arial" w:ascii="Arial" w:hAnsi="Arial"/>
          <w:bCs/>
          <w:u w:val="single"/>
        </w:rPr>
        <w:t>Bandeirantes</w:t>
      </w:r>
      <w:r>
        <w:rPr>
          <w:rFonts w:cs="Arial" w:ascii="Arial" w:hAnsi="Arial"/>
          <w:bCs/>
        </w:rPr>
        <w:t xml:space="preserve"> – </w:t>
      </w:r>
      <w:r>
        <w:rPr>
          <w:rFonts w:cs="Arial" w:ascii="Arial" w:hAnsi="Arial"/>
          <w:bCs/>
          <w:u w:val="single"/>
        </w:rPr>
        <w:t>Paraná</w:t>
      </w:r>
    </w:p>
    <w:p>
      <w:pPr>
        <w:pStyle w:val="Subttulo"/>
        <w:jc w:val="left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Subttulo"/>
        <w:ind w:left="1134" w:hanging="0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Subttulo"/>
        <w:widowControl/>
        <w:spacing w:lineRule="auto" w:line="240" w:before="0" w:after="60"/>
        <w:ind w:left="1134" w:hanging="0"/>
        <w:jc w:val="center"/>
        <w:rPr>
          <w:lang w:val="pt-BR"/>
        </w:rPr>
      </w:pPr>
      <w:r>
        <w:rPr>
          <w:rFonts w:eastAsia="Arial" w:cs="Arial"/>
          <w:b/>
          <w:bCs/>
          <w:i w:val="false"/>
          <w:iCs w:val="false"/>
          <w:caps w:val="false"/>
          <w:smallCaps w:val="false"/>
          <w:sz w:val="20"/>
          <w:szCs w:val="20"/>
          <w:lang w:val="pt-BR"/>
        </w:rPr>
        <w:t>JUSTIFICATIVA</w:t>
      </w:r>
    </w:p>
    <w:p>
      <w:pPr>
        <w:pStyle w:val="Subttulo"/>
        <w:ind w:left="1134" w:hanging="0"/>
        <w:rPr>
          <w:b/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</w:t>
      </w:r>
    </w:p>
    <w:p>
      <w:pPr>
        <w:pStyle w:val="Subttulo"/>
        <w:ind w:firstLine="3119"/>
        <w:jc w:val="both"/>
        <w:rPr>
          <w:b/>
          <w:b/>
          <w:bCs/>
          <w:sz w:val="20"/>
          <w:szCs w:val="20"/>
          <w:u w:val="single"/>
        </w:rPr>
      </w:pPr>
      <w:r>
        <w:rPr>
          <w:sz w:val="20"/>
          <w:szCs w:val="20"/>
        </w:rPr>
        <w:t xml:space="preserve">Justificamos nossa solicitação para realização de processo, visando a </w:t>
      </w:r>
      <w:r>
        <w:rPr>
          <w:rFonts w:eastAsia="Arial"/>
          <w:b/>
          <w:bCs/>
          <w:sz w:val="20"/>
          <w:szCs w:val="20"/>
          <w:u w:val="single"/>
          <w:lang w:eastAsia="zh-CN"/>
        </w:rPr>
        <w:t xml:space="preserve">AQUISIÇÃO DE CESTAS BÁSICAS A SEREM DISTRIBUÍDAS ÀS FAMÍLIAS EM SITUAÇÃO DE VULNERABILIDADE E/OU RISCO SOCIAL, ATENDIDAS PELA SECRETARIA DE ASSISTÊNCIA SOCIAL E ASSUNTOS DA FAMÍLIA. </w:t>
      </w:r>
      <w:r>
        <w:rPr>
          <w:sz w:val="20"/>
          <w:szCs w:val="20"/>
        </w:rPr>
        <w:t>Com a exposição dos seguintes argumentos que tornam necessária a solicitação em questão:</w:t>
      </w:r>
    </w:p>
    <w:p>
      <w:pPr>
        <w:pStyle w:val="Normal"/>
        <w:suppressAutoHyphens w:val="true"/>
        <w:spacing w:lineRule="auto" w:line="240" w:beforeAutospacing="0" w:before="240" w:afterAutospacing="0" w:after="240"/>
        <w:jc w:val="both"/>
        <w:rPr>
          <w:rFonts w:ascii="Arial" w:hAnsi="Arial" w:eastAsia="Arial" w:cs="Arial"/>
          <w:sz w:val="20"/>
          <w:szCs w:val="20"/>
          <w:lang w:val="pt-BR"/>
        </w:rPr>
      </w:pPr>
      <w:r>
        <w:rPr>
          <w:rFonts w:eastAsia="Arial" w:cs="Arial" w:ascii="Arial" w:hAnsi="Arial"/>
          <w:sz w:val="20"/>
          <w:szCs w:val="20"/>
          <w:lang w:val="pt-BR"/>
        </w:rPr>
        <w:t>Justificamos nossa solicitação para a realização de processo de aquisição de cestas básicas a serem distribuídas a famílias em situação de vulnerabilidade e/ou risco social.</w:t>
      </w:r>
    </w:p>
    <w:p>
      <w:pPr>
        <w:pStyle w:val="Normal"/>
        <w:spacing w:lineRule="auto" w:line="240" w:beforeAutospacing="0" w:before="240" w:afterAutospacing="0" w:after="240"/>
        <w:jc w:val="both"/>
        <w:rPr>
          <w:rFonts w:ascii="Arial" w:hAnsi="Arial" w:eastAsia="Arial" w:cs="Arial"/>
          <w:sz w:val="20"/>
          <w:szCs w:val="20"/>
          <w:lang w:val="pt-BR"/>
        </w:rPr>
      </w:pPr>
      <w:r>
        <w:rPr>
          <w:rFonts w:eastAsia="Arial" w:cs="Arial" w:ascii="Arial" w:hAnsi="Arial"/>
          <w:sz w:val="20"/>
          <w:szCs w:val="20"/>
          <w:lang w:val="pt-BR"/>
        </w:rPr>
        <w:t>A cesta básica é um benefício eventual de Assistência Social, regulamentado pela Resolução 004/2007 do Conselho Municipal de Assistência Social, que pode ser disponibilizada a indivíduos e famílias em situação de risco e vulnerabilidade social. Essa condição é frequentemente causada por ausência ou renda mínima, insuficiente para garantir uma segurança alimentar adequada. O objetivo é restabelecer de maneira imediata a segurança alimentar dessas famílias.</w:t>
      </w:r>
    </w:p>
    <w:p>
      <w:pPr>
        <w:pStyle w:val="Normal"/>
        <w:spacing w:lineRule="auto" w:line="240" w:beforeAutospacing="0" w:before="240" w:afterAutospacing="0" w:after="240"/>
        <w:jc w:val="both"/>
        <w:rPr>
          <w:rFonts w:ascii="Arial" w:hAnsi="Arial" w:eastAsia="Arial" w:cs="Arial"/>
          <w:sz w:val="20"/>
          <w:szCs w:val="20"/>
          <w:lang w:val="pt-BR"/>
        </w:rPr>
      </w:pPr>
      <w:r>
        <w:rPr>
          <w:rFonts w:eastAsia="Arial" w:cs="Arial" w:ascii="Arial" w:hAnsi="Arial"/>
          <w:sz w:val="20"/>
          <w:szCs w:val="20"/>
          <w:lang w:val="pt-BR"/>
        </w:rPr>
        <w:t>Atualmente, enfrentamos um contexto de emergência social. Muitas famílias enfrentam dificuldades financeiras e estão em situação de vulnerabilidade devido a diversos fatores, como desemprego, redução de renda ou agravamento das condições econômicas causadas por crises, como a pandemia. A distribuição de cestas básicas é uma forma imediata de atendimento às necessidades básicas dessas famílias, promovendo proteção e dignidade.</w:t>
      </w:r>
    </w:p>
    <w:p>
      <w:pPr>
        <w:pStyle w:val="Normal"/>
        <w:spacing w:lineRule="auto" w:line="240" w:beforeAutospacing="0" w:before="240" w:afterAutospacing="0" w:after="240"/>
        <w:jc w:val="both"/>
        <w:rPr/>
      </w:pPr>
      <w:r>
        <w:rPr>
          <w:rFonts w:eastAsia="Arial" w:cs="Arial" w:ascii="Arial" w:hAnsi="Arial"/>
          <w:sz w:val="20"/>
          <w:szCs w:val="20"/>
          <w:lang w:val="pt-BR"/>
        </w:rPr>
        <w:t>Garantir o acesso à alimentação é um direito fundamental de todo cidadão. Muitas famílias, especialmente aquelas em situação de vulnerabilidade, não têm condições de garantir uma alimentação adequada para seus membros. A distribuição de cestas básicas é uma forma de garantir esse direito essencial, contribuindo para a promoção da segurança alimentar e nutricional no município.</w:t>
      </w:r>
    </w:p>
    <w:p>
      <w:pPr>
        <w:pStyle w:val="Normal"/>
        <w:spacing w:lineRule="auto" w:line="240" w:beforeAutospacing="0" w:before="240" w:afterAutospacing="0" w:after="240"/>
        <w:jc w:val="both"/>
        <w:rPr/>
      </w:pPr>
      <w:r>
        <w:rPr>
          <w:rFonts w:eastAsia="Arial" w:cs="Arial" w:ascii="Arial" w:hAnsi="Arial"/>
          <w:sz w:val="20"/>
          <w:szCs w:val="20"/>
          <w:lang w:val="pt-BR"/>
        </w:rPr>
        <w:t>A falta de acesso a alimentos adequados não apenas coloca em risco a saúde física das famílias, mas também compromete seu bem-estar psicológico e emocional. A insegurança alimentar pode levar a problemas graves de saúde e ainda divulgar mais a situação de vulnerabilidade dessas famílias, impactando qualidade de vida e fortalecimento de vínculos comunitários.</w:t>
      </w:r>
    </w:p>
    <w:p>
      <w:pPr>
        <w:pStyle w:val="Normal"/>
        <w:spacing w:lineRule="auto" w:line="240" w:beforeAutospacing="0" w:before="240" w:afterAutospacing="0" w:after="240"/>
        <w:jc w:val="both"/>
        <w:rPr/>
      </w:pPr>
      <w:r>
        <w:rPr>
          <w:rFonts w:eastAsia="Arial" w:cs="Arial" w:ascii="Arial" w:hAnsi="Arial"/>
          <w:sz w:val="20"/>
          <w:szCs w:val="20"/>
          <w:lang w:val="pt-BR"/>
        </w:rPr>
        <w:t>A aquisição de cestas básicas é uma medida essencial para garantir o direito humano à alimentação adequada, prevista na Constituição Federal e na Lei Orgânica da Assistência Social (LOAS). Por meio dessa iniciativa, será possível atender às necessidades alimentares das famílias mais vulneráveis, garantindo segurança alimentar, dignidade e cidadania.</w:t>
      </w:r>
    </w:p>
    <w:p>
      <w:pPr>
        <w:pStyle w:val="Normal"/>
        <w:spacing w:lineRule="auto" w:line="240" w:beforeAutospacing="0" w:before="240" w:afterAutospacing="0" w:after="240"/>
        <w:jc w:val="both"/>
        <w:rPr>
          <w:rFonts w:ascii="Arial" w:hAnsi="Arial" w:eastAsia="Arial" w:cs="Arial"/>
          <w:sz w:val="20"/>
          <w:szCs w:val="20"/>
          <w:lang w:val="pt-BR"/>
        </w:rPr>
      </w:pPr>
      <w:r>
        <w:rPr>
          <w:rFonts w:eastAsia="Arial" w:cs="Arial" w:ascii="Arial" w:hAnsi="Arial"/>
          <w:sz w:val="20"/>
          <w:szCs w:val="20"/>
          <w:lang w:val="pt-BR"/>
        </w:rPr>
      </w:r>
    </w:p>
    <w:p>
      <w:pPr>
        <w:pStyle w:val="Normal"/>
        <w:spacing w:lineRule="auto" w:line="240" w:beforeAutospacing="0" w:before="240" w:afterAutospacing="0" w:after="240"/>
        <w:jc w:val="both"/>
        <w:rPr>
          <w:rFonts w:ascii="Arial" w:hAnsi="Arial" w:eastAsia="Arial" w:cs="Arial"/>
          <w:sz w:val="20"/>
          <w:szCs w:val="20"/>
          <w:lang w:val="pt-BR"/>
        </w:rPr>
      </w:pPr>
      <w:r>
        <w:rPr>
          <w:rFonts w:eastAsia="Arial" w:cs="Arial" w:ascii="Arial" w:hAnsi="Arial"/>
          <w:sz w:val="20"/>
          <w:szCs w:val="20"/>
          <w:lang w:val="pt-BR"/>
        </w:rPr>
        <w:t xml:space="preserve">A modalidade de licitação escolhida para essa aquisição será o </w:t>
      </w:r>
      <w:r>
        <w:rPr>
          <w:rFonts w:eastAsia="Arial" w:cs="Arial" w:ascii="Arial" w:hAnsi="Arial"/>
          <w:b/>
          <w:bCs/>
          <w:sz w:val="20"/>
          <w:szCs w:val="20"/>
          <w:lang w:val="pt-BR"/>
        </w:rPr>
        <w:t xml:space="preserve">pregão, </w:t>
      </w:r>
      <w:r>
        <w:rPr>
          <w:rFonts w:eastAsia="Arial" w:cs="Arial" w:ascii="Arial" w:hAnsi="Arial"/>
          <w:sz w:val="20"/>
          <w:szCs w:val="20"/>
          <w:lang w:val="pt-BR"/>
        </w:rPr>
        <w:t>devido à sua eficácia em garantir celeridade, transparência e economicidade no processo de contratação. Essa modalidade possibilita a obtenção de propostas mais vantajosas para a administração pública, promovendo a competitividade entre os fornecedores e garantindo o cumprimento dos princípios estabelecidos na Lei nº 14.133/2021.</w:t>
      </w:r>
    </w:p>
    <w:p>
      <w:pPr>
        <w:pStyle w:val="Normal"/>
        <w:spacing w:lineRule="auto" w:line="240" w:beforeAutospacing="0" w:before="240" w:afterAutospacing="0" w:after="240"/>
        <w:jc w:val="both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Arial" w:cs="Arial" w:ascii="Arial" w:hAnsi="Arial"/>
          <w:sz w:val="20"/>
          <w:szCs w:val="20"/>
          <w:lang w:val="pt-BR"/>
        </w:rPr>
        <w:t xml:space="preserve">Portanto, </w:t>
      </w:r>
      <w:r>
        <w:rPr>
          <w:rFonts w:eastAsia="Times New Roman" w:cs="Arial" w:ascii="Arial" w:hAnsi="Arial"/>
          <w:sz w:val="20"/>
          <w:szCs w:val="20"/>
          <w:lang w:eastAsia="ar-SA"/>
        </w:rPr>
        <w:t>considerando o papel fundamental da Secretaria de Assistência Social e Assuntos da Família, a</w:t>
      </w:r>
      <w:r>
        <w:rPr>
          <w:rFonts w:eastAsia="Arial" w:cs="Arial" w:ascii="Arial" w:hAnsi="Arial"/>
          <w:sz w:val="20"/>
          <w:szCs w:val="20"/>
          <w:lang w:val="pt-BR"/>
        </w:rPr>
        <w:t xml:space="preserve"> realização deste processo licitatório é essencial para atender às necessidades imediatas da população vulnerável, garantindo o cumprimento do papel da assistência social e a efetivação dos direitos fundamentais das famílias em situação de risco social no município de Bandeirantes.</w:t>
      </w:r>
      <w:r>
        <w:rPr>
          <w:rFonts w:eastAsia="Times New Roman" w:cs="Arial" w:ascii="Arial" w:hAnsi="Arial"/>
          <w:sz w:val="20"/>
          <w:szCs w:val="20"/>
          <w:lang w:eastAsia="ar-SA"/>
        </w:rPr>
        <w:t xml:space="preserve">   </w:t>
      </w:r>
    </w:p>
    <w:p>
      <w:pPr>
        <w:pStyle w:val="Normal"/>
        <w:spacing w:lineRule="auto" w:line="240" w:before="0" w:after="120"/>
        <w:ind w:left="709" w:hanging="0"/>
        <w:jc w:val="both"/>
        <w:rPr>
          <w:rFonts w:ascii="Arial" w:hAnsi="Arial" w:eastAsia="Times New Roman" w:cs="Arial"/>
          <w:sz w:val="20"/>
          <w:szCs w:val="20"/>
          <w:lang w:eastAsia="ar-SA"/>
        </w:rPr>
      </w:pPr>
      <w:r>
        <w:rPr>
          <w:rFonts w:eastAsia="Times New Roman" w:cs="Arial" w:ascii="Arial" w:hAnsi="Arial"/>
          <w:sz w:val="20"/>
          <w:szCs w:val="20"/>
          <w:lang w:eastAsia="ar-SA"/>
        </w:rPr>
      </w:r>
    </w:p>
    <w:p>
      <w:pPr>
        <w:pStyle w:val="Ttulododocumento"/>
        <w:spacing w:lineRule="auto" w:line="360"/>
        <w:ind w:left="1134" w:right="51" w:hanging="0"/>
        <w:jc w:val="right"/>
        <w:rPr>
          <w:rFonts w:ascii="Arial" w:hAnsi="Arial" w:cs="Arial"/>
          <w:b w:val="false"/>
          <w:b w:val="false"/>
          <w:bCs/>
          <w:color w:val="auto"/>
          <w:sz w:val="22"/>
          <w:szCs w:val="22"/>
        </w:rPr>
      </w:pPr>
      <w:r>
        <w:rPr>
          <w:rFonts w:cs="Arial" w:ascii="Arial" w:hAnsi="Arial"/>
          <w:b w:val="false"/>
          <w:bCs/>
          <w:color w:val="auto"/>
          <w:sz w:val="22"/>
          <w:szCs w:val="22"/>
        </w:rPr>
      </w:r>
    </w:p>
    <w:p>
      <w:pPr>
        <w:pStyle w:val="Ttulododocumento"/>
        <w:spacing w:lineRule="auto" w:line="360"/>
        <w:ind w:left="1134" w:right="51" w:hanging="0"/>
        <w:jc w:val="right"/>
        <w:rPr>
          <w:rFonts w:ascii="Arial" w:hAnsi="Arial" w:cs="Arial"/>
          <w:b w:val="false"/>
          <w:b w:val="false"/>
          <w:bCs w:val="false"/>
          <w:color w:val="auto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auto"/>
          <w:sz w:val="22"/>
          <w:szCs w:val="22"/>
        </w:rPr>
        <w:t>Bandeirantes, 23 de janeiro de 2025</w:t>
      </w:r>
    </w:p>
    <w:p>
      <w:pPr>
        <w:pStyle w:val="Ttulo1"/>
        <w:numPr>
          <w:ilvl w:val="0"/>
          <w:numId w:val="0"/>
        </w:numPr>
        <w:ind w:left="-1176" w:right="0" w:hanging="0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120"/>
        <w:ind w:left="0" w:hanging="0"/>
        <w:rPr>
          <w:rFonts w:ascii="Arial" w:hAnsi="Arial" w:cs="Arial"/>
          <w:lang w:eastAsia="ar-SA"/>
        </w:rPr>
      </w:pPr>
      <w:r>
        <w:rPr>
          <w:rFonts w:cs="Arial" w:ascii="Arial" w:hAnsi="Arial"/>
        </w:rPr>
        <w:t xml:space="preserve">                                             </w:t>
      </w:r>
      <w:r>
        <w:rPr>
          <w:rFonts w:cs="Arial" w:ascii="Arial" w:hAnsi="Arial"/>
        </w:rPr>
        <w:t>______________________________</w:t>
      </w:r>
    </w:p>
    <w:p>
      <w:pPr>
        <w:pStyle w:val="Normal"/>
        <w:spacing w:lineRule="atLeast" w:line="14" w:beforeAutospacing="0" w:before="0" w:afterAutospacing="0" w:after="0"/>
        <w:ind w:left="0" w:right="-426" w:hanging="1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ROSIANE CRISTINA VIEIRA NÉIA STORTI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Autospacing="0" w:after="0"/>
        <w:ind w:left="0" w:right="-426" w:hanging="2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Secretária Municipal de Assistência Social e Assuntos da Família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Autospacing="0" w:after="0"/>
        <w:ind w:left="0" w:right="-426" w:hanging="2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Portaria 14.859/2025</w:t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ind w:left="0" w:hanging="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jc w:val="center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eastAsia="Times New Roman" w:cs="Arial" w:ascii="Arial" w:hAnsi="Arial"/>
          <w:sz w:val="24"/>
          <w:szCs w:val="24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jc w:val="center"/>
        <w:outlineLvl w:val="1"/>
        <w:rPr>
          <w:rFonts w:ascii="Arial" w:hAnsi="Arial" w:eastAsia="Times New Roman" w:cs="Arial"/>
          <w:b/>
          <w:b/>
          <w:bCs/>
          <w:sz w:val="24"/>
          <w:szCs w:val="24"/>
          <w:u w:val="single"/>
          <w:lang w:eastAsia="ar-SA"/>
        </w:rPr>
      </w:pPr>
      <w:r>
        <w:rPr>
          <w:rFonts w:eastAsia="Times New Roman" w:cs="Arial" w:ascii="Arial" w:hAnsi="Arial"/>
          <w:b/>
          <w:bCs/>
          <w:sz w:val="24"/>
          <w:szCs w:val="24"/>
          <w:u w:val="single"/>
          <w:lang w:eastAsia="ar-SA"/>
        </w:rPr>
      </w:r>
    </w:p>
    <w:p>
      <w:pPr>
        <w:pStyle w:val="Normal"/>
        <w:numPr>
          <w:ilvl w:val="0"/>
          <w:numId w:val="0"/>
        </w:numPr>
        <w:spacing w:lineRule="auto" w:line="240" w:before="0" w:after="120"/>
        <w:jc w:val="center"/>
        <w:outlineLvl w:val="1"/>
        <w:rPr>
          <w:rFonts w:ascii="Arial" w:hAnsi="Arial" w:eastAsia="Times New Roman" w:cs="Arial"/>
          <w:b/>
          <w:b/>
          <w:bCs/>
          <w:sz w:val="24"/>
          <w:szCs w:val="24"/>
          <w:u w:val="single"/>
          <w:lang w:eastAsia="ar-SA"/>
        </w:rPr>
      </w:pPr>
      <w:r>
        <w:rPr>
          <w:rFonts w:eastAsia="Times New Roman" w:cs="Arial" w:ascii="Arial" w:hAnsi="Arial"/>
          <w:b/>
          <w:bCs/>
          <w:sz w:val="24"/>
          <w:szCs w:val="24"/>
          <w:u w:val="single"/>
          <w:lang w:eastAsia="ar-SA"/>
        </w:rPr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120"/>
        <w:jc w:val="center"/>
        <w:outlineLvl w:val="1"/>
        <w:rPr>
          <w:rFonts w:ascii="Arial" w:hAnsi="Arial" w:eastAsia="Times New Roman" w:cs="Arial"/>
          <w:b/>
          <w:b/>
          <w:bCs/>
          <w:sz w:val="24"/>
          <w:szCs w:val="24"/>
          <w:u w:val="single"/>
          <w:lang w:eastAsia="ar-SA"/>
        </w:rPr>
      </w:pPr>
      <w:r>
        <w:rPr>
          <w:rFonts w:eastAsia="Times New Roman" w:cs="Arial" w:ascii="Arial" w:hAnsi="Arial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>
      <w:pPr>
        <w:pStyle w:val="Normal"/>
        <w:numPr>
          <w:ilvl w:val="0"/>
          <w:numId w:val="0"/>
        </w:numPr>
        <w:spacing w:lineRule="auto" w:line="240" w:before="0" w:after="120"/>
        <w:jc w:val="center"/>
        <w:outlineLvl w:val="1"/>
        <w:rPr>
          <w:rFonts w:ascii="Arial" w:hAnsi="Arial" w:eastAsia="Times New Roman" w:cs="Arial"/>
          <w:b/>
          <w:b/>
          <w:bCs/>
          <w:sz w:val="24"/>
          <w:szCs w:val="24"/>
          <w:u w:val="single"/>
          <w:lang w:eastAsia="ar-SA"/>
        </w:rPr>
      </w:pPr>
      <w:r>
        <w:rPr>
          <w:rFonts w:eastAsia="Times New Roman" w:cs="Arial" w:ascii="Arial" w:hAnsi="Arial"/>
          <w:b/>
          <w:bCs/>
          <w:sz w:val="24"/>
          <w:szCs w:val="24"/>
          <w:u w:val="single"/>
          <w:lang w:eastAsia="ar-SA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Com base no Decreto Municipal de nº 3.537/2023 onde no seu Art.368 trata dos Orçamentos Estimativos para Contratação de Bens e Serviços, temos as seguintes considerações:</w:t>
      </w:r>
    </w:p>
    <w:p>
      <w:pPr>
        <w:pStyle w:val="Normal"/>
        <w:spacing w:lineRule="auto" w:line="240" w:before="0" w:after="0"/>
        <w:jc w:val="both"/>
        <w:rPr>
          <w:rFonts w:ascii="Nyala" w:hAnsi="Nyala" w:cs="Nyala"/>
          <w:i/>
          <w:i/>
          <w:iCs/>
          <w:sz w:val="28"/>
          <w:szCs w:val="28"/>
        </w:rPr>
      </w:pPr>
      <w:r>
        <w:rPr>
          <w:rFonts w:cs="Nyala" w:ascii="Nyala" w:hAnsi="Nyala"/>
          <w:i/>
          <w:iCs/>
          <w:sz w:val="28"/>
          <w:szCs w:val="28"/>
        </w:rPr>
        <w:t>I - a composição de custos unitários menores ou iguais à mediana do item correspondente no painel para consulta de preços, nos bancos de preços e/ou no Portal Nacional de Contratações Públicas (PNCP):</w:t>
      </w:r>
    </w:p>
    <w:p>
      <w:pPr>
        <w:pStyle w:val="Normal"/>
        <w:widowControl/>
        <w:bidi w:val="0"/>
        <w:spacing w:lineRule="auto" w:line="240" w:before="0" w:after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z w:val="22"/>
          <w:szCs w:val="22"/>
          <w:lang w:val="pt-BR"/>
        </w:rPr>
        <w:t>Realizamos pesquisas no site: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z w:val="22"/>
          <w:szCs w:val="22"/>
          <w:lang w:val="pt-BR"/>
        </w:rPr>
        <w:t xml:space="preserve"> </w:t>
      </w: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z w:val="22"/>
          <w:szCs w:val="22"/>
          <w:lang w:val="pt-BR"/>
        </w:rPr>
        <w:t>https://paineldeprecos.planejamento.gov.br/analise-materiais, conforme documento em anexo, porém alguns itens não foram utilizados os valores como parâmetros na matriz de preço, devido os mesmos ultrapassaram a 180 dias. Foram feitas pesquisas no Portal Nacional de Contratações Públicas (PNCP) para composição dos custos unitários, conforme documentos em anexos.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Nyala" w:hAnsi="Nyala" w:cs="Nyala"/>
          <w:sz w:val="28"/>
          <w:szCs w:val="28"/>
        </w:rPr>
      </w:pPr>
      <w:r>
        <w:rPr>
          <w:rFonts w:cs="Nyala" w:ascii="Nyala" w:hAnsi="Nyala"/>
          <w:sz w:val="28"/>
          <w:szCs w:val="28"/>
        </w:rPr>
        <w:t xml:space="preserve">II - </w:t>
      </w:r>
      <w:r>
        <w:rPr>
          <w:rFonts w:cs="Nyala" w:ascii="Nyala" w:hAnsi="Nyala"/>
          <w:i/>
          <w:iCs/>
          <w:sz w:val="28"/>
          <w:szCs w:val="28"/>
        </w:rPr>
        <w:t>os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>
        <w:rPr>
          <w:rFonts w:cs="Nyala" w:ascii="Nyala" w:hAnsi="Nyala"/>
          <w:sz w:val="28"/>
          <w:szCs w:val="28"/>
        </w:rPr>
        <w:t>:</w:t>
      </w:r>
    </w:p>
    <w:p>
      <w:pPr>
        <w:pStyle w:val="Normal"/>
        <w:widowControl/>
        <w:spacing w:lineRule="auto" w:line="276" w:beforeAutospacing="0" w:before="0" w:afterAutospacing="0" w:after="20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z w:val="22"/>
          <w:szCs w:val="22"/>
          <w:lang w:val="pt-BR"/>
        </w:rPr>
        <w:t>Realizamos pesquisas em processos homologados pela Administração Pública, onde encontramos: Ata de Registro de Preços nº 31/2024 da Prefeitura Municipal de Formosa do Sul/SC de 08/05/2024; Ata de registro de preços nº 12/2024 - Prefeitura Municipal de Novo Santo Antônio/MT de 15/02/2024; Ata de Homologação Pregão Eletrônico nº PE005/2024 da Prefeitura Municipal de Contendas do Sincorá/BA de 08/05/2024; Ata de registro de preços nº 196/PMBR/2024 da Prefeitura Municipal de Balneário Rincão/SC de 30/10/2024; Ata de Registro de Preços nº 150/2024 da Prefeitura Municipal de Ladainha/MG de 25/10/2024; Ata Final Registro de Preços Eletrônico 147/2024 da Prefeitura Municipal de Rio Pardo de Minas/MG de 08/01/2025; Ata de Registro de Preços nº 73/2024 da Prefeitura Municipal de Três Barras do Paraná/PR de 19/03/2024; Ata de Registro de Preços nº 153/2024 da Prefeitura Municipal de Chácara/MG de 05/12/2024; Ata de registro de preços nº 179 da Prefeitura Municipal de Senhora dos Remédios/MG de 27/09/2024; Ata de Registro de Preços nº 235/2024 da Prefeitura Municipal de Igarapé/MG de 26/09/2024; Ata de Registro de Preços 114/2024 da Prefeitura Municipal de Morada Nova de Minas/MG de 17/07/2024; Termo de Homologação Pregão Eletrônico nº 21/2024 da Prefeitura Municipal de Piracanjuba/GO de 23/07/2024; Ata de Registro de Preços 21/2024 da Prefeitura Municipal de Araújos/MG de 04/04/2024; Ata de Registro de Preços (Processo Licitatório nº 3/2024) da Câmara Municipal de Catalão/GO de 10/07/2024; Ata de Registro de Preços nº 001/2025 - FMAS do Fundo Municipal de Assistência Social de Goiatuba/GO de 10/01/2025; Ata de Registro de Preços nº PE002/2024 da Prefeitura Municipal de Ubaitaba/BA de 17/05/2024; Ata de Ajudicação Pregão Eletrônico nº 118/2024 da Prefeitura Municipal de Pindorama/SP de 13/01/2025; Contrato Administrativo nº92024-00006 da Prefeitura Municipal de Uruará/PA de 04/09/2024; Contrato nº 07.25.01.06.001 da Prefeitura Municipal de Maranguape/CE de 06/01/2025; Ata de Registro de Preços nº 93/2024 da Prefeitura Municipal de Bocaiúva/MG de 21/05/2024; Ata de registro de preços nº 60/2024 da Prefeitura Municipal de Santa Maria do Suaçuí/MG de 26/09/2024; Ata de Registro de Preços nº 000159/2024 da Prefeitura Municipal de Guanhães/MG de 12/12/2024; Ata de Registro de Preços 95 da Prefeitura Municipal de Cordisburgo/MG de 09/09/2024.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Observa-se que utilizamos somente os itens com os mesmos descritivos, conforme documento em anexo. </w:t>
      </w:r>
    </w:p>
    <w:p>
      <w:pPr>
        <w:pStyle w:val="Normal"/>
        <w:spacing w:lineRule="auto" w:line="240" w:before="0" w:after="0"/>
        <w:jc w:val="both"/>
        <w:rPr>
          <w:rFonts w:ascii="Nyala" w:hAnsi="Nyala" w:cs="Nyala"/>
          <w:sz w:val="28"/>
          <w:szCs w:val="28"/>
        </w:rPr>
      </w:pPr>
      <w:r>
        <w:rPr>
          <w:rFonts w:cs="Nyala" w:ascii="Nyala" w:hAnsi="Nyala"/>
          <w:sz w:val="28"/>
          <w:szCs w:val="28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Foram realizadas pesquisas em sítios eletrônicos de domínio amplo conforme documentos em anexo contendo data e hora dos acessos.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Nyala" w:hAnsi="Nyala" w:cs="Nyala"/>
          <w:sz w:val="28"/>
          <w:szCs w:val="28"/>
        </w:rPr>
      </w:pPr>
      <w:r>
        <w:rPr>
          <w:rFonts w:cs="Nyala" w:ascii="Nyala" w:hAnsi="Nyala"/>
          <w:sz w:val="28"/>
          <w:szCs w:val="28"/>
        </w:rPr>
        <w:t>IV - a pesquisa direta com no mínimo 03 (três) fornecedores ou prestadores de serviços, conforme o caso, desde que seja apresentada justificativa da escolha desses fornecedores;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2"/>
          <w:szCs w:val="22"/>
          <w:lang w:val="pt-BR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Informamos que encaminhamos a solicitação de orçamento para empresas, onde obtivemos retorno das empresas: FERNANDO MARCELO MIOTTO CNPJ: 35.644.417/0001-71 EDUARDO RAVAGNANI CNPJ 09.528.971/0001-83 E HENRIQUE ALVES DO VALE CNPJ 02.088.911/0001-48, informamos ainda que as empresas aos quais entramos em contato solicitando orçamento, são empresas que são do ramo do objeto demandado e são empresas que possuímos histórico de solicitações anteriores.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Nyala" w:hAnsi="Nyala" w:cs="Nyala"/>
          <w:sz w:val="28"/>
          <w:szCs w:val="28"/>
        </w:rPr>
      </w:pPr>
      <w:r>
        <w:rPr>
          <w:rFonts w:cs="Nyala" w:ascii="Nyala" w:hAnsi="Nyala"/>
          <w:sz w:val="28"/>
          <w:szCs w:val="28"/>
        </w:rPr>
        <w:t>V - a pesquisa na base nacional de notas fiscais eletrônicas ou no aplicativo Notas Paraná;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Foram realizadas as pesquisas no site (</w:t>
      </w:r>
      <w:hyperlink r:id="rId2">
        <w:r>
          <w:rPr>
            <w:rStyle w:val="LinkdaInternet"/>
            <w:rFonts w:cs="Arial" w:ascii="Arial" w:hAnsi="Arial"/>
          </w:rPr>
          <w:t>http://www.notaparana.pr.gov.br</w:t>
        </w:r>
      </w:hyperlink>
      <w:r>
        <w:rPr>
          <w:rFonts w:cs="Arial" w:ascii="Arial" w:hAnsi="Arial"/>
        </w:rPr>
        <w:t>)  conforme documentos em anexos.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Nyala" w:hAnsi="Nyala" w:cs="Nyala"/>
          <w:sz w:val="28"/>
          <w:szCs w:val="28"/>
        </w:rPr>
      </w:pPr>
      <w:r>
        <w:rPr>
          <w:rFonts w:cs="Nyala" w:ascii="Nyala" w:hAnsi="Nyala"/>
          <w:sz w:val="28"/>
          <w:szCs w:val="28"/>
        </w:rPr>
        <w:t>VI - os preços de tabelas oficiais: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Não encontramos tabelas com valores oficias para produtos de gêneros alimentícios.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eastAsia="Arial" w:cs="Arial"/>
          <w:sz w:val="22"/>
          <w:szCs w:val="22"/>
          <w:lang w:val="pt-BR"/>
        </w:rPr>
      </w:pPr>
      <w:r>
        <w:rPr>
          <w:rFonts w:eastAsia="Arial" w:cs="Arial" w:ascii="Arial" w:hAnsi="Arial"/>
          <w:sz w:val="22"/>
          <w:szCs w:val="22"/>
          <w:lang w:val="pt-BR"/>
        </w:rPr>
        <w:t xml:space="preserve">Desta forma, ao realizar uma análise dos orçamentos retidos e das pesquisas realizadas conforme os anexos, demonstramos nosso compromisso com a transparência e a integridade nos processos de contratação pública. A avaliação imparcial e objetiva das propostas recebidas contribui para garantir que as decisões de contratação sejam baseadas em critérios justos e transparentes, evitando favoritismo ou práticas antiéticas. </w:t>
      </w:r>
    </w:p>
    <w:p>
      <w:pPr>
        <w:pStyle w:val="Ttulo1"/>
        <w:numPr>
          <w:ilvl w:val="0"/>
          <w:numId w:val="0"/>
        </w:numPr>
        <w:ind w:left="-108" w:right="0" w:hanging="0"/>
        <w:jc w:val="righ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bookmarkStart w:id="6" w:name="_Hlk63779785"/>
      <w:bookmarkEnd w:id="6"/>
      <w:r>
        <w:rPr>
          <w:rFonts w:cs="Arial" w:ascii="Arial" w:hAnsi="Arial"/>
          <w:b w:val="false"/>
          <w:bCs w:val="false"/>
          <w:sz w:val="22"/>
          <w:szCs w:val="22"/>
        </w:rPr>
        <w:t>Bandeirantes, 23 de janeiro de 2025.</w:t>
      </w:r>
    </w:p>
    <w:p>
      <w:pPr>
        <w:pStyle w:val="Normal"/>
        <w:spacing w:lineRule="auto" w:line="240" w:before="0" w:after="120"/>
        <w:ind w:left="0" w:hanging="0"/>
        <w:rPr>
          <w:rFonts w:ascii="Arial" w:hAnsi="Arial" w:cs="Arial"/>
          <w:lang w:eastAsia="ar-SA"/>
        </w:rPr>
      </w:pPr>
      <w:r>
        <w:rPr>
          <w:rFonts w:cs="Arial" w:ascii="Arial" w:hAnsi="Arial"/>
        </w:rPr>
        <w:t xml:space="preserve">                                          </w:t>
      </w:r>
    </w:p>
    <w:p>
      <w:pPr>
        <w:pStyle w:val="Normal"/>
        <w:spacing w:lineRule="auto" w:line="240" w:before="0" w:after="120"/>
        <w:ind w:left="0" w:hanging="0"/>
        <w:rPr>
          <w:rFonts w:ascii="Arial" w:hAnsi="Arial" w:cs="Arial"/>
          <w:lang w:eastAsia="ar-SA"/>
        </w:rPr>
      </w:pPr>
      <w:r>
        <w:rPr>
          <w:rFonts w:cs="Arial" w:ascii="Arial" w:hAnsi="Arial"/>
        </w:rPr>
        <w:t xml:space="preserve">                                             </w:t>
      </w:r>
      <w:r>
        <w:rPr>
          <w:rFonts w:cs="Arial" w:ascii="Arial" w:hAnsi="Arial"/>
        </w:rPr>
        <w:t>_____________________________</w:t>
      </w:r>
    </w:p>
    <w:p>
      <w:pPr>
        <w:pStyle w:val="Normal"/>
        <w:spacing w:lineRule="atLeast" w:line="14" w:beforeAutospacing="0" w:before="0" w:afterAutospacing="0" w:after="0"/>
        <w:ind w:left="0" w:right="-426" w:hanging="1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ROSIANE CRISTINA VIEIRA NÉIA STORTI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Autospacing="0" w:after="0"/>
        <w:ind w:left="0" w:right="-426" w:hanging="2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pt-BR"/>
        </w:rPr>
        <w:t>Secretária Municipal de Assistência Social e Assuntos da Família</w:t>
      </w:r>
    </w:p>
    <w:p>
      <w:pPr>
        <w:pStyle w:val="Normal"/>
        <w:jc w:val="right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</w:r>
    </w:p>
    <w:p>
      <w:pPr>
        <w:pStyle w:val="Normal"/>
        <w:jc w:val="right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</w:r>
    </w:p>
    <w:p>
      <w:pPr>
        <w:pStyle w:val="Ttulo1"/>
        <w:numPr>
          <w:ilvl w:val="0"/>
          <w:numId w:val="0"/>
        </w:numPr>
        <w:tabs>
          <w:tab w:val="clear" w:pos="708"/>
          <w:tab w:val="center" w:pos="5233" w:leader="none"/>
          <w:tab w:val="left" w:pos="7530" w:leader="none"/>
        </w:tabs>
        <w:ind w:left="-1176" w:right="0" w:hanging="0"/>
        <w:rPr>
          <w:rFonts w:ascii="Arial" w:hAnsi="Arial" w:cs="Arial"/>
          <w:b w:val="false"/>
          <w:b w:val="false"/>
          <w:bCs/>
          <w:sz w:val="24"/>
          <w:szCs w:val="24"/>
          <w:u w:val="single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701" w:right="1558" w:gutter="0" w:header="708" w:top="1389" w:footer="0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yal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Dino Veiga, 29, Centro – Fone: (43)3542-3419 – CEP 86.360-000</w:t>
    </w:r>
  </w:p>
  <w:p>
    <w:pPr>
      <w:pStyle w:val="Rodap"/>
      <w:ind w:left="709" w:hanging="0"/>
      <w:rPr>
        <w:sz w:val="20"/>
        <w:szCs w:val="20"/>
      </w:rPr>
    </w:pPr>
    <w:r>
      <w:rPr/>
      <w:t xml:space="preserve">                                            </w:t>
    </w:r>
    <w:r>
      <w:rPr>
        <w:sz w:val="18"/>
        <w:szCs w:val="18"/>
      </w:rPr>
      <w:t>E mail:</w:t>
    </w:r>
    <w:r>
      <w:rPr/>
      <w:t xml:space="preserve"> </w:t>
    </w:r>
    <w:hyperlink r:id="rId1">
      <w:r>
        <w:rPr>
          <w:rStyle w:val="LinkdaInternet"/>
          <w:sz w:val="20"/>
          <w:szCs w:val="20"/>
        </w:rPr>
        <w:t>acaosocialband@hotmail.com</w:t>
      </w:r>
    </w:hyperlink>
  </w:p>
  <w:p>
    <w:pPr>
      <w:pStyle w:val="Rodap"/>
      <w:ind w:left="709" w:hanging="0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</w:t>
    </w:r>
    <w:r>
      <w:rPr>
        <w:sz w:val="20"/>
        <w:szCs w:val="20"/>
      </w:rPr>
      <w:t>Bandeirantes - Paraná</w:t>
    </w:r>
  </w:p>
  <w:p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80"/>
      <w:jc w:val="center"/>
      <w:rPr>
        <w:b/>
        <w:b/>
        <w:bCs/>
        <w:i/>
        <w:i/>
        <w:spacing w:val="59"/>
        <w:sz w:val="28"/>
        <w:szCs w:val="28"/>
      </w:rPr>
    </w:pPr>
    <w:r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-727710</wp:posOffset>
          </wp:positionH>
          <wp:positionV relativeFrom="paragraph">
            <wp:posOffset>-135255</wp:posOffset>
          </wp:positionV>
          <wp:extent cx="863600" cy="927100"/>
          <wp:effectExtent l="0" t="0" r="0" b="0"/>
          <wp:wrapNone/>
          <wp:docPr id="1" name="Imagem 1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927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i/>
        <w:spacing w:val="59"/>
        <w:sz w:val="28"/>
        <w:szCs w:val="28"/>
      </w:rPr>
      <w:t>PREFEITURA MUNICIPAL DE BANDEIRANTES</w:t>
    </w:r>
  </w:p>
  <w:p>
    <w:pPr>
      <w:pStyle w:val="Normal"/>
      <w:spacing w:lineRule="auto" w:line="240" w:before="0" w:after="120"/>
      <w:jc w:val="center"/>
      <w:rPr>
        <w:b/>
        <w:b/>
        <w:bCs/>
        <w:i/>
        <w:i/>
        <w:sz w:val="28"/>
        <w:szCs w:val="28"/>
      </w:rPr>
    </w:pPr>
    <w:r>
      <w:rPr>
        <w:b/>
        <w:bCs/>
        <w:i/>
        <w:sz w:val="28"/>
        <w:szCs w:val="28"/>
      </w:rPr>
      <w:t>ESTADO DO PARANÁ</w:t>
    </w:r>
  </w:p>
  <w:p>
    <w:pPr>
      <w:pStyle w:val="Normal"/>
      <w:spacing w:lineRule="auto" w:line="240" w:before="0" w:after="120"/>
      <w:jc w:val="center"/>
      <w:rPr>
        <w:i/>
        <w:i/>
        <w:u w:val="single"/>
      </w:rPr>
    </w:pPr>
    <w:r>
      <w:rPr>
        <w:b/>
        <w:i/>
        <w:spacing w:val="59"/>
      </w:rPr>
      <w:t xml:space="preserve"> </w:t>
    </w:r>
    <w:r>
      <w:rPr>
        <w:b/>
        <w:i/>
        <w:spacing w:val="59"/>
        <w:u w:val="single"/>
      </w:rPr>
      <w:t>SECRETARIA MUNICIPAL DE ASSITÊNCIA SOCIAL E ASSUNTOS DA FAMÍLIA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08" w:hanging="0"/>
      </w:pPr>
      <w:rPr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8" w:hanging="0"/>
      </w:pPr>
      <w:rPr/>
    </w:lvl>
    <w:lvl w:ilvl="2">
      <w:start w:val="1"/>
      <w:numFmt w:val="lowerRoman"/>
      <w:lvlText w:val="%3."/>
      <w:lvlJc w:val="left"/>
      <w:pPr>
        <w:tabs>
          <w:tab w:val="num" w:pos="0"/>
        </w:tabs>
        <w:ind w:left="2328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8" w:hanging="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8" w:hanging="0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4488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8" w:hanging="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8" w:hanging="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648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9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true"/>
      <w:spacing w:lineRule="auto" w:line="240" w:before="0" w:after="0"/>
      <w:ind w:left="-108" w:right="-108" w:hanging="360"/>
      <w:jc w:val="center"/>
      <w:outlineLvl w:val="0"/>
    </w:pPr>
    <w:rPr>
      <w:rFonts w:ascii="Times New Roman" w:hAnsi="Times New Roman" w:eastAsia="Times New Roman"/>
      <w:b/>
      <w:sz w:val="16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Pr/>
  </w:style>
  <w:style w:type="character" w:styleId="RodapChar" w:customStyle="1">
    <w:name w:val="Rodapé Char"/>
    <w:basedOn w:val="DefaultParagraphFont"/>
    <w:qFormat/>
    <w:rPr/>
  </w:style>
  <w:style w:type="character" w:styleId="LinkdaInternet">
    <w:name w:val="Link da Internet"/>
    <w:rPr>
      <w:color w:val="0000FF"/>
      <w:u w:val="single"/>
    </w:rPr>
  </w:style>
  <w:style w:type="character" w:styleId="SubttuloChar" w:customStyle="1">
    <w:name w:val="Subtítulo Char"/>
    <w:basedOn w:val="DefaultParagraphFont"/>
    <w:qFormat/>
    <w:rPr>
      <w:rFonts w:ascii="Arial" w:hAnsi="Arial" w:eastAsia="Times New Roman" w:cs="Arial"/>
      <w:sz w:val="24"/>
      <w:szCs w:val="24"/>
      <w:lang w:eastAsia="ar-SA"/>
    </w:rPr>
  </w:style>
  <w:style w:type="character" w:styleId="TtuloChar" w:customStyle="1">
    <w:name w:val="Título Char"/>
    <w:basedOn w:val="DefaultParagraphFont"/>
    <w:qFormat/>
    <w:rPr>
      <w:rFonts w:ascii="Times New Roman" w:hAnsi="Times New Roman" w:eastAsia="Times New Roman" w:cs="Times New Roman"/>
      <w:b/>
      <w:color w:val="0000FF"/>
      <w:sz w:val="32"/>
      <w:szCs w:val="20"/>
      <w:lang w:eastAsia="ar-SA"/>
    </w:rPr>
  </w:style>
  <w:style w:type="character" w:styleId="Ttulo1Char" w:customStyle="1">
    <w:name w:val="Título 1 Char"/>
    <w:basedOn w:val="DefaultParagraphFont"/>
    <w:qFormat/>
    <w:rPr>
      <w:rFonts w:ascii="Times New Roman" w:hAnsi="Times New Roman" w:eastAsia="Times New Roman" w:cs="Times New Roman"/>
      <w:b/>
      <w:sz w:val="16"/>
      <w:szCs w:val="20"/>
      <w:lang w:eastAsia="ar-SA"/>
    </w:rPr>
  </w:style>
  <w:style w:type="character" w:styleId="MenoPendente1" w:customStyle="1">
    <w:name w:val="Menção Pendente1"/>
    <w:basedOn w:val="DefaultParagraphFont"/>
    <w:qFormat/>
    <w:rPr>
      <w:color w:val="605E5C"/>
      <w:shd w:fill="E1DFDD" w:val="clear"/>
    </w:rPr>
  </w:style>
  <w:style w:type="character" w:styleId="MenoPendente2" w:customStyle="1">
    <w:name w:val="Menção Pendente2"/>
    <w:basedOn w:val="DefaultParagraphFont"/>
    <w:qFormat/>
    <w:rPr>
      <w:color w:val="605E5C"/>
      <w:shd w:fill="E1DFDD" w:val="clear"/>
    </w:rPr>
  </w:style>
  <w:style w:type="character" w:styleId="Strong">
    <w:name w:val="Strong"/>
    <w:basedOn w:val="DefaultParagraphFont"/>
    <w:qFormat/>
    <w:rPr>
      <w:b/>
      <w:bCs/>
    </w:rPr>
  </w:style>
  <w:style w:type="character" w:styleId="PartesuperiorzdoformulrioChar" w:customStyle="1">
    <w:name w:val="Parte superior-z do formulário Char"/>
    <w:basedOn w:val="DefaultParagraphFont"/>
    <w:qFormat/>
    <w:rPr>
      <w:rFonts w:ascii="Arial" w:hAnsi="Arial" w:eastAsia="Times New Roman" w:cs="Arial"/>
      <w:vanish/>
      <w:sz w:val="16"/>
      <w:szCs w:val="16"/>
      <w:lang w:eastAsia="pt-B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qFormat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qFormat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"/>
    <w:qFormat/>
    <w:pPr>
      <w:suppressAutoHyphens w:val="true"/>
      <w:spacing w:lineRule="auto" w:line="240" w:before="0" w:after="60"/>
      <w:jc w:val="center"/>
      <w:outlineLvl w:val="1"/>
    </w:pPr>
    <w:rPr>
      <w:rFonts w:ascii="Arial" w:hAnsi="Arial" w:eastAsia="Times New Roman" w:cs="Arial"/>
      <w:sz w:val="24"/>
      <w:szCs w:val="24"/>
      <w:lang w:eastAsia="ar-SA"/>
    </w:rPr>
  </w:style>
  <w:style w:type="paragraph" w:styleId="Ttulododocumento">
    <w:name w:val="Title"/>
    <w:basedOn w:val="Normal"/>
    <w:next w:val="Subttulo"/>
    <w:qFormat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/>
      <w:b/>
      <w:color w:val="0000FF"/>
      <w:sz w:val="32"/>
      <w:szCs w:val="20"/>
      <w:lang w:eastAsia="ar-SA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Partesuperiorzdoformulrio1" w:customStyle="1">
    <w:name w:val="Parte superior-z do formulário1"/>
    <w:basedOn w:val="Normal"/>
    <w:next w:val="Normal"/>
    <w:qFormat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0">
    <w:name w:val="Normal Table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NormalTable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otaparana.pr.gov.br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acaosocialband@hotmail.com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LibreOffice/7.3.4.2$Windows_X86_64 LibreOffice_project/728fec16bd5f605073805c3c9e7c4212a0120dc5</Application>
  <AppVersion>15.0000</AppVersion>
  <Pages>6</Pages>
  <Words>1420</Words>
  <Characters>8590</Characters>
  <CharactersWithSpaces>10347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2024-07-25T17:11:00Z</dcterms:created>
  <dc:creator>Caio</dc:creator>
  <dc:description/>
  <dc:language>pt-BR</dc:language>
  <cp:lastModifiedBy>da Costa Santos Romero</cp:lastModifiedBy>
  <cp:lastPrinted>2024-03-07T18:20:00Z</cp:lastPrinted>
  <dcterms:modified xsi:type="dcterms:W3CDTF">2025-01-23T18:17:15Z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