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5A8" w:rsidRDefault="007205A8" w:rsidP="0074110B">
      <w:pPr>
        <w:spacing w:after="120" w:line="240" w:lineRule="auto"/>
        <w:ind w:left="0" w:firstLine="0"/>
        <w:textAlignment w:val="auto"/>
        <w:outlineLvl w:val="1"/>
        <w:rPr>
          <w:rFonts w:ascii="Arial" w:hAnsi="Arial" w:cs="Arial"/>
          <w:b/>
          <w:bCs/>
          <w:u w:val="single"/>
          <w:lang w:eastAsia="ar-SA"/>
        </w:rPr>
      </w:pPr>
    </w:p>
    <w:p w:rsidR="007205A8" w:rsidRDefault="007205A8" w:rsidP="0074110B">
      <w:pPr>
        <w:spacing w:after="120" w:line="240" w:lineRule="auto"/>
        <w:ind w:left="0" w:firstLine="0"/>
        <w:textAlignment w:val="auto"/>
        <w:outlineLvl w:val="1"/>
        <w:rPr>
          <w:rFonts w:ascii="Arial" w:hAnsi="Arial" w:cs="Arial"/>
          <w:b/>
          <w:bCs/>
          <w:u w:val="single"/>
          <w:lang w:eastAsia="ar-SA"/>
        </w:rPr>
      </w:pPr>
    </w:p>
    <w:p w:rsidR="00A979DD" w:rsidRDefault="00A97B03">
      <w:pPr>
        <w:spacing w:after="120" w:line="240" w:lineRule="auto"/>
        <w:ind w:left="0" w:firstLine="0"/>
        <w:jc w:val="center"/>
        <w:textAlignment w:val="auto"/>
        <w:outlineLvl w:val="1"/>
        <w:rPr>
          <w:b/>
          <w:bCs/>
          <w:u w:val="single"/>
          <w:lang w:eastAsia="ar-SA"/>
        </w:rPr>
      </w:pPr>
      <w:r w:rsidRPr="00A97B03">
        <w:rPr>
          <w:b/>
          <w:bCs/>
          <w:u w:val="single"/>
          <w:lang w:eastAsia="ar-SA"/>
        </w:rPr>
        <w:t>JUSTIFICATIVA PARA ABERTURA DE PROCESSO COM PREFERÊNCIA PARA EMPRESAS DE PEQUENO PORTE (EPP), MICROEMPRESAS (ME) E MICROEMPREENDEDORES INDIVIDUAIS (MEI)</w:t>
      </w:r>
    </w:p>
    <w:p w:rsidR="00A97B03" w:rsidRDefault="00A97B03">
      <w:pPr>
        <w:spacing w:after="120" w:line="240" w:lineRule="auto"/>
        <w:ind w:left="0" w:firstLine="0"/>
        <w:jc w:val="center"/>
        <w:textAlignment w:val="auto"/>
        <w:outlineLvl w:val="1"/>
        <w:rPr>
          <w:b/>
          <w:bCs/>
          <w:u w:val="single"/>
          <w:lang w:eastAsia="ar-SA"/>
        </w:rPr>
      </w:pPr>
    </w:p>
    <w:p w:rsidR="0011659D" w:rsidRPr="0011659D" w:rsidRDefault="0011659D" w:rsidP="0011659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both"/>
        <w:textAlignment w:val="auto"/>
        <w:rPr>
          <w:bCs/>
          <w:lang w:eastAsia="ar-SA"/>
        </w:rPr>
      </w:pPr>
      <w:r w:rsidRPr="0011659D">
        <w:rPr>
          <w:bCs/>
          <w:lang w:eastAsia="ar-SA"/>
        </w:rPr>
        <w:t>Justificativa para Abertura de Processo com Possibilidade de Aplicação de Preferência a Empresas de Pequeno Porte (EPP), Microempresas (ME) e Microempreendedores Individuais (MEI)</w:t>
      </w:r>
      <w:r w:rsidR="00B02A8D">
        <w:rPr>
          <w:bCs/>
          <w:lang w:eastAsia="ar-SA"/>
        </w:rPr>
        <w:t>.</w:t>
      </w:r>
    </w:p>
    <w:p w:rsidR="0011659D" w:rsidRPr="0011659D" w:rsidRDefault="0011659D" w:rsidP="0011659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both"/>
        <w:textAlignment w:val="auto"/>
        <w:rPr>
          <w:bCs/>
          <w:lang w:eastAsia="ar-SA"/>
        </w:rPr>
      </w:pPr>
      <w:r w:rsidRPr="0011659D">
        <w:rPr>
          <w:bCs/>
          <w:lang w:eastAsia="ar-SA"/>
        </w:rPr>
        <w:t xml:space="preserve">Venho, por meio deste, apresentar justificativa para a abertura de processo licitatório cujo objeto é a contratação de pessoa jurídica para a confecção de carnês relativos aos tributos municipais de IPTU, ISS, Taxa de Vigilância Sanitária e Alvará, incluindo a montagem dos mesmos com código de barras e QR </w:t>
      </w:r>
      <w:proofErr w:type="spellStart"/>
      <w:r w:rsidRPr="0011659D">
        <w:rPr>
          <w:bCs/>
          <w:lang w:eastAsia="ar-SA"/>
        </w:rPr>
        <w:t>Code</w:t>
      </w:r>
      <w:proofErr w:type="spellEnd"/>
      <w:r w:rsidRPr="0011659D">
        <w:rPr>
          <w:bCs/>
          <w:lang w:eastAsia="ar-SA"/>
        </w:rPr>
        <w:t>, em conformidade com os padrões estabelecidos pela FEBRABAN.</w:t>
      </w:r>
    </w:p>
    <w:p w:rsidR="0011659D" w:rsidRPr="0011659D" w:rsidRDefault="0011659D" w:rsidP="0011659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both"/>
        <w:textAlignment w:val="auto"/>
        <w:rPr>
          <w:bCs/>
          <w:lang w:eastAsia="ar-SA"/>
        </w:rPr>
      </w:pPr>
      <w:r w:rsidRPr="0011659D">
        <w:rPr>
          <w:bCs/>
          <w:lang w:eastAsia="ar-SA"/>
        </w:rPr>
        <w:t>Considera-se, para este processo, a possibilidade de aplicação de tratamento diferenciado e favorecido às empresas classificadas como Microempresas (ME), Empresas de Pequeno Porte (EPP) e Microempreendedores Individuais (MEI), conforme dispõe a Lei Complementar nº 123, de 14 de dezembro de 2006.</w:t>
      </w:r>
    </w:p>
    <w:p w:rsidR="0011659D" w:rsidRPr="0011659D" w:rsidRDefault="0011659D" w:rsidP="0011659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both"/>
        <w:textAlignment w:val="auto"/>
        <w:rPr>
          <w:bCs/>
          <w:lang w:eastAsia="ar-SA"/>
        </w:rPr>
      </w:pPr>
      <w:r w:rsidRPr="0011659D">
        <w:rPr>
          <w:bCs/>
          <w:lang w:eastAsia="ar-SA"/>
        </w:rPr>
        <w:t>Conforme documentação anexa, foram obtidos três orçamentos de empresas que se enquadram nos portes mencionados. No entanto, ao analisar a localização dessas fornecedoras, verifica-se que não será possível aplicar o critério de preferência estabelecido nos incisos I e II do § 2º da Lei Municipal nº 4.169/2022, uma vez que as mesmas não estão sediadas no município ou região conforme previsto na referida norma.</w:t>
      </w:r>
    </w:p>
    <w:p w:rsidR="0011659D" w:rsidRPr="0011659D" w:rsidRDefault="0011659D" w:rsidP="0011659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both"/>
        <w:textAlignment w:val="auto"/>
        <w:rPr>
          <w:bCs/>
          <w:lang w:eastAsia="ar-SA"/>
        </w:rPr>
      </w:pPr>
      <w:r w:rsidRPr="0011659D">
        <w:rPr>
          <w:bCs/>
          <w:lang w:eastAsia="ar-SA"/>
        </w:rPr>
        <w:t>Destaca-se que o valor estimado para o presente processo não ultrapassa o montante de R$ 80.000,00 (oitenta mil reais), razão pela qual se solicita a autorização para aplicação da preferência com base exclusivamente na Lei Complementar nº 123/2006, que garante tratamento favorecido a ME, EPP e MEI em processos licitatórios, independentemente da localização, desde que atendidos os requisitos legais.</w:t>
      </w:r>
    </w:p>
    <w:p w:rsidR="0011659D" w:rsidRPr="0011659D" w:rsidRDefault="0011659D" w:rsidP="0011659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both"/>
        <w:textAlignment w:val="auto"/>
        <w:rPr>
          <w:bCs/>
          <w:lang w:eastAsia="ar-SA"/>
        </w:rPr>
      </w:pPr>
      <w:r w:rsidRPr="0011659D">
        <w:rPr>
          <w:bCs/>
          <w:lang w:eastAsia="ar-SA"/>
        </w:rPr>
        <w:t>Dessa forma, entende-se que a adoção desse critério contribuirá para a promoção do desenvolvimento econômico e social, em conformidade com os princípios da legalidade, economicidade e incentivo ao empreendedorismo previstos na legislação vigente.</w:t>
      </w:r>
    </w:p>
    <w:p w:rsidR="00951B5F" w:rsidRDefault="00951B5F" w:rsidP="00891507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both"/>
        <w:textAlignment w:val="auto"/>
        <w:rPr>
          <w:bCs/>
          <w:lang w:eastAsia="ar-SA"/>
        </w:rPr>
      </w:pPr>
    </w:p>
    <w:p w:rsidR="00A979DD" w:rsidRDefault="001E0EE9" w:rsidP="005B5FB0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right"/>
        <w:textAlignment w:val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bCs/>
          <w:lang w:eastAsia="ar-SA"/>
        </w:rPr>
        <w:t xml:space="preserve">Bandeirantes, </w:t>
      </w:r>
      <w:r w:rsidR="00C21F9F">
        <w:rPr>
          <w:bCs/>
          <w:lang w:eastAsia="ar-SA"/>
        </w:rPr>
        <w:t>25</w:t>
      </w:r>
      <w:r w:rsidR="00633B95">
        <w:rPr>
          <w:bCs/>
          <w:lang w:eastAsia="ar-SA"/>
        </w:rPr>
        <w:t xml:space="preserve"> de abril</w:t>
      </w:r>
      <w:r w:rsidR="00BE4E4D">
        <w:rPr>
          <w:bCs/>
          <w:lang w:eastAsia="ar-SA"/>
        </w:rPr>
        <w:t xml:space="preserve"> de 2025.</w:t>
      </w:r>
    </w:p>
    <w:p w:rsidR="00A979DD" w:rsidRDefault="00A979D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sz w:val="20"/>
          <w:szCs w:val="20"/>
          <w:lang w:eastAsia="ar-SA"/>
        </w:rPr>
      </w:pPr>
    </w:p>
    <w:p w:rsidR="00A979DD" w:rsidRDefault="00A979D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sz w:val="20"/>
          <w:szCs w:val="20"/>
          <w:lang w:eastAsia="ar-SA"/>
        </w:rPr>
      </w:pPr>
    </w:p>
    <w:p w:rsidR="00A979DD" w:rsidRDefault="00A979D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sz w:val="20"/>
          <w:szCs w:val="20"/>
          <w:lang w:eastAsia="ar-SA"/>
        </w:rPr>
      </w:pPr>
    </w:p>
    <w:p w:rsidR="00AE2071" w:rsidRDefault="00AE2071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sz w:val="20"/>
          <w:szCs w:val="20"/>
          <w:lang w:eastAsia="ar-SA"/>
        </w:rPr>
      </w:pPr>
    </w:p>
    <w:p w:rsidR="00A979DD" w:rsidRDefault="00A979D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sz w:val="20"/>
          <w:szCs w:val="20"/>
          <w:lang w:eastAsia="ar-SA"/>
        </w:rPr>
      </w:pPr>
    </w:p>
    <w:p w:rsidR="00E317D3" w:rsidRDefault="00E317D3" w:rsidP="00451E0A">
      <w:pPr>
        <w:keepNext/>
        <w:tabs>
          <w:tab w:val="center" w:pos="5233"/>
          <w:tab w:val="left" w:pos="7530"/>
        </w:tabs>
        <w:spacing w:line="240" w:lineRule="auto"/>
        <w:ind w:left="0" w:firstLine="0"/>
        <w:textAlignment w:val="auto"/>
        <w:rPr>
          <w:rFonts w:ascii="Arial" w:hAnsi="Arial" w:cs="Arial"/>
          <w:b/>
          <w:sz w:val="20"/>
          <w:szCs w:val="20"/>
          <w:lang w:eastAsia="ar-SA"/>
        </w:rPr>
      </w:pPr>
      <w:bookmarkStart w:id="0" w:name="_GoBack"/>
      <w:bookmarkEnd w:id="0"/>
    </w:p>
    <w:p w:rsidR="00A979DD" w:rsidRDefault="00A979D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sz w:val="20"/>
          <w:szCs w:val="20"/>
          <w:lang w:eastAsia="ar-SA"/>
        </w:rPr>
      </w:pPr>
    </w:p>
    <w:p w:rsidR="00A979DD" w:rsidRDefault="00A979DD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sz w:val="20"/>
          <w:szCs w:val="20"/>
          <w:lang w:eastAsia="ar-SA"/>
        </w:rPr>
      </w:pPr>
    </w:p>
    <w:p w:rsidR="002422E0" w:rsidRPr="002422E0" w:rsidRDefault="002422E0" w:rsidP="002422E0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sz w:val="20"/>
          <w:szCs w:val="20"/>
          <w:lang w:eastAsia="ar-SA"/>
        </w:rPr>
      </w:pPr>
    </w:p>
    <w:p w:rsidR="002422E0" w:rsidRPr="002422E0" w:rsidRDefault="00451E0A" w:rsidP="002422E0">
      <w:pPr>
        <w:suppressAutoHyphens w:val="0"/>
        <w:spacing w:line="240" w:lineRule="auto"/>
        <w:ind w:left="0" w:firstLine="0"/>
        <w:jc w:val="center"/>
        <w:textAlignment w:val="auto"/>
        <w:outlineLvl w:val="9"/>
        <w:rPr>
          <w:b/>
          <w:i/>
          <w:iCs/>
        </w:rPr>
      </w:pPr>
      <w:proofErr w:type="spellStart"/>
      <w:r>
        <w:rPr>
          <w:rFonts w:eastAsia="Calibri"/>
          <w:b/>
          <w:bCs/>
          <w:i/>
          <w:iCs/>
          <w:lang w:eastAsia="en-US"/>
        </w:rPr>
        <w:t>Ocimara</w:t>
      </w:r>
      <w:proofErr w:type="spellEnd"/>
      <w:r>
        <w:rPr>
          <w:rFonts w:eastAsia="Calibri"/>
          <w:b/>
          <w:bCs/>
          <w:i/>
          <w:iCs/>
          <w:lang w:eastAsia="en-US"/>
        </w:rPr>
        <w:t xml:space="preserve"> da Silva Marquito</w:t>
      </w:r>
    </w:p>
    <w:p w:rsidR="002422E0" w:rsidRPr="002422E0" w:rsidRDefault="00451E0A" w:rsidP="002422E0">
      <w:pPr>
        <w:suppressAutoHyphens w:val="0"/>
        <w:spacing w:after="200" w:line="276" w:lineRule="auto"/>
        <w:ind w:left="0" w:firstLine="0"/>
        <w:jc w:val="center"/>
        <w:textAlignment w:val="auto"/>
        <w:outlineLvl w:val="9"/>
        <w:rPr>
          <w:rFonts w:ascii="Calibri" w:eastAsia="Calibri" w:hAnsi="Calibri"/>
          <w:position w:val="0"/>
          <w:sz w:val="16"/>
          <w:szCs w:val="16"/>
          <w:lang w:eastAsia="ar-SA"/>
        </w:rPr>
      </w:pPr>
      <w:r>
        <w:rPr>
          <w:bCs/>
        </w:rPr>
        <w:t>Secretária Municipal da Fazenda</w:t>
      </w:r>
    </w:p>
    <w:p w:rsidR="00A979DD" w:rsidRDefault="00A979DD">
      <w:pPr>
        <w:suppressAutoHyphens w:val="0"/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lang w:eastAsia="en-US"/>
        </w:rPr>
      </w:pPr>
    </w:p>
    <w:p w:rsidR="00A979DD" w:rsidRDefault="00A979DD">
      <w:pPr>
        <w:ind w:left="0" w:hanging="2"/>
        <w:rPr>
          <w:rFonts w:eastAsia="Merriweather"/>
        </w:rPr>
      </w:pPr>
    </w:p>
    <w:sectPr w:rsidR="00A979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992" w:left="1134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E80" w:rsidRDefault="00BA1E80">
      <w:pPr>
        <w:spacing w:line="240" w:lineRule="auto"/>
      </w:pPr>
      <w:r>
        <w:separator/>
      </w:r>
    </w:p>
  </w:endnote>
  <w:endnote w:type="continuationSeparator" w:id="0">
    <w:p w:rsidR="00BA1E80" w:rsidRDefault="00BA1E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yala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9DD" w:rsidRDefault="001E0EE9">
    <w:pPr>
      <w:pStyle w:val="Rodap"/>
      <w:ind w:left="0" w:hanging="2"/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9DD" w:rsidRDefault="001E0EE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9DD" w:rsidRDefault="001E0EE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E80" w:rsidRDefault="00BA1E80">
      <w:pPr>
        <w:spacing w:line="240" w:lineRule="auto"/>
      </w:pPr>
      <w:r>
        <w:separator/>
      </w:r>
    </w:p>
  </w:footnote>
  <w:footnote w:type="continuationSeparator" w:id="0">
    <w:p w:rsidR="00BA1E80" w:rsidRDefault="00BA1E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9DD" w:rsidRDefault="001E0EE9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1" name="image1.png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9264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145405" cy="1078230"/>
              <wp:effectExtent l="0" t="0" r="0" b="825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979DD" w:rsidRDefault="001E0EE9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:rsidR="00A979DD" w:rsidRDefault="001E0EE9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A979DD" w:rsidRDefault="00A979DD">
                          <w:pPr>
                            <w:pStyle w:val="Contedodoquadro"/>
                            <w:spacing w:line="240" w:lineRule="auto"/>
                            <w:ind w:left="0" w:hanging="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2" o:spid="_x0000_s1026" style="position:absolute;margin-left:0;margin-top:.05pt;width:405.15pt;height:84.9pt;z-index:-251657216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" filled="f" stroked="f" strokeweight="0">
              <v:textbox>
                <w:txbxContent>
                  <w:p w:rsidR="00A979DD" w:rsidRDefault="001E0EE9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A979DD" w:rsidRDefault="001E0EE9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A979DD" w:rsidRDefault="00A979DD">
                    <w:pPr>
                      <w:pStyle w:val="Contedodoquadro"/>
                      <w:spacing w:line="240" w:lineRule="auto"/>
                      <w:ind w:left="0" w:hanging="2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A979DD" w:rsidRDefault="00A979DD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9DD" w:rsidRDefault="001E0EE9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168" behindDoc="1" locked="0" layoutInCell="1" allowOverlap="1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7216" behindDoc="1" locked="0" layoutInCell="1" allowOverlap="1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4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979DD" w:rsidRDefault="001E0EE9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:rsidR="00A979DD" w:rsidRDefault="001E0EE9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A979DD" w:rsidRDefault="00A979DD">
                          <w:pPr>
                            <w:pStyle w:val="Contedodoquadro"/>
                            <w:spacing w:line="240" w:lineRule="auto"/>
                            <w:ind w:left="0" w:hanging="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3" o:spid="_x0000_s1027" style="position:absolute;margin-left:57.7pt;margin-top:-8.05pt;width:405.15pt;height:84.9pt;z-index:-251659264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" filled="f" stroked="f" strokeweight="0">
              <v:textbox>
                <w:txbxContent>
                  <w:p w:rsidR="00A979DD" w:rsidRDefault="001E0EE9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A979DD" w:rsidRDefault="001E0EE9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A979DD" w:rsidRDefault="00A979DD">
                    <w:pPr>
                      <w:pStyle w:val="Contedodoquadro"/>
                      <w:spacing w:line="240" w:lineRule="auto"/>
                      <w:ind w:left="0" w:hanging="2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A979DD" w:rsidRDefault="00A979DD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9DD" w:rsidRDefault="001E0EE9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6192" behindDoc="1" locked="0" layoutInCell="1" allowOverlap="1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8240" behindDoc="1" locked="0" layoutInCell="1" allowOverlap="1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6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979DD" w:rsidRDefault="001E0EE9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:rsidR="00A979DD" w:rsidRDefault="001E0EE9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A979DD" w:rsidRDefault="00A979DD">
                          <w:pPr>
                            <w:pStyle w:val="Contedodoquadro"/>
                            <w:spacing w:line="240" w:lineRule="auto"/>
                            <w:ind w:left="0" w:hanging="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8" style="position:absolute;margin-left:57.7pt;margin-top:-8.05pt;width:405.15pt;height:84.9pt;z-index:-251658240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" filled="f" stroked="f" strokeweight="0">
              <v:textbox>
                <w:txbxContent>
                  <w:p w:rsidR="00A979DD" w:rsidRDefault="001E0EE9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A979DD" w:rsidRDefault="001E0EE9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A979DD" w:rsidRDefault="00A979DD">
                    <w:pPr>
                      <w:pStyle w:val="Contedodoquadro"/>
                      <w:spacing w:line="240" w:lineRule="auto"/>
                      <w:ind w:left="0" w:hanging="2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A979DD" w:rsidRDefault="00A979DD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C0EBC"/>
    <w:multiLevelType w:val="multilevel"/>
    <w:tmpl w:val="CBECC0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BDB046F"/>
    <w:multiLevelType w:val="hybridMultilevel"/>
    <w:tmpl w:val="2CB471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91AD2"/>
    <w:multiLevelType w:val="multilevel"/>
    <w:tmpl w:val="21426D12"/>
    <w:lvl w:ilvl="0">
      <w:start w:val="1"/>
      <w:numFmt w:val="bullet"/>
      <w:lvlText w:val=""/>
      <w:lvlJc w:val="left"/>
      <w:pPr>
        <w:tabs>
          <w:tab w:val="num" w:pos="0"/>
        </w:tabs>
        <w:ind w:left="38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5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2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9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7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4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1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8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59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DB65298"/>
    <w:multiLevelType w:val="hybridMultilevel"/>
    <w:tmpl w:val="A6F4680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86D86"/>
    <w:multiLevelType w:val="multilevel"/>
    <w:tmpl w:val="E06E92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0350042"/>
    <w:multiLevelType w:val="hybridMultilevel"/>
    <w:tmpl w:val="B49A23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C132C9"/>
    <w:multiLevelType w:val="multilevel"/>
    <w:tmpl w:val="02A00B06"/>
    <w:lvl w:ilvl="0">
      <w:start w:val="5"/>
      <w:numFmt w:val="decimal"/>
      <w:suff w:val="space"/>
      <w:lvlText w:val="%1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DD"/>
    <w:rsid w:val="00010DF0"/>
    <w:rsid w:val="00037629"/>
    <w:rsid w:val="000613ED"/>
    <w:rsid w:val="00074B43"/>
    <w:rsid w:val="00097C32"/>
    <w:rsid w:val="000A77CE"/>
    <w:rsid w:val="000B1C92"/>
    <w:rsid w:val="000F6A15"/>
    <w:rsid w:val="0011659D"/>
    <w:rsid w:val="00121F3D"/>
    <w:rsid w:val="001246A8"/>
    <w:rsid w:val="00125F6F"/>
    <w:rsid w:val="00161537"/>
    <w:rsid w:val="00162CF5"/>
    <w:rsid w:val="00164F36"/>
    <w:rsid w:val="001A42D5"/>
    <w:rsid w:val="001B5D9E"/>
    <w:rsid w:val="001C076A"/>
    <w:rsid w:val="001D2712"/>
    <w:rsid w:val="001E0EE9"/>
    <w:rsid w:val="002422E0"/>
    <w:rsid w:val="00247D71"/>
    <w:rsid w:val="00254E19"/>
    <w:rsid w:val="00272DC8"/>
    <w:rsid w:val="002D636F"/>
    <w:rsid w:val="00301BB3"/>
    <w:rsid w:val="003117C3"/>
    <w:rsid w:val="0031323F"/>
    <w:rsid w:val="003177BD"/>
    <w:rsid w:val="00317D4C"/>
    <w:rsid w:val="00320B73"/>
    <w:rsid w:val="00344580"/>
    <w:rsid w:val="00376802"/>
    <w:rsid w:val="0039444E"/>
    <w:rsid w:val="00395D97"/>
    <w:rsid w:val="00396369"/>
    <w:rsid w:val="003A5A9D"/>
    <w:rsid w:val="00400C93"/>
    <w:rsid w:val="00400F0D"/>
    <w:rsid w:val="004068D6"/>
    <w:rsid w:val="00451E0A"/>
    <w:rsid w:val="00455807"/>
    <w:rsid w:val="00465489"/>
    <w:rsid w:val="00492BB5"/>
    <w:rsid w:val="004A4409"/>
    <w:rsid w:val="004A53D6"/>
    <w:rsid w:val="004F01BB"/>
    <w:rsid w:val="004F6B66"/>
    <w:rsid w:val="00513A0B"/>
    <w:rsid w:val="00547759"/>
    <w:rsid w:val="00554F76"/>
    <w:rsid w:val="00596D0B"/>
    <w:rsid w:val="005B5FB0"/>
    <w:rsid w:val="006022A1"/>
    <w:rsid w:val="00633B95"/>
    <w:rsid w:val="00635F6E"/>
    <w:rsid w:val="006713FC"/>
    <w:rsid w:val="00672B7A"/>
    <w:rsid w:val="00677832"/>
    <w:rsid w:val="006D2E1C"/>
    <w:rsid w:val="007017B7"/>
    <w:rsid w:val="00706F72"/>
    <w:rsid w:val="007168B0"/>
    <w:rsid w:val="007205A8"/>
    <w:rsid w:val="0074110B"/>
    <w:rsid w:val="00750FB1"/>
    <w:rsid w:val="00751BE5"/>
    <w:rsid w:val="007C5BCB"/>
    <w:rsid w:val="007F7AD8"/>
    <w:rsid w:val="00816DB7"/>
    <w:rsid w:val="00817EA4"/>
    <w:rsid w:val="008441A0"/>
    <w:rsid w:val="00853593"/>
    <w:rsid w:val="00877E1C"/>
    <w:rsid w:val="00890FD5"/>
    <w:rsid w:val="00891507"/>
    <w:rsid w:val="008921F2"/>
    <w:rsid w:val="00894A33"/>
    <w:rsid w:val="008A6014"/>
    <w:rsid w:val="008C5E67"/>
    <w:rsid w:val="008E7017"/>
    <w:rsid w:val="00951B5F"/>
    <w:rsid w:val="00960BC0"/>
    <w:rsid w:val="00964BF8"/>
    <w:rsid w:val="009835B2"/>
    <w:rsid w:val="009A6C31"/>
    <w:rsid w:val="009E2488"/>
    <w:rsid w:val="009F1A5A"/>
    <w:rsid w:val="00A35EDB"/>
    <w:rsid w:val="00A979DD"/>
    <w:rsid w:val="00A97B03"/>
    <w:rsid w:val="00AA26AC"/>
    <w:rsid w:val="00AC272B"/>
    <w:rsid w:val="00AC559A"/>
    <w:rsid w:val="00AD5D25"/>
    <w:rsid w:val="00AE2071"/>
    <w:rsid w:val="00B02A8D"/>
    <w:rsid w:val="00B14278"/>
    <w:rsid w:val="00B1625A"/>
    <w:rsid w:val="00B44514"/>
    <w:rsid w:val="00B518AD"/>
    <w:rsid w:val="00B746E8"/>
    <w:rsid w:val="00B87E5E"/>
    <w:rsid w:val="00B90FE5"/>
    <w:rsid w:val="00BA1E80"/>
    <w:rsid w:val="00BC41E0"/>
    <w:rsid w:val="00BE4E4D"/>
    <w:rsid w:val="00BE667B"/>
    <w:rsid w:val="00C21F9F"/>
    <w:rsid w:val="00C25F27"/>
    <w:rsid w:val="00C3135E"/>
    <w:rsid w:val="00C34546"/>
    <w:rsid w:val="00C60AFC"/>
    <w:rsid w:val="00C62B26"/>
    <w:rsid w:val="00C95A2E"/>
    <w:rsid w:val="00CA6A65"/>
    <w:rsid w:val="00CB409E"/>
    <w:rsid w:val="00CC5637"/>
    <w:rsid w:val="00CD0D90"/>
    <w:rsid w:val="00CD6FE4"/>
    <w:rsid w:val="00CE6B80"/>
    <w:rsid w:val="00D15265"/>
    <w:rsid w:val="00D42A3E"/>
    <w:rsid w:val="00D44CBB"/>
    <w:rsid w:val="00D64F94"/>
    <w:rsid w:val="00D731AE"/>
    <w:rsid w:val="00D81B75"/>
    <w:rsid w:val="00DC06B1"/>
    <w:rsid w:val="00DD70A6"/>
    <w:rsid w:val="00E10F14"/>
    <w:rsid w:val="00E317D3"/>
    <w:rsid w:val="00E62CA9"/>
    <w:rsid w:val="00E915A2"/>
    <w:rsid w:val="00EA0372"/>
    <w:rsid w:val="00EA229D"/>
    <w:rsid w:val="00EC5FB7"/>
    <w:rsid w:val="00ED689D"/>
    <w:rsid w:val="00EF0A10"/>
    <w:rsid w:val="00F26729"/>
    <w:rsid w:val="00F27BE1"/>
    <w:rsid w:val="00F575A9"/>
    <w:rsid w:val="00F6140D"/>
    <w:rsid w:val="00F94FC2"/>
    <w:rsid w:val="00FB1FB9"/>
    <w:rsid w:val="00FB20BF"/>
    <w:rsid w:val="00FC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99A77-9D06-4A34-9442-13257D4A5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1" w:lineRule="atLeast"/>
      <w:ind w:left="-1" w:hanging="1"/>
      <w:textAlignment w:val="top"/>
      <w:outlineLvl w:val="0"/>
    </w:pPr>
    <w:rPr>
      <w:rFonts w:eastAsia="Times New Roman"/>
      <w:position w:val="-1"/>
      <w:sz w:val="24"/>
      <w:szCs w:val="24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sdenotaderodap">
    <w:name w:val="Caracteres de nota de rodapé"/>
    <w:uiPriority w:val="99"/>
    <w:semiHidden/>
    <w:unhideWhenUsed/>
    <w:qFormat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000FF" w:themeColor="hyperlink"/>
      <w:u w:val="single"/>
    </w:rPr>
  </w:style>
  <w:style w:type="character" w:customStyle="1" w:styleId="CabealhoChar">
    <w:name w:val="Cabeçalho Char"/>
    <w:qFormat/>
    <w:rPr>
      <w:w w:val="100"/>
      <w:position w:val="0"/>
      <w:sz w:val="24"/>
      <w:szCs w:val="24"/>
      <w:vertAlign w:val="baseli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vertAlign w:val="baseli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vertAlign w:val="baseli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vertAlign w:val="baseli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Pr>
      <w:sz w:val="20"/>
      <w:szCs w:val="20"/>
      <w:vertAlign w:val="subscript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qFormat/>
    <w:rPr>
      <w:vertAlign w:val="subscript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abealhoChar1">
    <w:name w:val="Cabeçalho Char1"/>
    <w:link w:val="Cabealho"/>
    <w:qFormat/>
  </w:style>
  <w:style w:type="character" w:customStyle="1" w:styleId="NormalWebChar">
    <w:name w:val="Normal (Web) Char"/>
    <w:link w:val="NormalWeb"/>
    <w:uiPriority w:val="99"/>
    <w:qFormat/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link w:val="CorpodetextoChar"/>
    <w:uiPriority w:val="99"/>
    <w:semiHidden/>
    <w:unhideWhenUsed/>
    <w:qFormat/>
    <w:pPr>
      <w:spacing w:after="12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styleId="NormalWeb">
    <w:name w:val="Normal (Web)"/>
    <w:basedOn w:val="Normal"/>
    <w:link w:val="NormalWebChar"/>
    <w:uiPriority w:val="99"/>
    <w:unhideWhenUsed/>
    <w:qFormat/>
    <w:pPr>
      <w:suppressAutoHyphens w:val="0"/>
      <w:spacing w:beforeAutospacing="1" w:afterAutospacing="1" w:line="240" w:lineRule="auto"/>
      <w:ind w:left="0" w:firstLine="0"/>
      <w:textAlignment w:val="auto"/>
      <w:outlineLvl w:val="9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1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Recuodecorpodetexto">
    <w:name w:val="Body Text Indent"/>
    <w:basedOn w:val="Normal"/>
    <w:qFormat/>
    <w:pPr>
      <w:ind w:left="851" w:firstLine="3118"/>
      <w:jc w:val="both"/>
    </w:pPr>
    <w:rPr>
      <w:sz w:val="28"/>
      <w:szCs w:val="20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sz w:val="24"/>
      <w:szCs w:val="24"/>
      <w:lang w:eastAsia="en-US" w:bidi="ar-SA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spacing w:line="240" w:lineRule="auto"/>
      <w:ind w:left="0" w:firstLine="0"/>
      <w:textAlignment w:val="auto"/>
      <w:outlineLvl w:val="9"/>
    </w:pPr>
    <w:rPr>
      <w:sz w:val="22"/>
      <w:szCs w:val="22"/>
      <w:lang w:val="pt-PT" w:eastAsia="en-US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rte">
    <w:name w:val="Strong"/>
    <w:basedOn w:val="Fontepargpadro"/>
    <w:uiPriority w:val="22"/>
    <w:qFormat/>
    <w:rsid w:val="005477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5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74607857-9502-429C-847B-88D2F8DB3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339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Usuario</cp:lastModifiedBy>
  <cp:revision>14</cp:revision>
  <cp:lastPrinted>2024-10-14T18:06:00Z</cp:lastPrinted>
  <dcterms:created xsi:type="dcterms:W3CDTF">2025-04-25T15:46:00Z</dcterms:created>
  <dcterms:modified xsi:type="dcterms:W3CDTF">2025-04-25T16:14:00Z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02EB394237CB46E0A9EBFE38C250FDE4_13</vt:lpwstr>
  </property>
  <property fmtid="{D5CDD505-2E9C-101B-9397-08002B2CF9AE}" pid="3" name="KSOProductBuildVer">
    <vt:lpwstr>1046-12.2.0.19805</vt:lpwstr>
  </property>
</Properties>
</file>