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3BF" w:rsidRDefault="00185032">
      <w:pPr>
        <w:widowControl w:val="0"/>
        <w:spacing w:line="360" w:lineRule="auto"/>
        <w:ind w:left="0" w:hanging="2"/>
        <w:jc w:val="center"/>
        <w:rPr>
          <w:b/>
          <w:u w:val="single"/>
        </w:rPr>
      </w:pPr>
      <w:bookmarkStart w:id="0" w:name="_heading=h.gjdgxs"/>
      <w:bookmarkEnd w:id="0"/>
      <w:r>
        <w:rPr>
          <w:b/>
          <w:u w:val="single"/>
        </w:rPr>
        <w:t>ESTUDO TÉCNICO PRELIMINAR (ETP)</w:t>
      </w:r>
    </w:p>
    <w:p w:rsidR="00EB7FD9" w:rsidRDefault="00EB7FD9">
      <w:pPr>
        <w:widowControl w:val="0"/>
        <w:spacing w:line="360" w:lineRule="auto"/>
        <w:ind w:left="0" w:hanging="2"/>
        <w:jc w:val="center"/>
        <w:rPr>
          <w:b/>
          <w:u w:val="single"/>
        </w:rPr>
      </w:pPr>
    </w:p>
    <w:tbl>
      <w:tblPr>
        <w:tblStyle w:val="Tabelacomgrade"/>
        <w:tblW w:w="14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1267"/>
        <w:gridCol w:w="1706"/>
        <w:gridCol w:w="425"/>
        <w:gridCol w:w="731"/>
        <w:gridCol w:w="5335"/>
        <w:gridCol w:w="5225"/>
      </w:tblGrid>
      <w:tr w:rsidR="00EB7FD9" w:rsidRPr="00D571B0" w:rsidTr="00FB1B6E">
        <w:trPr>
          <w:gridAfter w:val="1"/>
          <w:wAfter w:w="5225" w:type="dxa"/>
        </w:trPr>
        <w:tc>
          <w:tcPr>
            <w:tcW w:w="9464" w:type="dxa"/>
            <w:gridSpan w:val="5"/>
            <w:shd w:val="clear" w:color="auto" w:fill="auto"/>
          </w:tcPr>
          <w:p w:rsidR="00EB7FD9" w:rsidRDefault="00EB7FD9" w:rsidP="00561943">
            <w:pPr>
              <w:spacing w:line="276" w:lineRule="auto"/>
              <w:ind w:right="-2" w:hanging="2"/>
              <w:jc w:val="both"/>
              <w:rPr>
                <w:rFonts w:eastAsia="SimSun"/>
              </w:rPr>
            </w:pPr>
            <w:r w:rsidRPr="00EB7FD9">
              <w:rPr>
                <w:b/>
                <w:bCs/>
              </w:rPr>
              <w:t>I - INFORMAÇÕES GERAIS</w:t>
            </w:r>
            <w:r w:rsidR="00FD581F">
              <w:rPr>
                <w:b/>
                <w:bCs/>
              </w:rPr>
              <w:t>:</w:t>
            </w:r>
            <w:r w:rsidRPr="00EB7FD9">
              <w:rPr>
                <w:b/>
                <w:bCs/>
              </w:rPr>
              <w:t xml:space="preserve"> </w:t>
            </w:r>
            <w:r w:rsidR="00890D0F" w:rsidRPr="00890D0F">
      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</w:t>
            </w:r>
            <w:r w:rsidR="00561943">
              <w:rPr>
                <w:rFonts w:eastAsia="SimSun"/>
              </w:rPr>
              <w:t>.</w:t>
            </w:r>
          </w:p>
          <w:p w:rsidR="00A77973" w:rsidRPr="00EB7FD9" w:rsidRDefault="00A77973" w:rsidP="00561943">
            <w:pPr>
              <w:spacing w:line="276" w:lineRule="auto"/>
              <w:ind w:right="-2" w:hanging="2"/>
              <w:jc w:val="both"/>
              <w:rPr>
                <w:b/>
                <w:bCs/>
              </w:rPr>
            </w:pPr>
          </w:p>
        </w:tc>
      </w:tr>
      <w:tr w:rsidR="00EB7FD9" w:rsidRPr="00D571B0" w:rsidTr="00FB1B6E">
        <w:tc>
          <w:tcPr>
            <w:tcW w:w="9464" w:type="dxa"/>
            <w:gridSpan w:val="5"/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</w:pPr>
            <w:r w:rsidRPr="00EB7FD9">
              <w:rPr>
                <w:rFonts w:eastAsia="SimSun"/>
                <w:b/>
                <w:bCs/>
                <w:kern w:val="2"/>
                <w:lang w:eastAsia="zh-CN" w:bidi="hi-IN"/>
              </w:rPr>
              <w:t>1. Número do Processo Administrativo:</w:t>
            </w:r>
          </w:p>
        </w:tc>
        <w:tc>
          <w:tcPr>
            <w:tcW w:w="5225" w:type="dxa"/>
            <w:shd w:val="clear" w:color="auto" w:fill="FFFFFF" w:themeFill="background1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</w:pPr>
          </w:p>
        </w:tc>
      </w:tr>
      <w:tr w:rsidR="00EB7FD9" w:rsidRPr="00D571B0" w:rsidTr="00EB7FD9">
        <w:trPr>
          <w:gridAfter w:val="1"/>
          <w:wAfter w:w="5225" w:type="dxa"/>
        </w:trPr>
        <w:tc>
          <w:tcPr>
            <w:tcW w:w="9464" w:type="dxa"/>
            <w:gridSpan w:val="5"/>
            <w:shd w:val="clear" w:color="auto" w:fill="FFFFFF" w:themeFill="background1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</w:tr>
      <w:tr w:rsidR="00EB7FD9" w:rsidRPr="00D571B0" w:rsidTr="00FB1B6E">
        <w:trPr>
          <w:gridAfter w:val="1"/>
          <w:wAfter w:w="5225" w:type="dxa"/>
          <w:trHeight w:val="191"/>
        </w:trPr>
        <w:tc>
          <w:tcPr>
            <w:tcW w:w="2973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  <w:r w:rsidRPr="00EB7FD9">
              <w:rPr>
                <w:rFonts w:eastAsia="SimSun"/>
                <w:b/>
                <w:bCs/>
                <w:kern w:val="2"/>
                <w:lang w:eastAsia="zh-CN" w:bidi="hi-IN"/>
              </w:rPr>
              <w:t>2. Setor Requisitante: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b/>
                <w:bCs/>
                <w:kern w:val="2"/>
                <w:sz w:val="22"/>
                <w:szCs w:val="22"/>
                <w:lang w:eastAsia="zh-CN" w:bidi="hi-IN"/>
              </w:rPr>
            </w:pPr>
            <w:r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1 - SECRETARIA DE GOVERNO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 w:val="restart"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2 - ASSESSORIA JURIDICA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79143B" w:rsidRDefault="000D7B81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000000" w:themeColor="text1"/>
                <w:kern w:val="2"/>
                <w:lang w:eastAsia="zh-CN" w:bidi="hi-IN"/>
              </w:rPr>
            </w:pPr>
            <w:r>
              <w:rPr>
                <w:rFonts w:eastAsia="SimSun"/>
                <w:b/>
                <w:bCs/>
                <w:color w:val="000000" w:themeColor="text1"/>
                <w:kern w:val="2"/>
                <w:lang w:eastAsia="zh-CN" w:bidi="hi-IN"/>
              </w:rPr>
              <w:t>X</w:t>
            </w: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3</w:t>
            </w:r>
            <w:r w:rsidR="00EB7FD9"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- SECRETARIA MUNICIPAL DE ADMINISTRAÇÃO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4</w:t>
            </w:r>
            <w:r w:rsidR="00EB7FD9"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- SECRETARIA MUNICIPAL DE PLANEJAMENTO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B82EDD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  <w:r w:rsidRPr="00B82EDD">
              <w:rPr>
                <w:rFonts w:eastAsia="SimSun"/>
                <w:b/>
                <w:bCs/>
                <w:color w:val="000000" w:themeColor="text1"/>
                <w:kern w:val="2"/>
                <w:lang w:eastAsia="zh-CN" w:bidi="hi-IN"/>
              </w:rPr>
              <w:t>X</w:t>
            </w: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5</w:t>
            </w:r>
            <w:r w:rsidR="00EB7FD9"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- SECRETARIA MUNICIPAL DE FAZENDA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6</w:t>
            </w:r>
            <w:r w:rsidR="00EB7FD9"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- SECRETARIA MUNICIPAL DE SAÚDE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7</w:t>
            </w:r>
            <w:r w:rsidR="00EB7FD9"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- SECRETARIA MUNICIPAL DE EDUCAÇÃO, CULTURA E DESPORTO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8</w:t>
            </w:r>
            <w:r w:rsidR="00EB7FD9"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- SECRETARIA MUNICIPAL DO MEIO AMBIENTE E RECURSOS HÍDRICOS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9</w:t>
            </w:r>
            <w:r w:rsidR="00EB7FD9"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- SECRETARIA MUNICIPAL DE OBRAS, SERVIÇOS E DESENVOLVIMENTO URBANO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1F7D74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1</w:t>
            </w:r>
            <w:r w:rsidR="001F7D74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0</w:t>
            </w:r>
            <w:r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- SECRETARIA MUNICIPAL DE ASSISTÊNCIA SOCIAL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11</w:t>
            </w:r>
            <w:r w:rsidR="00EB7FD9"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- SECRETARIA MUNICIPAL DE DESENVOLVIMENTO ECONÔMICO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12</w:t>
            </w:r>
            <w:r w:rsidR="00EB7FD9"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- SECRETARIA MUNICIPAL DE AGRICULTURA E PECUÁRIA</w:t>
            </w:r>
          </w:p>
        </w:tc>
      </w:tr>
      <w:tr w:rsidR="00EB7FD9" w:rsidRPr="00D571B0" w:rsidTr="00FB1B6E">
        <w:trPr>
          <w:gridAfter w:val="1"/>
          <w:wAfter w:w="5225" w:type="dxa"/>
          <w:trHeight w:val="203"/>
        </w:trPr>
        <w:tc>
          <w:tcPr>
            <w:tcW w:w="2973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eastAsia="SimSun"/>
                <w:b/>
                <w:bCs/>
                <w:color w:val="FF0000"/>
                <w:kern w:val="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EB7FD9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>13</w:t>
            </w:r>
            <w:r w:rsidR="00EB7FD9" w:rsidRPr="00EB7FD9">
              <w:rPr>
                <w:rFonts w:eastAsia="SimSun"/>
                <w:kern w:val="2"/>
                <w:sz w:val="22"/>
                <w:szCs w:val="22"/>
                <w:lang w:eastAsia="zh-CN" w:bidi="hi-IN"/>
              </w:rPr>
              <w:t xml:space="preserve"> - SECRETARIA MUNICIPAL DE POLITICA HABITACIONAL</w:t>
            </w:r>
          </w:p>
        </w:tc>
      </w:tr>
      <w:tr w:rsidR="00EB7FD9" w:rsidRPr="00D571B0" w:rsidTr="00EB7FD9">
        <w:trPr>
          <w:gridAfter w:val="1"/>
          <w:wAfter w:w="5225" w:type="dxa"/>
        </w:trPr>
        <w:tc>
          <w:tcPr>
            <w:tcW w:w="9464" w:type="dxa"/>
            <w:gridSpan w:val="5"/>
            <w:shd w:val="clear" w:color="auto" w:fill="FFFFFF" w:themeFill="background1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</w:tr>
      <w:tr w:rsidR="00EB7FD9" w:rsidRPr="00D571B0" w:rsidTr="00F060BA">
        <w:trPr>
          <w:gridAfter w:val="1"/>
          <w:wAfter w:w="5225" w:type="dxa"/>
        </w:trPr>
        <w:tc>
          <w:tcPr>
            <w:tcW w:w="4129" w:type="dxa"/>
            <w:gridSpan w:val="4"/>
            <w:shd w:val="clear" w:color="auto" w:fill="EEECE1" w:themeFill="background2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  <w:r w:rsidRPr="00EB7FD9">
              <w:rPr>
                <w:rFonts w:eastAsia="SimSun"/>
                <w:b/>
                <w:bCs/>
                <w:kern w:val="2"/>
                <w:lang w:eastAsia="zh-CN" w:bidi="hi-IN"/>
              </w:rPr>
              <w:t>3. Equipe de Planejamento da Contratação:</w:t>
            </w:r>
          </w:p>
        </w:tc>
        <w:tc>
          <w:tcPr>
            <w:tcW w:w="5335" w:type="dxa"/>
            <w:shd w:val="clear" w:color="auto" w:fill="FFFFFF" w:themeFill="background1"/>
          </w:tcPr>
          <w:p w:rsidR="00EB7FD9" w:rsidRPr="00F060BA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color w:val="000000" w:themeColor="text1"/>
                <w:kern w:val="2"/>
                <w:lang w:eastAsia="zh-CN" w:bidi="hi-IN"/>
              </w:rPr>
            </w:pPr>
            <w:r w:rsidRPr="00F060BA">
              <w:rPr>
                <w:rFonts w:eastAsia="SimSun"/>
                <w:color w:val="000000" w:themeColor="text1"/>
                <w:kern w:val="2"/>
                <w:lang w:eastAsia="zh-CN" w:bidi="hi-IN"/>
              </w:rPr>
              <w:t>Eduardo Dotti – Analista de Sistemas</w:t>
            </w:r>
          </w:p>
          <w:p w:rsidR="00EB7FD9" w:rsidRPr="00EB7FD9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eastAsia="SimSun"/>
                <w:kern w:val="2"/>
                <w:lang w:eastAsia="zh-CN" w:bidi="hi-IN"/>
              </w:rPr>
            </w:pPr>
          </w:p>
        </w:tc>
      </w:tr>
      <w:tr w:rsidR="00EB7FD9" w:rsidRPr="00D571B0" w:rsidTr="00EB7FD9">
        <w:trPr>
          <w:gridAfter w:val="1"/>
          <w:wAfter w:w="5225" w:type="dxa"/>
        </w:trPr>
        <w:tc>
          <w:tcPr>
            <w:tcW w:w="9464" w:type="dxa"/>
            <w:gridSpan w:val="5"/>
            <w:shd w:val="clear" w:color="auto" w:fill="FFFFFF" w:themeFill="background1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</w:tr>
      <w:tr w:rsidR="00EB7FD9" w:rsidRPr="00D571B0" w:rsidTr="00FB1B6E">
        <w:trPr>
          <w:gridAfter w:val="1"/>
          <w:wAfter w:w="5225" w:type="dxa"/>
        </w:trPr>
        <w:tc>
          <w:tcPr>
            <w:tcW w:w="1267" w:type="dxa"/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  <w:r w:rsidRPr="00EB7FD9">
              <w:rPr>
                <w:rFonts w:eastAsia="SimSun"/>
                <w:b/>
                <w:bCs/>
                <w:kern w:val="2"/>
                <w:lang w:eastAsia="zh-CN" w:bidi="hi-IN"/>
              </w:rPr>
              <w:t>4. Objeto:</w:t>
            </w:r>
          </w:p>
        </w:tc>
        <w:tc>
          <w:tcPr>
            <w:tcW w:w="8197" w:type="dxa"/>
            <w:gridSpan w:val="4"/>
            <w:shd w:val="clear" w:color="auto" w:fill="FFFFFF" w:themeFill="background1"/>
          </w:tcPr>
          <w:p w:rsidR="00EB7FD9" w:rsidRPr="00EB7FD9" w:rsidRDefault="00561943" w:rsidP="009B323E">
            <w:pPr>
              <w:ind w:right="-2" w:hanging="2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C</w:t>
            </w:r>
            <w:r w:rsidRPr="00561943">
              <w:rPr>
                <w:rFonts w:eastAsia="SimSun"/>
              </w:rPr>
              <w:t>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Bandeirantes.</w:t>
            </w:r>
          </w:p>
        </w:tc>
      </w:tr>
      <w:tr w:rsidR="00EB7FD9" w:rsidRPr="00D571B0" w:rsidTr="00EB7FD9">
        <w:trPr>
          <w:gridAfter w:val="1"/>
          <w:wAfter w:w="5225" w:type="dxa"/>
        </w:trPr>
        <w:tc>
          <w:tcPr>
            <w:tcW w:w="1267" w:type="dxa"/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8197" w:type="dxa"/>
            <w:gridSpan w:val="4"/>
            <w:shd w:val="clear" w:color="auto" w:fill="FFFFFF" w:themeFill="background1"/>
          </w:tcPr>
          <w:p w:rsidR="00EB7FD9" w:rsidRPr="00EB7FD9" w:rsidRDefault="00EB7FD9" w:rsidP="009B323E">
            <w:pPr>
              <w:ind w:right="-2" w:hanging="2"/>
              <w:jc w:val="both"/>
            </w:pPr>
          </w:p>
        </w:tc>
      </w:tr>
      <w:tr w:rsidR="00EB7FD9" w:rsidRPr="00D571B0" w:rsidTr="00FB1B6E">
        <w:trPr>
          <w:gridAfter w:val="1"/>
          <w:wAfter w:w="5225" w:type="dxa"/>
          <w:trHeight w:val="192"/>
        </w:trPr>
        <w:tc>
          <w:tcPr>
            <w:tcW w:w="1267" w:type="dxa"/>
            <w:shd w:val="clear" w:color="auto" w:fill="auto"/>
          </w:tcPr>
          <w:p w:rsidR="00EB7FD9" w:rsidRPr="00EB7FD9" w:rsidRDefault="00EB7FD9" w:rsidP="009B323E">
            <w:pPr>
              <w:spacing w:line="276" w:lineRule="auto"/>
              <w:ind w:right="-2" w:hanging="2"/>
              <w:jc w:val="both"/>
              <w:rPr>
                <w:rFonts w:eastAsia="SimSun"/>
                <w:b/>
                <w:bCs/>
                <w:kern w:val="2"/>
                <w:lang w:eastAsia="zh-CN" w:bidi="hi-IN"/>
              </w:rPr>
            </w:pPr>
            <w:r w:rsidRPr="00EB7FD9">
              <w:rPr>
                <w:rFonts w:eastAsia="SimSun"/>
                <w:b/>
                <w:bCs/>
                <w:kern w:val="2"/>
                <w:lang w:eastAsia="zh-CN" w:bidi="hi-IN"/>
              </w:rPr>
              <w:t>5. Local</w:t>
            </w:r>
          </w:p>
        </w:tc>
        <w:tc>
          <w:tcPr>
            <w:tcW w:w="8197" w:type="dxa"/>
            <w:gridSpan w:val="4"/>
            <w:shd w:val="clear" w:color="auto" w:fill="FFFFFF" w:themeFill="background1"/>
          </w:tcPr>
          <w:p w:rsidR="00EB7FD9" w:rsidRPr="00EB7FD9" w:rsidRDefault="00EB7FD9" w:rsidP="009B323E">
            <w:pPr>
              <w:ind w:right="-2"/>
              <w:jc w:val="both"/>
            </w:pPr>
            <w:r w:rsidRPr="00EB7FD9">
              <w:t>Diversos</w:t>
            </w:r>
          </w:p>
        </w:tc>
      </w:tr>
    </w:tbl>
    <w:p w:rsidR="00EB7FD9" w:rsidRDefault="00EB7FD9">
      <w:r>
        <w:br w:type="page"/>
      </w:r>
    </w:p>
    <w:tbl>
      <w:tblPr>
        <w:tblStyle w:val="Tabelacomgrade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464"/>
      </w:tblGrid>
      <w:tr w:rsidR="00EB7FD9" w:rsidRPr="00D571B0" w:rsidTr="00FB1B6E">
        <w:tc>
          <w:tcPr>
            <w:tcW w:w="9464" w:type="dxa"/>
            <w:shd w:val="clear" w:color="auto" w:fill="auto"/>
          </w:tcPr>
          <w:p w:rsidR="00EB7FD9" w:rsidRDefault="00EB7FD9" w:rsidP="009B323E">
            <w:pPr>
              <w:spacing w:line="276" w:lineRule="auto"/>
              <w:ind w:right="-2" w:hanging="2"/>
              <w:jc w:val="both"/>
              <w:rPr>
                <w:b/>
                <w:bCs/>
              </w:rPr>
            </w:pPr>
            <w:r w:rsidRPr="00EB7FD9">
              <w:rPr>
                <w:b/>
                <w:bCs/>
              </w:rPr>
              <w:lastRenderedPageBreak/>
              <w:t xml:space="preserve">II </w:t>
            </w:r>
            <w:r w:rsidR="00F31886">
              <w:rPr>
                <w:b/>
                <w:bCs/>
              </w:rPr>
              <w:t>- Diagnóstico da Situação Atual</w:t>
            </w:r>
          </w:p>
          <w:p w:rsidR="00F31886" w:rsidRPr="00EB7FD9" w:rsidRDefault="00F31886" w:rsidP="009B323E">
            <w:pPr>
              <w:spacing w:line="276" w:lineRule="auto"/>
              <w:ind w:right="-2" w:hanging="2"/>
              <w:jc w:val="both"/>
              <w:rPr>
                <w:b/>
                <w:bCs/>
              </w:rPr>
            </w:pPr>
          </w:p>
        </w:tc>
      </w:tr>
      <w:tr w:rsidR="00EB7FD9" w:rsidRPr="00D571B0" w:rsidTr="00B94E2D">
        <w:tc>
          <w:tcPr>
            <w:tcW w:w="9464" w:type="dxa"/>
            <w:shd w:val="clear" w:color="auto" w:fill="auto"/>
          </w:tcPr>
          <w:p w:rsidR="00EB7FD9" w:rsidRPr="00EB7FD9" w:rsidRDefault="00C75E0D" w:rsidP="006664B8">
            <w:pPr>
              <w:pStyle w:val="PargrafodaLista"/>
              <w:numPr>
                <w:ilvl w:val="0"/>
                <w:numId w:val="4"/>
              </w:numPr>
              <w:tabs>
                <w:tab w:val="left" w:pos="567"/>
              </w:tabs>
              <w:ind w:left="0" w:right="-2" w:hanging="2"/>
              <w:jc w:val="both"/>
              <w:rPr>
                <w:b/>
                <w:bCs/>
              </w:rPr>
            </w:pPr>
            <w:r w:rsidRPr="00EB7FD9">
              <w:rPr>
                <w:b/>
              </w:rPr>
              <w:t>DESCRIÇÃO DO PROBLEMA A SER RESOLVIDO OU DA NECESSIDADE APRESENTADA (ARTIGO 15, CAPUT, §1º DO DECRETO Nº 3.537/2023):</w:t>
            </w:r>
          </w:p>
        </w:tc>
      </w:tr>
    </w:tbl>
    <w:p w:rsidR="000C7000" w:rsidRDefault="000C7000" w:rsidP="000F46EB">
      <w:pPr>
        <w:pStyle w:val="PargrafodaLista"/>
        <w:numPr>
          <w:ilvl w:val="1"/>
          <w:numId w:val="7"/>
        </w:numPr>
        <w:suppressAutoHyphens/>
        <w:spacing w:line="360" w:lineRule="auto"/>
        <w:ind w:hanging="792"/>
        <w:jc w:val="both"/>
      </w:pPr>
      <w:r>
        <w:t xml:space="preserve">Trata-se de estudo técnico para verificar analise de viabilidade técnica de </w:t>
      </w:r>
      <w:r w:rsidR="000F46EB" w:rsidRPr="00D2156D">
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</w:t>
      </w:r>
      <w:r w:rsidR="000F46EB">
        <w:t>.</w:t>
      </w:r>
    </w:p>
    <w:p w:rsidR="000C7000" w:rsidRDefault="000C7000" w:rsidP="00F74E2E">
      <w:pPr>
        <w:pStyle w:val="PargrafodaLista"/>
        <w:numPr>
          <w:ilvl w:val="1"/>
          <w:numId w:val="7"/>
        </w:numPr>
        <w:suppressAutoHyphens/>
        <w:spacing w:line="360" w:lineRule="auto"/>
        <w:ind w:left="794" w:hanging="794"/>
        <w:jc w:val="both"/>
      </w:pPr>
      <w:r>
        <w:t xml:space="preserve">A entidade tem a necessidade de manter em plena operação as atividades do funcionalismo público, tais como: os serviços de </w:t>
      </w:r>
      <w:r w:rsidR="00CE2A27">
        <w:t>licitações</w:t>
      </w:r>
      <w:r>
        <w:t xml:space="preserve"> e contratações públicas, gestão das obras públicas em andamento, portal da transparência e acesso à informação, gestão e controle do patrimônio público, gestão e controle dos veículos públicos, controle contábil e de pagamentos, gestão de folha de pagamento e de recursos humanos, além das prestações de contas aos órgãos de controle. É justamente para que se possa realizar uma administração de excelência, servindo ao cidadão e promovendo a cidadania, que se faz necessário a contratação de um sistema informatizado capaz de auxiliar a rotina administrativa do Gestor e dos Servidores do Município.</w:t>
      </w:r>
    </w:p>
    <w:p w:rsidR="00B34BAA" w:rsidRDefault="000C7000" w:rsidP="00F74E2E">
      <w:pPr>
        <w:pStyle w:val="PargrafodaLista"/>
        <w:numPr>
          <w:ilvl w:val="1"/>
          <w:numId w:val="7"/>
        </w:numPr>
        <w:suppressAutoHyphens/>
        <w:spacing w:line="360" w:lineRule="auto"/>
        <w:ind w:left="794" w:hanging="794"/>
        <w:jc w:val="both"/>
      </w:pPr>
      <w:r>
        <w:t xml:space="preserve">Um software inteligente é capaz de automatizar vários procedimentos inerentes a área de atuação dos Gestores e Servidores do Município, reduzindo erros e o retrabalho, além do dispêndio de tempo e recursos humanos. Diversos são os Entes Públicos, em todo território nacional, que utilizam soluções tecnológicas que permitem o alcance de melhores resultados, aumento de receitas e a diminuição de custos operacionais, de forma mais eficiente e menos burocrática. Atualmente, o sistema em uso da empresa </w:t>
      </w:r>
      <w:r w:rsidRPr="00DF7F54">
        <w:rPr>
          <w:b/>
        </w:rPr>
        <w:t>BETHA</w:t>
      </w:r>
      <w:r>
        <w:t xml:space="preserve"> fornecido ela empresa </w:t>
      </w:r>
      <w:r w:rsidRPr="00DF7F54">
        <w:rPr>
          <w:b/>
        </w:rPr>
        <w:t>PUBLIS</w:t>
      </w:r>
      <w:r>
        <w:t xml:space="preserve">, tem </w:t>
      </w:r>
      <w:r w:rsidRPr="00DF7F54">
        <w:rPr>
          <w:b/>
        </w:rPr>
        <w:t xml:space="preserve">vigência contratual até </w:t>
      </w:r>
      <w:r w:rsidR="00DF7F54">
        <w:rPr>
          <w:b/>
        </w:rPr>
        <w:t>agosto de</w:t>
      </w:r>
      <w:r w:rsidRPr="00DF7F54">
        <w:rPr>
          <w:b/>
        </w:rPr>
        <w:t xml:space="preserve"> 2025</w:t>
      </w:r>
      <w:r>
        <w:t>.</w:t>
      </w:r>
    </w:p>
    <w:p w:rsidR="00CF6A04" w:rsidRDefault="00D707CF" w:rsidP="00F74E2E">
      <w:pPr>
        <w:pStyle w:val="PargrafodaLista"/>
        <w:numPr>
          <w:ilvl w:val="1"/>
          <w:numId w:val="7"/>
        </w:numPr>
        <w:suppressAutoHyphens/>
        <w:spacing w:line="360" w:lineRule="auto"/>
        <w:ind w:hanging="792"/>
        <w:jc w:val="both"/>
      </w:pPr>
      <w:r>
        <w:t xml:space="preserve">Além das necessidades já citadas, possuímos </w:t>
      </w:r>
      <w:r w:rsidR="009E4646">
        <w:t>várias outras obrigações, como a</w:t>
      </w:r>
      <w:r>
        <w:t xml:space="preserve"> de seguir padrões rigorosos com a</w:t>
      </w:r>
      <w:r w:rsidRPr="00D707CF">
        <w:t xml:space="preserve"> segurança e o armazenamento das informações</w:t>
      </w:r>
      <w:r>
        <w:t>, uma vez que</w:t>
      </w:r>
      <w:r w:rsidRPr="00D707CF">
        <w:t xml:space="preserve"> são fatores críticos para a administração municipal. A contratação dos serviços garantirão a proteção contínua dos dados, assegurando backups e segurança contra acessos não autorizados, evitando perdas de informações e garantindo a integridade dos registros públicos.</w:t>
      </w:r>
    </w:p>
    <w:p w:rsidR="00D707CF" w:rsidRDefault="00E677AA" w:rsidP="00F74E2E">
      <w:pPr>
        <w:pStyle w:val="PargrafodaLista"/>
        <w:numPr>
          <w:ilvl w:val="1"/>
          <w:numId w:val="7"/>
        </w:numPr>
        <w:suppressAutoHyphens/>
        <w:spacing w:line="360" w:lineRule="auto"/>
        <w:ind w:hanging="792"/>
        <w:jc w:val="both"/>
      </w:pPr>
      <w:r>
        <w:lastRenderedPageBreak/>
        <w:t>Como também,</w:t>
      </w:r>
      <w:r w:rsidR="00D707CF">
        <w:t xml:space="preserve"> a gestão financeira e orçamentária deve seguir padrões de controle rigorosos, assegurando previsibilidade e responsabilidade na alocação dos recursos públicos. A continuidade de um sistema moderno permitirá a manutenção da organização e eficiência na administração das receitas e despesas, evitando riscos operacionais e facilitando a tomada de decisões estratégicas.</w:t>
      </w:r>
    </w:p>
    <w:p w:rsidR="00D707CF" w:rsidRDefault="00D707CF" w:rsidP="00F74E2E">
      <w:pPr>
        <w:pStyle w:val="PargrafodaLista"/>
        <w:numPr>
          <w:ilvl w:val="1"/>
          <w:numId w:val="7"/>
        </w:numPr>
        <w:suppressAutoHyphens/>
        <w:spacing w:line="360" w:lineRule="auto"/>
        <w:ind w:hanging="792"/>
        <w:jc w:val="both"/>
      </w:pPr>
      <w:r>
        <w:t>A gestão de recursos humanos e folha de pagamento deve ocorrer de forma precisa e eficiente, garantindo que os cálculos salariais, benefícios e obrigações trabalhistas sejam realizados sem falhas ou atrasos. Com a continuidade do sistema informatizado, os processos administrativos seguirão de forma automatizada, reduzindo erros e otimizando o tempo dos servidores responsáveis.</w:t>
      </w:r>
    </w:p>
    <w:p w:rsidR="00D707CF" w:rsidRDefault="00D707CF" w:rsidP="00F74E2E">
      <w:pPr>
        <w:pStyle w:val="PargrafodaLista"/>
        <w:numPr>
          <w:ilvl w:val="1"/>
          <w:numId w:val="7"/>
        </w:numPr>
        <w:suppressAutoHyphens/>
        <w:spacing w:line="360" w:lineRule="auto"/>
        <w:ind w:hanging="792"/>
        <w:jc w:val="both"/>
      </w:pPr>
      <w:r>
        <w:t>A integração entre órgãos e secretarias também precisa ser preservada, garantindo que todas as áreas da administração municipal continuem operando de forma alinhada e eficiente. Um sistema unificado possibilita a comunicação entre diferentes setores, permitindo que os dados sejam acessados em tempo real, otimizando os fluxos de trabalho e garantindo maior eficiência nos serviços prestados à população.</w:t>
      </w:r>
    </w:p>
    <w:p w:rsidR="00D707CF" w:rsidRDefault="00D707CF" w:rsidP="00F74E2E">
      <w:pPr>
        <w:pStyle w:val="PargrafodaLista"/>
        <w:numPr>
          <w:ilvl w:val="1"/>
          <w:numId w:val="7"/>
        </w:numPr>
        <w:suppressAutoHyphens/>
        <w:spacing w:line="360" w:lineRule="auto"/>
        <w:ind w:hanging="792"/>
        <w:jc w:val="both"/>
      </w:pPr>
      <w:r>
        <w:t>O controle patrimonial e da frota de veículos públicos deve permanecer organizado e acessível, garantindo o correto acompanhamento dos bens municipais. A continuidade de um sistema informatizado permitirá o rastreamento preciso dos ativos públicos, facilitando auditorias e evitando perdas ou inconsistências nos registros.</w:t>
      </w:r>
    </w:p>
    <w:p w:rsidR="00D707CF" w:rsidRDefault="00D707CF" w:rsidP="00F74E2E">
      <w:pPr>
        <w:pStyle w:val="PargrafodaLista"/>
        <w:numPr>
          <w:ilvl w:val="1"/>
          <w:numId w:val="7"/>
        </w:numPr>
        <w:suppressAutoHyphens/>
        <w:spacing w:line="360" w:lineRule="auto"/>
        <w:ind w:hanging="792"/>
        <w:jc w:val="both"/>
      </w:pPr>
      <w:r>
        <w:t>Por fim, a necessidade de suporte técnico e atualizações constantes exige a contratação de uma empresa especializada que garanta a continuidade das operações, sem risco de obsolescência ou falhas no sistema. Manutenções regulares e melhorias tecnológicas são essenciais para manter a administração municipal sempre alinhada às exigências legais e operacionais.</w:t>
      </w:r>
    </w:p>
    <w:p w:rsidR="00D707CF" w:rsidRDefault="00D707CF" w:rsidP="00F74E2E">
      <w:pPr>
        <w:pStyle w:val="PargrafodaLista"/>
        <w:numPr>
          <w:ilvl w:val="1"/>
          <w:numId w:val="7"/>
        </w:numPr>
        <w:suppressAutoHyphens/>
        <w:spacing w:line="360" w:lineRule="auto"/>
        <w:ind w:hanging="792"/>
        <w:jc w:val="both"/>
      </w:pPr>
      <w:r>
        <w:t>Dessa forma,</w:t>
      </w:r>
      <w:r w:rsidR="00E677AA">
        <w:t xml:space="preserve"> como demonstrado em alguns dos serviços realizados diariamente neste município, fica evidente que</w:t>
      </w:r>
      <w:r>
        <w:t xml:space="preserve"> a contratação de um sistema de gestão pública é uma medida essencial para assegurar a continuidade dos serviços administrativos, garantindo que a transição ocorra de maneira planejada, eficiente e segura. Com isso, a administração municipal manterá a qualidade, a transparência e a eficiência de seus processos, assegurando que os serviços públicos sejam prestados sem interrupções e com excelência para a população.</w:t>
      </w:r>
    </w:p>
    <w:p w:rsidR="000C7000" w:rsidRDefault="000C7000" w:rsidP="000C7000">
      <w:pPr>
        <w:spacing w:line="360" w:lineRule="auto"/>
        <w:ind w:left="0" w:hanging="2"/>
        <w:jc w:val="both"/>
      </w:pPr>
    </w:p>
    <w:p w:rsidR="004B13BF" w:rsidRPr="00CC4C64" w:rsidRDefault="00901015" w:rsidP="007E307E">
      <w:pPr>
        <w:numPr>
          <w:ilvl w:val="0"/>
          <w:numId w:val="1"/>
        </w:numPr>
        <w:spacing w:line="360" w:lineRule="auto"/>
        <w:ind w:hanging="720"/>
        <w:jc w:val="both"/>
        <w:rPr>
          <w:b/>
        </w:rPr>
      </w:pPr>
      <w:r w:rsidRPr="00CC4C64">
        <w:rPr>
          <w:b/>
        </w:rPr>
        <w:lastRenderedPageBreak/>
        <w:t>ALINHAMENTO ENTRE A CONTRATAÇÃO E O PLANEJAMENTO DA ADMINISTRAÇÃO (ARTIGO 15, §1º, II, DO DECRETO Nº 3.537/2023):</w:t>
      </w:r>
    </w:p>
    <w:p w:rsidR="00466C4A" w:rsidRPr="00466C4A" w:rsidRDefault="00466C4A" w:rsidP="00F74E2E">
      <w:pPr>
        <w:pStyle w:val="PargrafodaLista"/>
        <w:numPr>
          <w:ilvl w:val="0"/>
          <w:numId w:val="7"/>
        </w:numPr>
        <w:spacing w:line="360" w:lineRule="auto"/>
        <w:jc w:val="both"/>
        <w:rPr>
          <w:vanish/>
        </w:rPr>
      </w:pPr>
    </w:p>
    <w:p w:rsidR="004B13BF" w:rsidRDefault="00185032" w:rsidP="00F74E2E">
      <w:pPr>
        <w:pStyle w:val="PargrafodaLista"/>
        <w:numPr>
          <w:ilvl w:val="1"/>
          <w:numId w:val="7"/>
        </w:numPr>
        <w:spacing w:line="360" w:lineRule="auto"/>
        <w:ind w:hanging="792"/>
        <w:jc w:val="both"/>
      </w:pPr>
      <w:r>
        <w:t>O objeto da contratação está previsto no Plano de Contratações Anual 2025, publicado no Diário Oficial Eletrônico, conforme especificações abaixo:</w:t>
      </w:r>
    </w:p>
    <w:tbl>
      <w:tblPr>
        <w:tblStyle w:val="Style26"/>
        <w:tblW w:w="9692" w:type="dxa"/>
        <w:tblInd w:w="245" w:type="dxa"/>
        <w:tblLayout w:type="fixed"/>
        <w:tblLook w:val="04A0" w:firstRow="1" w:lastRow="0" w:firstColumn="1" w:lastColumn="0" w:noHBand="0" w:noVBand="1"/>
      </w:tblPr>
      <w:tblGrid>
        <w:gridCol w:w="3230"/>
        <w:gridCol w:w="3231"/>
        <w:gridCol w:w="3231"/>
      </w:tblGrid>
      <w:tr w:rsidR="002F607D" w:rsidTr="006664B8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Pr="00107D03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107D03">
              <w:rPr>
                <w:b/>
                <w:sz w:val="20"/>
                <w:szCs w:val="20"/>
              </w:rPr>
              <w:t xml:space="preserve">SETOR REQUISITANTE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Pr="00107D03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107D03">
              <w:rPr>
                <w:b/>
                <w:sz w:val="20"/>
                <w:szCs w:val="20"/>
              </w:rPr>
              <w:t>SEQUÊNCIA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Pr="00107D03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b/>
                <w:sz w:val="20"/>
                <w:szCs w:val="20"/>
              </w:rPr>
            </w:pPr>
            <w:r w:rsidRPr="00107D03">
              <w:rPr>
                <w:b/>
                <w:sz w:val="20"/>
                <w:szCs w:val="20"/>
              </w:rPr>
              <w:t>Nº PÁGINA</w:t>
            </w:r>
          </w:p>
        </w:tc>
      </w:tr>
      <w:tr w:rsidR="002F607D" w:rsidTr="006664B8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SECRETARIA DE ADMINISTRAÇÃO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Pr="000D7670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SA0077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2F607D" w:rsidTr="006664B8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SECRETARIA DE </w:t>
            </w:r>
          </w:p>
          <w:p w:rsidR="002F607D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FAZENDA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SF0099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</w:tbl>
    <w:p w:rsidR="004B13BF" w:rsidRDefault="004B13BF">
      <w:pPr>
        <w:tabs>
          <w:tab w:val="left" w:pos="0"/>
        </w:tabs>
        <w:spacing w:line="360" w:lineRule="auto"/>
        <w:ind w:left="0" w:hanging="2"/>
        <w:jc w:val="both"/>
        <w:rPr>
          <w:color w:val="C00000"/>
        </w:rPr>
      </w:pPr>
    </w:p>
    <w:p w:rsidR="004B13BF" w:rsidRPr="00C64692" w:rsidRDefault="00C124B2">
      <w:pPr>
        <w:numPr>
          <w:ilvl w:val="0"/>
          <w:numId w:val="1"/>
        </w:numPr>
        <w:spacing w:line="360" w:lineRule="auto"/>
        <w:ind w:left="0" w:hanging="2"/>
        <w:jc w:val="both"/>
        <w:rPr>
          <w:b/>
        </w:rPr>
      </w:pPr>
      <w:r w:rsidRPr="00C64692">
        <w:rPr>
          <w:b/>
        </w:rPr>
        <w:t>DESCRIÇÃO DOS REQUISITOS DA POTENCIAL CONTRATAÇÃO (ARTIGO 15, §1º, III, DO DECRETO Nº 3.537/2023):</w:t>
      </w:r>
    </w:p>
    <w:p w:rsidR="006D30F4" w:rsidRPr="006D30F4" w:rsidRDefault="006D30F4" w:rsidP="00F74E2E">
      <w:pPr>
        <w:pStyle w:val="PargrafodaLista"/>
        <w:numPr>
          <w:ilvl w:val="0"/>
          <w:numId w:val="8"/>
        </w:numPr>
        <w:spacing w:line="360" w:lineRule="auto"/>
        <w:jc w:val="both"/>
        <w:rPr>
          <w:vanish/>
        </w:rPr>
      </w:pPr>
    </w:p>
    <w:p w:rsidR="006D30F4" w:rsidRPr="006D30F4" w:rsidRDefault="006D30F4" w:rsidP="00F74E2E">
      <w:pPr>
        <w:pStyle w:val="PargrafodaLista"/>
        <w:numPr>
          <w:ilvl w:val="0"/>
          <w:numId w:val="8"/>
        </w:numPr>
        <w:spacing w:line="360" w:lineRule="auto"/>
        <w:jc w:val="both"/>
        <w:rPr>
          <w:vanish/>
        </w:rPr>
      </w:pPr>
    </w:p>
    <w:p w:rsidR="006D30F4" w:rsidRPr="006D30F4" w:rsidRDefault="006D30F4" w:rsidP="00F74E2E">
      <w:pPr>
        <w:pStyle w:val="PargrafodaLista"/>
        <w:numPr>
          <w:ilvl w:val="0"/>
          <w:numId w:val="8"/>
        </w:numPr>
        <w:spacing w:line="360" w:lineRule="auto"/>
        <w:jc w:val="both"/>
        <w:rPr>
          <w:vanish/>
        </w:rPr>
      </w:pPr>
    </w:p>
    <w:p w:rsidR="006D30F4" w:rsidRDefault="006D30F4" w:rsidP="00F74E2E">
      <w:pPr>
        <w:pStyle w:val="PargrafodaLista"/>
        <w:numPr>
          <w:ilvl w:val="1"/>
          <w:numId w:val="8"/>
        </w:numPr>
        <w:suppressAutoHyphens/>
        <w:spacing w:line="360" w:lineRule="auto"/>
        <w:ind w:left="794" w:hanging="794"/>
        <w:jc w:val="both"/>
      </w:pPr>
      <w:r>
        <w:t xml:space="preserve">Para o atendimento perfeito dos usuários internos e externos (munícipes e contribuintes), o software deverá permitir o acesso direto através de celulares, tablets e computadores da forma mais abrangente possível, sem criar empecilhos onerosos aos </w:t>
      </w:r>
      <w:r w:rsidR="0041212E">
        <w:t>usuários</w:t>
      </w:r>
      <w:r>
        <w:t xml:space="preserve"> como incompatibilidades com dispositivos de uso comum (smartphone, tablet, e computadores desktop), e riscos adicionais de segurança fora do padrão de mercado. </w:t>
      </w:r>
    </w:p>
    <w:p w:rsidR="006D30F4" w:rsidRDefault="006D30F4" w:rsidP="00F74E2E">
      <w:pPr>
        <w:pStyle w:val="PargrafodaLista"/>
        <w:numPr>
          <w:ilvl w:val="1"/>
          <w:numId w:val="8"/>
        </w:numPr>
        <w:suppressAutoHyphens/>
        <w:spacing w:line="360" w:lineRule="auto"/>
        <w:ind w:left="794" w:hanging="794"/>
        <w:jc w:val="both"/>
      </w:pPr>
      <w:r>
        <w:t xml:space="preserve">O Software deverá ser acessível de forma contínua, 24h por dia e 365 dias por ano, em formato totalmente online com acesso Web (acesso pela Internet), com integração e compartilhamento de informações em tempo real sem limitadores de usuário, com modo de licença de uso. </w:t>
      </w:r>
    </w:p>
    <w:p w:rsidR="006D30F4" w:rsidRDefault="006D30F4" w:rsidP="00F74E2E">
      <w:pPr>
        <w:pStyle w:val="PargrafodaLista"/>
        <w:numPr>
          <w:ilvl w:val="1"/>
          <w:numId w:val="8"/>
        </w:numPr>
        <w:suppressAutoHyphens/>
        <w:spacing w:line="360" w:lineRule="auto"/>
        <w:ind w:left="794" w:hanging="794"/>
        <w:jc w:val="both"/>
      </w:pPr>
      <w:r>
        <w:t xml:space="preserve">O Software deverá passar por atualizações automáticas sem interferência de servidor do contratante e permitir acesso e </w:t>
      </w:r>
      <w:r w:rsidR="0041212E">
        <w:t>operação</w:t>
      </w:r>
      <w:r>
        <w:t xml:space="preserve"> ao sistema, de qualquer lugar, com acesso à internet e qualquer aparelho com Android, Linux, Windows ou Mac/iOS, </w:t>
      </w:r>
      <w:r w:rsidR="0041212E">
        <w:t>permitindo</w:t>
      </w:r>
      <w:r>
        <w:t xml:space="preserve"> o trabalho em velocidade satisfatória para que não haja perda de produtividade. Ainda, o software deverá possibilitar a economia de escala, maior eficiência e economicidade de recursos públicos através da plena integração das informações e </w:t>
      </w:r>
      <w:r w:rsidR="00CA1A06">
        <w:t>dados</w:t>
      </w:r>
      <w:r>
        <w:t xml:space="preserve"> entre os setores, redução de retrabalho no processamento de dados (entrada dos mesmos dados em cada setor) e </w:t>
      </w:r>
      <w:r w:rsidR="00CA1A06">
        <w:t>transparência</w:t>
      </w:r>
      <w:r>
        <w:t xml:space="preserve"> na gestão. </w:t>
      </w:r>
    </w:p>
    <w:p w:rsidR="006D30F4" w:rsidRDefault="006D30F4" w:rsidP="00F74E2E">
      <w:pPr>
        <w:pStyle w:val="PargrafodaLista"/>
        <w:numPr>
          <w:ilvl w:val="1"/>
          <w:numId w:val="8"/>
        </w:numPr>
        <w:suppressAutoHyphens/>
        <w:spacing w:line="360" w:lineRule="auto"/>
        <w:ind w:left="794" w:hanging="794"/>
        <w:jc w:val="both"/>
      </w:pPr>
      <w:r>
        <w:t xml:space="preserve">Os dados do sistema deverão ser hospedados de forma segura de acordo com os requisitos de segurança da informação (Datacenter/servidor) a ser administrado pela contratada, com necessidade de possibilidade de download da cópia de segurança de </w:t>
      </w:r>
      <w:r w:rsidR="009B04BF">
        <w:t>banco</w:t>
      </w:r>
      <w:r>
        <w:t xml:space="preserve"> de dados com backup redundante para evitar perda das informações ou mesmo backup em formato </w:t>
      </w:r>
      <w:r>
        <w:lastRenderedPageBreak/>
        <w:t xml:space="preserve">restaurável, ou seja, que permita a fácil restauração em caso de troca de fornecedor ou sinistro, a partir de um devido dicionário de dados a ser </w:t>
      </w:r>
      <w:r w:rsidR="009B04BF">
        <w:t>disponibilizado</w:t>
      </w:r>
      <w:r>
        <w:t>.</w:t>
      </w:r>
    </w:p>
    <w:p w:rsidR="006D30F4" w:rsidRDefault="006D30F4" w:rsidP="00F74E2E">
      <w:pPr>
        <w:pStyle w:val="PargrafodaLista"/>
        <w:numPr>
          <w:ilvl w:val="1"/>
          <w:numId w:val="8"/>
        </w:numPr>
        <w:suppressAutoHyphens/>
        <w:spacing w:line="360" w:lineRule="auto"/>
        <w:ind w:left="794" w:hanging="794"/>
        <w:jc w:val="both"/>
      </w:pPr>
      <w:r>
        <w:t>O sistema deve estar alinhado com a legislação e as normas de uso do TCE-PR, atendendo todas as normas vigentes, e as novas por ventura sejam criadas/alteradas.</w:t>
      </w:r>
    </w:p>
    <w:p w:rsidR="006D30F4" w:rsidRDefault="006D30F4" w:rsidP="00F74E2E">
      <w:pPr>
        <w:pStyle w:val="PargrafodaLista"/>
        <w:numPr>
          <w:ilvl w:val="1"/>
          <w:numId w:val="8"/>
        </w:numPr>
        <w:suppressAutoHyphens/>
        <w:spacing w:line="360" w:lineRule="auto"/>
        <w:ind w:left="794" w:hanging="794"/>
        <w:jc w:val="both"/>
      </w:pPr>
      <w:r>
        <w:t>O software deve atender a especificações conti</w:t>
      </w:r>
      <w:r w:rsidR="009B04BF">
        <w:t>d</w:t>
      </w:r>
      <w:r>
        <w:t xml:space="preserve">as no Termo de Referência, ao qual detalhará as necessidades de cada </w:t>
      </w:r>
      <w:r w:rsidR="009B04BF">
        <w:t>secretaria</w:t>
      </w:r>
      <w:r>
        <w:t>, setor e/ou módulo.</w:t>
      </w:r>
    </w:p>
    <w:p w:rsidR="006D30F4" w:rsidRDefault="006D30F4" w:rsidP="00F74E2E">
      <w:pPr>
        <w:pStyle w:val="PargrafodaLista"/>
        <w:numPr>
          <w:ilvl w:val="1"/>
          <w:numId w:val="8"/>
        </w:numPr>
        <w:suppressAutoHyphens/>
        <w:spacing w:line="360" w:lineRule="auto"/>
        <w:ind w:left="794" w:hanging="794"/>
        <w:jc w:val="both"/>
      </w:pPr>
      <w:r>
        <w:t xml:space="preserve">Para a efetiva comprovação que contratada possui a tecnologia proposta, deverá ser feito uma </w:t>
      </w:r>
      <w:r w:rsidRPr="00BA1E15">
        <w:rPr>
          <w:b/>
        </w:rPr>
        <w:t>PROVA DE CONCEITO</w:t>
      </w:r>
      <w:r>
        <w:t xml:space="preserve">. A prova de conceito é ferramenta indispensável em processos licitatórios com objetos complexos de inovações e tecnologia da </w:t>
      </w:r>
      <w:r w:rsidR="009B04BF">
        <w:t>informação</w:t>
      </w:r>
      <w:r>
        <w:t xml:space="preserve">, que necessitam de demonstração da viabilidade técnica e funcional da proposta apresentada pelo licitante, antes de sua efetiva contratação. Pois é justamente nesse momento que se verifica se a proposta apresentada atende aos requisitos </w:t>
      </w:r>
      <w:r w:rsidR="009B04BF">
        <w:t>definidos</w:t>
      </w:r>
      <w:r>
        <w:t xml:space="preserve"> no edital e comprova na prática que as soluções apresentadas na teoria são factíveis.</w:t>
      </w:r>
    </w:p>
    <w:p w:rsidR="00D159FC" w:rsidRDefault="006D30F4" w:rsidP="00F74E2E">
      <w:pPr>
        <w:pStyle w:val="PargrafodaLista"/>
        <w:numPr>
          <w:ilvl w:val="1"/>
          <w:numId w:val="8"/>
        </w:numPr>
        <w:suppressAutoHyphens/>
        <w:spacing w:line="360" w:lineRule="auto"/>
        <w:ind w:left="794" w:hanging="794"/>
        <w:jc w:val="both"/>
      </w:pPr>
      <w:r>
        <w:t xml:space="preserve">A instauração da </w:t>
      </w:r>
      <w:r w:rsidRPr="00BA1E15">
        <w:rPr>
          <w:b/>
        </w:rPr>
        <w:t>PROVA DE CONCEITO</w:t>
      </w:r>
      <w:r>
        <w:t xml:space="preserve">, visa resguardar o interesse público e traz segurança na redução de riscos e maior </w:t>
      </w:r>
      <w:r w:rsidR="009B04BF">
        <w:t>probabilidade</w:t>
      </w:r>
      <w:r>
        <w:t xml:space="preserve"> de êxito na execução do objeto licitado. Como o objeto a ser licitado é vital para o funcionamento da Gestão Pública, principalmente na área administrativa, e não menos importante para o atendimento público, é dever da comissão de avaliação verificar se o objeto a ser entregue atende os requisitos elencados, para que não haja interrupção ou prejuízo das tarefas </w:t>
      </w:r>
      <w:r w:rsidR="009B04BF">
        <w:t>administrativas</w:t>
      </w:r>
      <w:r>
        <w:t xml:space="preserve"> diárias relacionadas a solução a ser entregue.</w:t>
      </w:r>
    </w:p>
    <w:p w:rsidR="00AA737B" w:rsidRPr="00AA737B" w:rsidRDefault="00FC31CF" w:rsidP="00F74E2E">
      <w:pPr>
        <w:pStyle w:val="PargrafodaLista"/>
        <w:numPr>
          <w:ilvl w:val="1"/>
          <w:numId w:val="8"/>
        </w:numPr>
        <w:spacing w:line="360" w:lineRule="auto"/>
        <w:ind w:hanging="792"/>
        <w:jc w:val="both"/>
      </w:pPr>
      <w:r>
        <w:t>Todas as especificações dos módulos serão descritos no termo de referência.</w:t>
      </w:r>
    </w:p>
    <w:p w:rsidR="000B71AB" w:rsidRDefault="00952379" w:rsidP="00F74E2E">
      <w:pPr>
        <w:pStyle w:val="PargrafodaLista"/>
        <w:numPr>
          <w:ilvl w:val="1"/>
          <w:numId w:val="8"/>
        </w:numPr>
        <w:spacing w:line="360" w:lineRule="auto"/>
        <w:ind w:hanging="792"/>
        <w:jc w:val="both"/>
      </w:pPr>
      <w:r>
        <w:t>Módulos para</w:t>
      </w:r>
      <w:r w:rsidR="000B71AB">
        <w:t xml:space="preserve"> contratação: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84"/>
        <w:gridCol w:w="1697"/>
        <w:gridCol w:w="1656"/>
      </w:tblGrid>
      <w:tr w:rsidR="00877CC1" w:rsidRPr="00877CC1" w:rsidTr="00877CC1">
        <w:trPr>
          <w:trHeight w:val="300"/>
        </w:trPr>
        <w:tc>
          <w:tcPr>
            <w:tcW w:w="13340" w:type="dxa"/>
            <w:gridSpan w:val="3"/>
            <w:shd w:val="clear" w:color="auto" w:fill="D9D9D9" w:themeFill="background1" w:themeFillShade="D9"/>
            <w:noWrap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center"/>
              <w:rPr>
                <w:b/>
                <w:bCs/>
              </w:rPr>
            </w:pPr>
            <w:r w:rsidRPr="00877CC1">
              <w:rPr>
                <w:b/>
                <w:bCs/>
              </w:rPr>
              <w:t>Executivo Municipal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  <w:rPr>
                <w:b/>
                <w:bCs/>
              </w:rPr>
            </w:pPr>
            <w:r w:rsidRPr="00877CC1">
              <w:rPr>
                <w:b/>
                <w:bCs/>
              </w:rPr>
              <w:t>Descrição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  <w:rPr>
                <w:b/>
                <w:bCs/>
              </w:rPr>
            </w:pPr>
            <w:r w:rsidRPr="00877CC1">
              <w:rPr>
                <w:b/>
                <w:bCs/>
              </w:rPr>
              <w:t>Qtd.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  <w:rPr>
                <w:b/>
                <w:bCs/>
              </w:rPr>
            </w:pPr>
            <w:r w:rsidRPr="00877CC1">
              <w:rPr>
                <w:b/>
                <w:bCs/>
              </w:rPr>
              <w:t>Und.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Almoxarifado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REDESIM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Gerenciamento de Custos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Controle de Isenção de IPTU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6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Controle do Simples Nacional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Fiscalização ISS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7B0EF5">
        <w:trPr>
          <w:trHeight w:val="274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Nota Fiscal Eletrônica de Serviços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lastRenderedPageBreak/>
              <w:t>Módulo de Obras Públicas/Intervenção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Portal do Contribuinte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Processos Fiscais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Protesto Eletrônico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6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Recursos Humanos e Folha de Pagamento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6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Gerenciamento de Cartão Ponto Eletrônico On-Line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Tributação e Dívida Ativa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Cemitério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Serviço de hospedagem em data center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Protocolo Digital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6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Conversão, Migração, implantação, Treinamento e Suporte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UND</w:t>
            </w:r>
          </w:p>
        </w:tc>
      </w:tr>
      <w:tr w:rsidR="00877CC1" w:rsidRPr="00877CC1" w:rsidTr="002E472C">
        <w:trPr>
          <w:trHeight w:val="864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2E472C">
              <w:rPr>
                <w:sz w:val="22"/>
              </w:rPr>
              <w:t>Módulo de Contabilidade Pública, Execução Financeira, Orçamento Anual (PPA, LDO, LOA) e Prestação de contas ao TCE/PR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Controle de Frotas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Controle Patrimonial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Licitação e Compras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Portal da Transparência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7B0EF5" w:rsidRPr="00877CC1" w:rsidTr="007329AA">
        <w:trPr>
          <w:trHeight w:val="579"/>
        </w:trPr>
        <w:tc>
          <w:tcPr>
            <w:tcW w:w="8640" w:type="dxa"/>
          </w:tcPr>
          <w:p w:rsidR="007B0EF5" w:rsidRPr="00877CC1" w:rsidRDefault="007329AA" w:rsidP="00877CC1">
            <w:pPr>
              <w:spacing w:line="360" w:lineRule="auto"/>
              <w:ind w:left="0" w:firstLine="0"/>
              <w:jc w:val="both"/>
            </w:pPr>
            <w:r w:rsidRPr="007329AA">
              <w:rPr>
                <w:sz w:val="22"/>
              </w:rPr>
              <w:t>Módulo de fiscalização fazendária com domicílio eletrônico e malha fina integrados</w:t>
            </w:r>
          </w:p>
        </w:tc>
        <w:tc>
          <w:tcPr>
            <w:tcW w:w="2380" w:type="dxa"/>
          </w:tcPr>
          <w:p w:rsidR="007B0EF5" w:rsidRPr="00877CC1" w:rsidRDefault="007329AA" w:rsidP="000B6E06">
            <w:pPr>
              <w:spacing w:line="360" w:lineRule="auto"/>
              <w:ind w:left="0" w:firstLine="0"/>
              <w:jc w:val="center"/>
            </w:pPr>
            <w:r>
              <w:t>12</w:t>
            </w:r>
          </w:p>
        </w:tc>
        <w:tc>
          <w:tcPr>
            <w:tcW w:w="2320" w:type="dxa"/>
          </w:tcPr>
          <w:p w:rsidR="007B0EF5" w:rsidRPr="00877CC1" w:rsidRDefault="007329AA" w:rsidP="000B6E06">
            <w:pPr>
              <w:spacing w:line="360" w:lineRule="auto"/>
              <w:ind w:left="0" w:firstLine="0"/>
              <w:jc w:val="center"/>
            </w:pPr>
            <w:r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13340" w:type="dxa"/>
            <w:gridSpan w:val="3"/>
            <w:shd w:val="clear" w:color="auto" w:fill="D9D9D9" w:themeFill="background1" w:themeFillShade="D9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center"/>
              <w:rPr>
                <w:b/>
                <w:bCs/>
              </w:rPr>
            </w:pPr>
            <w:r w:rsidRPr="00877CC1">
              <w:rPr>
                <w:b/>
                <w:bCs/>
              </w:rPr>
              <w:t>Legislativo Municipal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  <w:rPr>
                <w:b/>
                <w:bCs/>
              </w:rPr>
            </w:pPr>
            <w:r w:rsidRPr="00877CC1">
              <w:rPr>
                <w:b/>
                <w:bCs/>
              </w:rPr>
              <w:t>Descrição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  <w:rPr>
                <w:b/>
                <w:bCs/>
              </w:rPr>
            </w:pPr>
            <w:r w:rsidRPr="00877CC1">
              <w:rPr>
                <w:b/>
                <w:bCs/>
              </w:rPr>
              <w:t>Qtd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  <w:rPr>
                <w:b/>
                <w:bCs/>
              </w:rPr>
            </w:pPr>
            <w:r w:rsidRPr="00877CC1">
              <w:rPr>
                <w:b/>
                <w:bCs/>
              </w:rPr>
              <w:t>Und.</w:t>
            </w:r>
          </w:p>
        </w:tc>
      </w:tr>
      <w:tr w:rsidR="00877CC1" w:rsidRPr="00877CC1" w:rsidTr="007B0EF5">
        <w:trPr>
          <w:trHeight w:val="896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7B0EF5">
              <w:rPr>
                <w:sz w:val="22"/>
              </w:rPr>
              <w:t>Módulo de Contabilidade Pública, Execução Financeira, Orçamento Anual (PPA, LDO, LOA) e Prestação de contas ao TCE/PR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Controle de Frotas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Controle Patrimonial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Licitação e Compras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Portal da Transparência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6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Recursos Humanos Folha de Pagamento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lastRenderedPageBreak/>
              <w:t>Serviço de hospedagem em data center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6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Conversão, Migração, implantação, Treinamento e Suporte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UND</w:t>
            </w:r>
          </w:p>
        </w:tc>
      </w:tr>
      <w:tr w:rsidR="00877CC1" w:rsidRPr="00877CC1" w:rsidTr="00877CC1">
        <w:trPr>
          <w:trHeight w:val="600"/>
        </w:trPr>
        <w:tc>
          <w:tcPr>
            <w:tcW w:w="13340" w:type="dxa"/>
            <w:gridSpan w:val="3"/>
            <w:shd w:val="clear" w:color="auto" w:fill="D9D9D9" w:themeFill="background1" w:themeFillShade="D9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center"/>
              <w:rPr>
                <w:b/>
                <w:bCs/>
              </w:rPr>
            </w:pPr>
            <w:r w:rsidRPr="00877CC1">
              <w:rPr>
                <w:b/>
                <w:bCs/>
              </w:rPr>
              <w:t>Serviço Autônomo de Água e Esgoto de Bandeirantes</w:t>
            </w:r>
            <w:r>
              <w:rPr>
                <w:b/>
                <w:bCs/>
              </w:rPr>
              <w:t xml:space="preserve"> (SAAE)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  <w:rPr>
                <w:b/>
                <w:bCs/>
              </w:rPr>
            </w:pPr>
            <w:r w:rsidRPr="00877CC1">
              <w:rPr>
                <w:b/>
                <w:bCs/>
              </w:rPr>
              <w:t>Descrição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  <w:rPr>
                <w:b/>
                <w:bCs/>
              </w:rPr>
            </w:pPr>
            <w:r w:rsidRPr="00877CC1">
              <w:rPr>
                <w:b/>
                <w:bCs/>
              </w:rPr>
              <w:t>Qtd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  <w:rPr>
                <w:b/>
                <w:bCs/>
              </w:rPr>
            </w:pPr>
            <w:r w:rsidRPr="00877CC1">
              <w:rPr>
                <w:b/>
                <w:bCs/>
              </w:rPr>
              <w:t>Und.</w:t>
            </w:r>
          </w:p>
        </w:tc>
      </w:tr>
      <w:tr w:rsidR="00877CC1" w:rsidRPr="00877CC1" w:rsidTr="00877CC1">
        <w:trPr>
          <w:trHeight w:val="12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Contabilidade Pública, Execução Financeira, Orçamento Anual (PPA, LDO, LOA) e Prestação de contas ao TCE/PR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Controle de Frotas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Controle Patrimonial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Licitação e Compras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Obras Públicas/Intervenção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Portal da Transparência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6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Módulo de Recursos Humanos Folha de Pagamento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3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Serviço de hospedagem em data center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12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Meses</w:t>
            </w:r>
          </w:p>
        </w:tc>
      </w:tr>
      <w:tr w:rsidR="00877CC1" w:rsidRPr="00877CC1" w:rsidTr="00877CC1">
        <w:trPr>
          <w:trHeight w:val="600"/>
        </w:trPr>
        <w:tc>
          <w:tcPr>
            <w:tcW w:w="8640" w:type="dxa"/>
            <w:hideMark/>
          </w:tcPr>
          <w:p w:rsidR="00877CC1" w:rsidRPr="00877CC1" w:rsidRDefault="00877CC1" w:rsidP="00877CC1">
            <w:pPr>
              <w:spacing w:line="360" w:lineRule="auto"/>
              <w:ind w:left="0" w:firstLine="0"/>
              <w:jc w:val="both"/>
            </w:pPr>
            <w:r w:rsidRPr="00877CC1">
              <w:t>Conversão, Migração, implantação, Treinamento e Suporte</w:t>
            </w:r>
          </w:p>
        </w:tc>
        <w:tc>
          <w:tcPr>
            <w:tcW w:w="238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1</w:t>
            </w:r>
          </w:p>
        </w:tc>
        <w:tc>
          <w:tcPr>
            <w:tcW w:w="2320" w:type="dxa"/>
            <w:hideMark/>
          </w:tcPr>
          <w:p w:rsidR="00877CC1" w:rsidRPr="00877CC1" w:rsidRDefault="00877CC1" w:rsidP="000B6E06">
            <w:pPr>
              <w:spacing w:line="360" w:lineRule="auto"/>
              <w:ind w:left="0" w:firstLine="0"/>
              <w:jc w:val="center"/>
            </w:pPr>
            <w:r w:rsidRPr="00877CC1">
              <w:t>UND</w:t>
            </w:r>
          </w:p>
        </w:tc>
      </w:tr>
    </w:tbl>
    <w:p w:rsidR="00952379" w:rsidRPr="00952379" w:rsidRDefault="00952379" w:rsidP="00F74E2E">
      <w:pPr>
        <w:pStyle w:val="PargrafodaLista"/>
        <w:numPr>
          <w:ilvl w:val="0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0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0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vanish/>
        </w:rPr>
      </w:pPr>
    </w:p>
    <w:p w:rsidR="00952379" w:rsidRPr="00952379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vanish/>
        </w:rPr>
      </w:pPr>
    </w:p>
    <w:p w:rsidR="00952379" w:rsidRDefault="00952379" w:rsidP="00952379">
      <w:pPr>
        <w:pStyle w:val="PargrafodaLista"/>
        <w:spacing w:line="360" w:lineRule="auto"/>
        <w:ind w:left="709"/>
        <w:jc w:val="both"/>
      </w:pPr>
    </w:p>
    <w:p w:rsidR="000B71AB" w:rsidRDefault="00952379" w:rsidP="00F74E2E">
      <w:pPr>
        <w:pStyle w:val="PargrafodaLista"/>
        <w:numPr>
          <w:ilvl w:val="1"/>
          <w:numId w:val="10"/>
        </w:numPr>
        <w:suppressAutoHyphens/>
        <w:spacing w:line="360" w:lineRule="auto"/>
        <w:ind w:left="709" w:hanging="709"/>
        <w:jc w:val="both"/>
      </w:pPr>
      <w:r>
        <w:t>Todos os módulos terão suas descrições detalhadas no Termo de Referência.</w:t>
      </w:r>
    </w:p>
    <w:p w:rsidR="00952379" w:rsidRPr="00952379" w:rsidRDefault="00952379" w:rsidP="00F74E2E">
      <w:pPr>
        <w:pStyle w:val="PargrafodaLista"/>
        <w:numPr>
          <w:ilvl w:val="0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0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0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952379" w:rsidRPr="00952379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vanish/>
          <w:color w:val="000000" w:themeColor="text1"/>
        </w:rPr>
      </w:pPr>
    </w:p>
    <w:p w:rsidR="00D6334A" w:rsidRPr="00952379" w:rsidRDefault="00D6334A" w:rsidP="00F74E2E">
      <w:pPr>
        <w:pStyle w:val="PargrafodaLista"/>
        <w:numPr>
          <w:ilvl w:val="1"/>
          <w:numId w:val="9"/>
        </w:numPr>
        <w:suppressAutoHyphens/>
        <w:spacing w:line="360" w:lineRule="auto"/>
        <w:ind w:left="720"/>
        <w:jc w:val="both"/>
        <w:rPr>
          <w:color w:val="000000" w:themeColor="text1"/>
        </w:rPr>
      </w:pPr>
      <w:r w:rsidRPr="00952379">
        <w:rPr>
          <w:color w:val="000000" w:themeColor="text1"/>
        </w:rPr>
        <w:t xml:space="preserve">Para a contratação de </w:t>
      </w:r>
      <w:r w:rsidR="00C97E66" w:rsidRPr="00952379">
        <w:rPr>
          <w:color w:val="000000" w:themeColor="text1"/>
        </w:rPr>
        <w:t xml:space="preserve">empresa especializada para fornecimento de locação (licença) de sistema web (cloud) de gestão pública, incluindo serviços complementares de implantação, manutenção/atualização, conversão (se for o caso), acesso simultâneo e ilimitado de usuários, suporte técnico e treinamento de servidores, armazenamento e segurança da informação, para as </w:t>
      </w:r>
      <w:r w:rsidR="00B822E7" w:rsidRPr="00952379">
        <w:rPr>
          <w:color w:val="000000" w:themeColor="text1"/>
        </w:rPr>
        <w:t>entidades</w:t>
      </w:r>
      <w:r w:rsidR="00C97E66" w:rsidRPr="00952379">
        <w:rPr>
          <w:color w:val="000000" w:themeColor="text1"/>
        </w:rPr>
        <w:t xml:space="preserve"> prefeitura municipal (e suas secretarias), câmara municipal de vereadores, </w:t>
      </w:r>
      <w:r w:rsidR="00B822E7">
        <w:rPr>
          <w:color w:val="000000" w:themeColor="text1"/>
        </w:rPr>
        <w:t>SAAE</w:t>
      </w:r>
      <w:r w:rsidRPr="00952379">
        <w:rPr>
          <w:color w:val="000000" w:themeColor="text1"/>
        </w:rPr>
        <w:t xml:space="preserve">, em consonância com os preceitos da Lei nº 14.133/2021, é </w:t>
      </w:r>
      <w:r w:rsidR="00DB4A2E" w:rsidRPr="00952379">
        <w:rPr>
          <w:color w:val="000000" w:themeColor="text1"/>
        </w:rPr>
        <w:t>necessário</w:t>
      </w:r>
      <w:r w:rsidRPr="00952379">
        <w:rPr>
          <w:color w:val="000000" w:themeColor="text1"/>
        </w:rPr>
        <w:t xml:space="preserve"> que a contratada observe rigorosamente a conformidade com as normas jurídicas pertinentes à propriedade intelectual e industrial, especificamente as seguintes: </w:t>
      </w:r>
    </w:p>
    <w:p w:rsidR="00DB4A2E" w:rsidRPr="00952379" w:rsidRDefault="00DB4A2E" w:rsidP="00F74E2E">
      <w:pPr>
        <w:pStyle w:val="PargrafodaLista"/>
        <w:numPr>
          <w:ilvl w:val="1"/>
          <w:numId w:val="9"/>
        </w:numPr>
        <w:suppressAutoHyphens/>
        <w:spacing w:line="360" w:lineRule="auto"/>
        <w:ind w:left="709" w:hanging="709"/>
        <w:jc w:val="both"/>
        <w:rPr>
          <w:color w:val="000000" w:themeColor="text1"/>
        </w:rPr>
      </w:pPr>
      <w:r w:rsidRPr="00952379">
        <w:rPr>
          <w:color w:val="000000" w:themeColor="text1"/>
        </w:rPr>
        <w:t xml:space="preserve">Lei nº 9.609/1998 – Lei de Software: A empresa contratada deve respeitar os direitos autorais relativos aos programas de computador que serão desenvolvidos, garantindo que qualquer software, aplicativo ou plataforma tecnológica criada para a Prefeitura esteja em plena conformidade com a legislação de proteção da propriedade intelectual. A observância desta lei é crucial para assegurar que os direitos sobre os produtos desenvolvidos sejam </w:t>
      </w:r>
      <w:r w:rsidRPr="00952379">
        <w:rPr>
          <w:color w:val="000000" w:themeColor="text1"/>
        </w:rPr>
        <w:lastRenderedPageBreak/>
        <w:t>devidamente respeitados e que as eventuais utilizações de software de terceiros estejam devidamente licenciadas.</w:t>
      </w:r>
    </w:p>
    <w:p w:rsidR="00DB4A2E" w:rsidRPr="00952379" w:rsidRDefault="00DB4A2E" w:rsidP="00F74E2E">
      <w:pPr>
        <w:pStyle w:val="PargrafodaLista"/>
        <w:numPr>
          <w:ilvl w:val="1"/>
          <w:numId w:val="9"/>
        </w:numPr>
        <w:suppressAutoHyphens/>
        <w:spacing w:line="360" w:lineRule="auto"/>
        <w:ind w:left="709" w:hanging="709"/>
        <w:jc w:val="both"/>
        <w:rPr>
          <w:color w:val="000000" w:themeColor="text1"/>
        </w:rPr>
      </w:pPr>
      <w:r w:rsidRPr="00952379">
        <w:rPr>
          <w:color w:val="000000" w:themeColor="text1"/>
        </w:rPr>
        <w:t>Lei nº 9.610/1998 – Lei de Direitos Autorais: A legislação de direitos autorais deve ser igualmente respeitada no que tange à proteção das obras intelectuais, incluindo o código-fonte do software desenvolvido para a Prefeitura. A empresa deverá garantir que qualquer criação intelectual vinculada ao projeto, seja ela de autoria exclusiva ou compartilhada, esteja devidamente protegida sob os auspícios desta legislação, a fim de evitar a violação dos direitos autorais e promover a integridade das obras.</w:t>
      </w:r>
    </w:p>
    <w:p w:rsidR="00DB4A2E" w:rsidRPr="00952379" w:rsidRDefault="00DB4A2E" w:rsidP="00F74E2E">
      <w:pPr>
        <w:pStyle w:val="PargrafodaLista"/>
        <w:numPr>
          <w:ilvl w:val="1"/>
          <w:numId w:val="9"/>
        </w:numPr>
        <w:suppressAutoHyphens/>
        <w:spacing w:line="360" w:lineRule="auto"/>
        <w:ind w:left="709" w:hanging="709"/>
        <w:jc w:val="both"/>
        <w:rPr>
          <w:color w:val="000000" w:themeColor="text1"/>
        </w:rPr>
      </w:pPr>
      <w:r w:rsidRPr="00952379">
        <w:rPr>
          <w:color w:val="000000" w:themeColor="text1"/>
        </w:rPr>
        <w:t>Lei nº 9.279/1996 – Lei de Propriedade Industrial: Caso a execução dos serviços envolva a inovações ou marcas, a contratada deve observar as disposições da Lei de Propriedade Industrial, especialmente no que tange ao registro e à utilização de patentes, marcas e desenhos industriais, garantindo que qualquer criação desenvolvida no âmbito do contrato esteja em conformidade com os direitos de propriedade industrial, e que não infrinja direitos de terceiros.</w:t>
      </w:r>
    </w:p>
    <w:p w:rsidR="00DB4A2E" w:rsidRPr="00952379" w:rsidRDefault="00DB4A2E" w:rsidP="00F74E2E">
      <w:pPr>
        <w:pStyle w:val="PargrafodaLista"/>
        <w:numPr>
          <w:ilvl w:val="1"/>
          <w:numId w:val="9"/>
        </w:numPr>
        <w:suppressAutoHyphens/>
        <w:spacing w:line="360" w:lineRule="auto"/>
        <w:ind w:left="709" w:hanging="709"/>
        <w:jc w:val="both"/>
        <w:rPr>
          <w:color w:val="000000" w:themeColor="text1"/>
        </w:rPr>
      </w:pPr>
      <w:r w:rsidRPr="00952379">
        <w:rPr>
          <w:color w:val="000000" w:themeColor="text1"/>
        </w:rPr>
        <w:t>Portanto, qualquer violação das legislações mencionadas será de responsabilidade plena da empresa contratada, que deverá arcar com todas as consequências jurídicas, financeiras e administrativas decorrentes da infração. A Prefeitura Municipal de Bandeirantes-PR será isenta de qualquer responsabilidade relacionada a tais infrações, conforme os preceitos legais que regem a contratação pública.</w:t>
      </w:r>
    </w:p>
    <w:p w:rsidR="00AC064C" w:rsidRPr="008C1AA8" w:rsidRDefault="00D6334A" w:rsidP="00F74E2E">
      <w:pPr>
        <w:pStyle w:val="PargrafodaLista"/>
        <w:numPr>
          <w:ilvl w:val="0"/>
          <w:numId w:val="10"/>
        </w:numPr>
        <w:spacing w:line="360" w:lineRule="auto"/>
        <w:jc w:val="both"/>
        <w:rPr>
          <w:b/>
        </w:rPr>
      </w:pPr>
      <w:r w:rsidRPr="008C1AA8">
        <w:rPr>
          <w:b/>
        </w:rPr>
        <w:t>FORMAS DE PAGAMENTO</w:t>
      </w:r>
    </w:p>
    <w:p w:rsidR="008453A3" w:rsidRDefault="008453A3" w:rsidP="00F74E2E">
      <w:pPr>
        <w:pStyle w:val="PargrafodaLista"/>
        <w:numPr>
          <w:ilvl w:val="1"/>
          <w:numId w:val="10"/>
        </w:numPr>
        <w:spacing w:line="360" w:lineRule="auto"/>
        <w:ind w:hanging="792"/>
        <w:jc w:val="both"/>
      </w:pPr>
      <w:r>
        <w:t>O pagamento pelo serviço será realizado mensalmente, mediante apresentação da nota fiscal/fatura correspondente.</w:t>
      </w:r>
    </w:p>
    <w:p w:rsidR="008453A3" w:rsidRDefault="008453A3" w:rsidP="00F74E2E">
      <w:pPr>
        <w:pStyle w:val="PargrafodaLista"/>
        <w:numPr>
          <w:ilvl w:val="1"/>
          <w:numId w:val="10"/>
        </w:numPr>
        <w:spacing w:line="360" w:lineRule="auto"/>
        <w:ind w:hanging="792"/>
        <w:jc w:val="both"/>
      </w:pPr>
      <w:r>
        <w:t>O pagamento será efetuado em até 30 dias após o recebimento da nota fiscal/fatura, desde que não haja pendências ou irregularidades na prestação do serviço.</w:t>
      </w:r>
    </w:p>
    <w:p w:rsidR="008453A3" w:rsidRDefault="008453A3" w:rsidP="00F74E2E">
      <w:pPr>
        <w:pStyle w:val="PargrafodaLista"/>
        <w:numPr>
          <w:ilvl w:val="1"/>
          <w:numId w:val="10"/>
        </w:numPr>
        <w:spacing w:line="360" w:lineRule="auto"/>
        <w:ind w:hanging="792"/>
        <w:jc w:val="both"/>
      </w:pPr>
      <w:r w:rsidRPr="008453A3">
        <w:t>O pagamento será realizado por meio de ordem bancária, para crédito em banco, agência e conta corrente indicados pelo contratado.</w:t>
      </w:r>
    </w:p>
    <w:p w:rsidR="008453A3" w:rsidRDefault="008453A3" w:rsidP="00F74E2E">
      <w:pPr>
        <w:pStyle w:val="PargrafodaLista"/>
        <w:numPr>
          <w:ilvl w:val="1"/>
          <w:numId w:val="10"/>
        </w:numPr>
        <w:spacing w:line="360" w:lineRule="auto"/>
        <w:ind w:hanging="792"/>
        <w:jc w:val="both"/>
      </w:pPr>
      <w:r>
        <w:t>A contratada deverá manter a prestação do serviço de forma ininterrupta, independentemente de eventuais atrasos nos pagamentos, salvo nos casos previstos na legislação vigente.</w:t>
      </w:r>
    </w:p>
    <w:p w:rsidR="00FB1B6E" w:rsidRDefault="00FB1B6E" w:rsidP="00C1104B">
      <w:pPr>
        <w:spacing w:line="360" w:lineRule="auto"/>
        <w:ind w:left="0" w:firstLine="720"/>
        <w:jc w:val="both"/>
      </w:pPr>
    </w:p>
    <w:p w:rsidR="00CD5933" w:rsidRDefault="00CD5933" w:rsidP="00C1104B">
      <w:pPr>
        <w:spacing w:line="360" w:lineRule="auto"/>
        <w:ind w:left="0" w:firstLine="720"/>
        <w:jc w:val="both"/>
      </w:pPr>
    </w:p>
    <w:p w:rsidR="00CD5933" w:rsidRDefault="00CD5933" w:rsidP="00C1104B">
      <w:pPr>
        <w:spacing w:line="360" w:lineRule="auto"/>
        <w:ind w:left="0" w:firstLine="720"/>
        <w:jc w:val="both"/>
      </w:pPr>
    </w:p>
    <w:p w:rsidR="004B13BF" w:rsidRDefault="00185032" w:rsidP="00FB1B6E">
      <w:pPr>
        <w:spacing w:line="360" w:lineRule="auto"/>
        <w:ind w:left="0" w:firstLine="0"/>
        <w:jc w:val="both"/>
      </w:pPr>
      <w:r>
        <w:rPr>
          <w:b/>
        </w:rPr>
        <w:lastRenderedPageBreak/>
        <w:t xml:space="preserve">III - </w:t>
      </w:r>
      <w:r w:rsidR="00580AA3">
        <w:rPr>
          <w:b/>
        </w:rPr>
        <w:t>PROSPECÇÃO DE SOLUÇÕES (ARTIGO 15, §1º, V E VI)</w:t>
      </w:r>
      <w:r w:rsidR="00580AA3">
        <w:t>:</w:t>
      </w:r>
    </w:p>
    <w:p w:rsidR="004B13BF" w:rsidRPr="00AA1F46" w:rsidRDefault="00185032" w:rsidP="00F74E2E">
      <w:pPr>
        <w:numPr>
          <w:ilvl w:val="0"/>
          <w:numId w:val="2"/>
        </w:numPr>
        <w:spacing w:line="360" w:lineRule="auto"/>
        <w:ind w:left="0" w:hanging="2"/>
        <w:jc w:val="both"/>
        <w:rPr>
          <w:b/>
        </w:rPr>
      </w:pPr>
      <w:r w:rsidRPr="00AA1F46">
        <w:rPr>
          <w:b/>
        </w:rPr>
        <w:t>Levantamento de Mercado (artigo 15, §1º V, do Decreto nº 3.537/2023):</w:t>
      </w:r>
    </w:p>
    <w:p w:rsidR="00F463E6" w:rsidRDefault="00F463E6" w:rsidP="00F74E2E">
      <w:pPr>
        <w:pStyle w:val="PargrafodaLista"/>
        <w:numPr>
          <w:ilvl w:val="1"/>
          <w:numId w:val="12"/>
        </w:numPr>
        <w:suppressAutoHyphens/>
        <w:spacing w:line="360" w:lineRule="auto"/>
        <w:ind w:hanging="792"/>
        <w:jc w:val="both"/>
      </w:pPr>
      <w:r w:rsidRPr="00F463E6">
        <w:t xml:space="preserve">Dentre as opções disponíveis no mercado, destacam-se as </w:t>
      </w:r>
      <w:r w:rsidRPr="006D342B">
        <w:rPr>
          <w:b/>
        </w:rPr>
        <w:t>soluções WEB</w:t>
      </w:r>
      <w:r w:rsidRPr="00F463E6">
        <w:t xml:space="preserve"> (totalmente online), </w:t>
      </w:r>
      <w:r w:rsidRPr="006D342B">
        <w:rPr>
          <w:b/>
        </w:rPr>
        <w:t xml:space="preserve">DESKTOP </w:t>
      </w:r>
      <w:r w:rsidRPr="00F463E6">
        <w:t xml:space="preserve">(restrita a poucos computadores ou à rede interna) e </w:t>
      </w:r>
      <w:r w:rsidRPr="006D342B">
        <w:rPr>
          <w:b/>
        </w:rPr>
        <w:t>MISTA</w:t>
      </w:r>
      <w:r w:rsidRPr="00F463E6">
        <w:t xml:space="preserve"> (que combina características de ambas as modalidades).</w:t>
      </w:r>
    </w:p>
    <w:p w:rsidR="0067438D" w:rsidRPr="00F463E6" w:rsidRDefault="0067438D" w:rsidP="00F74E2E">
      <w:pPr>
        <w:pStyle w:val="PargrafodaLista"/>
        <w:numPr>
          <w:ilvl w:val="1"/>
          <w:numId w:val="12"/>
        </w:numPr>
        <w:suppressAutoHyphens/>
        <w:spacing w:line="360" w:lineRule="auto"/>
        <w:ind w:hanging="792"/>
        <w:jc w:val="both"/>
      </w:pPr>
      <w:r w:rsidRPr="00F463E6">
        <w:t>Ao analisar essas opções, foi montado abaixo tabela comparativa elencando a efetividade da solução frente os requisitos solicitados.</w:t>
      </w:r>
    </w:p>
    <w:p w:rsidR="0067438D" w:rsidRPr="0067438D" w:rsidRDefault="0067438D" w:rsidP="0067438D">
      <w:pPr>
        <w:ind w:right="-2"/>
        <w:jc w:val="both"/>
        <w:rPr>
          <w:position w:val="0"/>
        </w:rPr>
      </w:pPr>
    </w:p>
    <w:p w:rsidR="0067438D" w:rsidRPr="0067438D" w:rsidRDefault="0067438D" w:rsidP="0067438D">
      <w:pPr>
        <w:spacing w:line="0" w:lineRule="atLeast"/>
        <w:ind w:right="-199"/>
        <w:rPr>
          <w:position w:val="0"/>
        </w:rPr>
      </w:pPr>
      <w:r w:rsidRPr="0067438D">
        <w:rPr>
          <w:position w:val="0"/>
        </w:rPr>
        <w:t>Quadro comparativo das soluções elencadas</w:t>
      </w:r>
    </w:p>
    <w:p w:rsidR="0067438D" w:rsidRPr="0067438D" w:rsidRDefault="0067438D" w:rsidP="0067438D">
      <w:pPr>
        <w:spacing w:line="106" w:lineRule="exact"/>
        <w:rPr>
          <w:position w:val="0"/>
        </w:rPr>
      </w:pPr>
    </w:p>
    <w:tbl>
      <w:tblPr>
        <w:tblStyle w:val="Tabelacomgrade"/>
        <w:tblW w:w="9382" w:type="dxa"/>
        <w:tblInd w:w="108" w:type="dxa"/>
        <w:tblLook w:val="04A0" w:firstRow="1" w:lastRow="0" w:firstColumn="1" w:lastColumn="0" w:noHBand="0" w:noVBand="1"/>
      </w:tblPr>
      <w:tblGrid>
        <w:gridCol w:w="5418"/>
        <w:gridCol w:w="1348"/>
        <w:gridCol w:w="641"/>
        <w:gridCol w:w="1241"/>
        <w:gridCol w:w="734"/>
      </w:tblGrid>
      <w:tr w:rsidR="0067438D" w:rsidRPr="0067438D" w:rsidTr="002D3F12">
        <w:tc>
          <w:tcPr>
            <w:tcW w:w="542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REQUISITOS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SOLUÇÃO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SIM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PARCIAL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NÃO</w:t>
            </w: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A Solução encontra-se implantada em outro órgão ou entidade da Administração Pública?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O Software é integrado e permite a centralização de todo o processamento e armazenamento de dados relacionados aos processos?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As informações presentes no Software podem ser compartilhadas em tempo real?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A solução apresenta economia de recursos e melhor WEB X gerenciamento de informações?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A Solução é aderente às políticas, premissas e especificações técnicas definidas pelos Padrões de governo?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F463E6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 xml:space="preserve">A solução permite o acesso por meio de dispositivos móveis, como tablets, smartphones, notebooks devidamente conectada </w:t>
            </w:r>
            <w:r w:rsidR="00F463E6">
              <w:rPr>
                <w:position w:val="0"/>
              </w:rPr>
              <w:t>à</w:t>
            </w:r>
            <w:r w:rsidRPr="0067438D">
              <w:rPr>
                <w:position w:val="0"/>
              </w:rPr>
              <w:t xml:space="preserve"> internet (cabo,3G/4G/5g ou Wi-Fi)?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O Software utiliza ambiente web com padronização de linguagens e telas?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A solução fornece data center para o armazenamento dos dados?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 xml:space="preserve">O Software permite acesso por dispositivos móveis (tablets, celulares, notebooks), alta disponibilidade (24x7x365 dias), com facilidade de manutenção e uso (remota, de qualquer lugar com acesso à internet e </w:t>
            </w:r>
            <w:r w:rsidRPr="0067438D">
              <w:rPr>
                <w:position w:val="0"/>
              </w:rPr>
              <w:lastRenderedPageBreak/>
              <w:t>qualquer aparelho com Android, Linux, Windows ou Mac/IOS)?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lastRenderedPageBreak/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lastRenderedPageBreak/>
              <w:t>A Solução é aderente às regulamentações da ICP-Brasil? (Quando houver necessidade de certificação digital)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A Solução Facilita o trabalho em campo (levantamentos, fiscalizações, atendimento saúde);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A Solução Facilita o trabalho remoto (home office) quando necessário;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 w:val="restart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A Solução Facilita a redução de custos de infraestrutura e serviços de TI e otimização da produtividade da equipe de Informática;</w:t>
            </w: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</w:tr>
      <w:tr w:rsidR="0067438D" w:rsidRPr="0067438D" w:rsidTr="002D3F12">
        <w:tc>
          <w:tcPr>
            <w:tcW w:w="5426" w:type="dxa"/>
            <w:vMerge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346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1239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</w:p>
        </w:tc>
        <w:tc>
          <w:tcPr>
            <w:tcW w:w="732" w:type="dxa"/>
            <w:vAlign w:val="center"/>
          </w:tcPr>
          <w:p w:rsidR="0067438D" w:rsidRPr="0067438D" w:rsidRDefault="0067438D" w:rsidP="002D3F12">
            <w:pPr>
              <w:spacing w:line="276" w:lineRule="auto"/>
              <w:ind w:right="-2"/>
              <w:jc w:val="center"/>
              <w:rPr>
                <w:position w:val="0"/>
              </w:rPr>
            </w:pPr>
            <w:r w:rsidRPr="0067438D">
              <w:rPr>
                <w:position w:val="0"/>
              </w:rPr>
              <w:t>X</w:t>
            </w:r>
          </w:p>
        </w:tc>
      </w:tr>
    </w:tbl>
    <w:p w:rsidR="0067438D" w:rsidRPr="0067438D" w:rsidRDefault="0067438D" w:rsidP="0067438D">
      <w:pPr>
        <w:ind w:right="-2"/>
        <w:jc w:val="both"/>
        <w:rPr>
          <w:position w:val="0"/>
        </w:rPr>
      </w:pPr>
    </w:p>
    <w:p w:rsidR="00F463E6" w:rsidRPr="00F463E6" w:rsidRDefault="00F463E6" w:rsidP="00F74E2E">
      <w:pPr>
        <w:pStyle w:val="PargrafodaLista"/>
        <w:numPr>
          <w:ilvl w:val="0"/>
          <w:numId w:val="11"/>
        </w:numPr>
        <w:ind w:right="-2"/>
        <w:jc w:val="both"/>
        <w:rPr>
          <w:vanish/>
        </w:rPr>
      </w:pPr>
    </w:p>
    <w:p w:rsidR="00F463E6" w:rsidRPr="00F463E6" w:rsidRDefault="00F463E6" w:rsidP="00F74E2E">
      <w:pPr>
        <w:pStyle w:val="PargrafodaLista"/>
        <w:numPr>
          <w:ilvl w:val="1"/>
          <w:numId w:val="11"/>
        </w:numPr>
        <w:ind w:right="-2"/>
        <w:jc w:val="both"/>
        <w:rPr>
          <w:vanish/>
        </w:rPr>
      </w:pPr>
    </w:p>
    <w:p w:rsidR="00F463E6" w:rsidRPr="00F463E6" w:rsidRDefault="00F463E6" w:rsidP="00F74E2E">
      <w:pPr>
        <w:pStyle w:val="PargrafodaLista"/>
        <w:numPr>
          <w:ilvl w:val="1"/>
          <w:numId w:val="11"/>
        </w:numPr>
        <w:ind w:right="-2"/>
        <w:jc w:val="both"/>
        <w:rPr>
          <w:vanish/>
        </w:rPr>
      </w:pPr>
    </w:p>
    <w:p w:rsidR="0067438D" w:rsidRPr="00F463E6" w:rsidRDefault="0067438D" w:rsidP="00F74E2E">
      <w:pPr>
        <w:pStyle w:val="PargrafodaLista"/>
        <w:numPr>
          <w:ilvl w:val="1"/>
          <w:numId w:val="11"/>
        </w:numPr>
        <w:suppressAutoHyphens/>
        <w:spacing w:line="360" w:lineRule="auto"/>
        <w:ind w:left="851" w:hanging="851"/>
        <w:jc w:val="both"/>
        <w:rPr>
          <w:color w:val="000000" w:themeColor="text1"/>
          <w:position w:val="-1"/>
        </w:rPr>
      </w:pPr>
      <w:r w:rsidRPr="00F463E6">
        <w:rPr>
          <w:color w:val="000000" w:themeColor="text1"/>
          <w:position w:val="-1"/>
        </w:rPr>
        <w:t>Feita a análise comparativa das soluções levantadas, as soluções ditas como Software em Desktop e Software com Solução Mista não estão aptas e preparadas tecnologicamente para atender as necessidades de automação e gerenciamento de processos com agilidade e transformação digital para esta administração.</w:t>
      </w:r>
    </w:p>
    <w:p w:rsidR="0067438D" w:rsidRPr="00F463E6" w:rsidRDefault="0067438D" w:rsidP="00F74E2E">
      <w:pPr>
        <w:pStyle w:val="PargrafodaLista"/>
        <w:numPr>
          <w:ilvl w:val="1"/>
          <w:numId w:val="11"/>
        </w:numPr>
        <w:suppressAutoHyphens/>
        <w:spacing w:line="360" w:lineRule="auto"/>
        <w:ind w:hanging="792"/>
        <w:jc w:val="both"/>
        <w:rPr>
          <w:color w:val="000000" w:themeColor="text1"/>
          <w:position w:val="-1"/>
        </w:rPr>
      </w:pPr>
      <w:r w:rsidRPr="00F463E6">
        <w:rPr>
          <w:color w:val="000000" w:themeColor="text1"/>
          <w:position w:val="-1"/>
        </w:rPr>
        <w:t>O mercado de Tecnologia da informação demonstra um consenso no entendimento de que aplicações em formato DESKTOP estão sendo gradualmente substituídas por aplicações WEB e em nuvem.</w:t>
      </w:r>
    </w:p>
    <w:p w:rsidR="00F463E6" w:rsidRPr="00F463E6" w:rsidRDefault="0067438D" w:rsidP="00F74E2E">
      <w:pPr>
        <w:pStyle w:val="PargrafodaLista"/>
        <w:numPr>
          <w:ilvl w:val="1"/>
          <w:numId w:val="11"/>
        </w:numPr>
        <w:suppressAutoHyphens/>
        <w:spacing w:line="360" w:lineRule="auto"/>
        <w:ind w:hanging="792"/>
        <w:jc w:val="both"/>
        <w:rPr>
          <w:color w:val="000000" w:themeColor="text1"/>
          <w:position w:val="-1"/>
        </w:rPr>
      </w:pPr>
      <w:r w:rsidRPr="00F463E6">
        <w:rPr>
          <w:color w:val="000000" w:themeColor="text1"/>
          <w:position w:val="-1"/>
        </w:rPr>
        <w:t>Ainda, verificou-se no mercado a existência dos chamados softwares emulados na web: soluções legadas desenvolvidas para desktop que foram publicadas e disponibilizadas na nuvem, através do uso de ferramentas intermediárias denominadas emuladores. Os emuladores são softwares intermediários, que agem para que o processamento seja em nuvem. Seria quase como dizer a um leigo que está se usando um adaptador para que seja possível atender as suas necessidades.</w:t>
      </w:r>
    </w:p>
    <w:p w:rsidR="0067438D" w:rsidRPr="00F463E6" w:rsidRDefault="0067438D" w:rsidP="00F74E2E">
      <w:pPr>
        <w:pStyle w:val="PargrafodaLista"/>
        <w:numPr>
          <w:ilvl w:val="1"/>
          <w:numId w:val="11"/>
        </w:numPr>
        <w:suppressAutoHyphens/>
        <w:spacing w:line="360" w:lineRule="auto"/>
        <w:ind w:hanging="792"/>
        <w:jc w:val="both"/>
        <w:rPr>
          <w:color w:val="000000" w:themeColor="text1"/>
          <w:position w:val="-1"/>
        </w:rPr>
      </w:pPr>
      <w:r w:rsidRPr="00F463E6">
        <w:rPr>
          <w:color w:val="000000" w:themeColor="text1"/>
          <w:position w:val="-1"/>
        </w:rPr>
        <w:t>As aplicações emuladas não apresentam a engenharia de processamento adequada à ambiente web, o que passa pela otimização de tráfego de dados e otimização geral para funcionamento pela Internet. Assim, as aplicações emuladas não só apresentam um maior risco de segurança da informação para o Município, como apresentam uma performance inferior e maior consumo de banda larga, podendo incorrer em custos adicionais com link de internet para a Administração.</w:t>
      </w:r>
    </w:p>
    <w:p w:rsidR="008C0A36" w:rsidRDefault="0067438D" w:rsidP="00F74E2E">
      <w:pPr>
        <w:pStyle w:val="PargrafodaLista"/>
        <w:numPr>
          <w:ilvl w:val="1"/>
          <w:numId w:val="11"/>
        </w:numPr>
        <w:suppressAutoHyphens/>
        <w:spacing w:line="360" w:lineRule="auto"/>
        <w:ind w:hanging="792"/>
        <w:jc w:val="both"/>
        <w:rPr>
          <w:color w:val="000000" w:themeColor="text1"/>
          <w:position w:val="-1"/>
        </w:rPr>
      </w:pPr>
      <w:r w:rsidRPr="00F463E6">
        <w:rPr>
          <w:color w:val="000000" w:themeColor="text1"/>
          <w:position w:val="-1"/>
        </w:rPr>
        <w:t xml:space="preserve">Por fim, esta administração já faz uso de uma solução em ambiente WEB com Armazenamento em Nuvem. Bem como já passou pelo formato DESKTOP, e pela solução </w:t>
      </w:r>
      <w:r w:rsidRPr="00F463E6">
        <w:rPr>
          <w:color w:val="000000" w:themeColor="text1"/>
          <w:position w:val="-1"/>
        </w:rPr>
        <w:lastRenderedPageBreak/>
        <w:t>mista, migrando para a solução WEB em 2022, visando a integração proposta pelo DECRETO FEDERAL Nº 10.540/2020 (SIAFIC).</w:t>
      </w:r>
    </w:p>
    <w:p w:rsidR="004D1225" w:rsidRPr="008C0A36" w:rsidRDefault="004F0815" w:rsidP="00F74E2E">
      <w:pPr>
        <w:pStyle w:val="PargrafodaLista"/>
        <w:numPr>
          <w:ilvl w:val="1"/>
          <w:numId w:val="11"/>
        </w:numPr>
        <w:suppressAutoHyphens/>
        <w:spacing w:line="360" w:lineRule="auto"/>
        <w:ind w:hanging="792"/>
        <w:jc w:val="both"/>
        <w:rPr>
          <w:color w:val="000000" w:themeColor="text1"/>
          <w:position w:val="-1"/>
        </w:rPr>
      </w:pPr>
      <w:r w:rsidRPr="008C0A36">
        <w:rPr>
          <w:color w:val="000000" w:themeColor="text1"/>
        </w:rPr>
        <w:t xml:space="preserve">Dessa forma, a contratação de uma empresa para fornecimento </w:t>
      </w:r>
      <w:r w:rsidR="00F463E6" w:rsidRPr="008C0A36">
        <w:rPr>
          <w:color w:val="000000" w:themeColor="text1"/>
        </w:rPr>
        <w:t>de locação (licença) de sistema web (cloud) de gestão pública</w:t>
      </w:r>
      <w:r w:rsidRPr="008C0A36">
        <w:rPr>
          <w:color w:val="000000" w:themeColor="text1"/>
        </w:rPr>
        <w:t xml:space="preserve"> torna</w:t>
      </w:r>
      <w:r w:rsidR="00C73022" w:rsidRPr="008C0A36">
        <w:rPr>
          <w:color w:val="000000" w:themeColor="text1"/>
        </w:rPr>
        <w:t>-</w:t>
      </w:r>
      <w:r w:rsidRPr="008C0A36">
        <w:rPr>
          <w:color w:val="000000" w:themeColor="text1"/>
        </w:rPr>
        <w:t>se imprescindível para garantir a eficiência administrat</w:t>
      </w:r>
      <w:r w:rsidR="00FF7266" w:rsidRPr="008C0A36">
        <w:rPr>
          <w:color w:val="000000" w:themeColor="text1"/>
        </w:rPr>
        <w:t>iva e operacional. A escolha d</w:t>
      </w:r>
      <w:r w:rsidR="004C1BA1" w:rsidRPr="008C0A36">
        <w:rPr>
          <w:color w:val="000000" w:themeColor="text1"/>
        </w:rPr>
        <w:t>o</w:t>
      </w:r>
      <w:r w:rsidR="00FF7266" w:rsidRPr="008C0A36">
        <w:rPr>
          <w:color w:val="000000" w:themeColor="text1"/>
        </w:rPr>
        <w:t xml:space="preserve"> </w:t>
      </w:r>
      <w:r w:rsidR="004C1BA1" w:rsidRPr="008C0A36">
        <w:rPr>
          <w:color w:val="000000" w:themeColor="text1"/>
        </w:rPr>
        <w:t>PREGÃO, sob a forma ELETRÔNICA, com adoção do critério de julgamento pelo MENOR PREÇO GLOB</w:t>
      </w:r>
      <w:r w:rsidR="00391B4F">
        <w:rPr>
          <w:color w:val="000000" w:themeColor="text1"/>
        </w:rPr>
        <w:t>AL</w:t>
      </w:r>
      <w:r w:rsidR="00BF4AE4">
        <w:rPr>
          <w:color w:val="000000" w:themeColor="text1"/>
        </w:rPr>
        <w:t xml:space="preserve"> POR LOTE</w:t>
      </w:r>
      <w:r w:rsidR="004C1BA1" w:rsidRPr="008C0A36">
        <w:rPr>
          <w:color w:val="000000" w:themeColor="text1"/>
        </w:rPr>
        <w:t>,</w:t>
      </w:r>
      <w:r w:rsidR="004C1BA1" w:rsidRPr="008C0A36">
        <w:rPr>
          <w:b/>
          <w:color w:val="000000" w:themeColor="text1"/>
        </w:rPr>
        <w:t xml:space="preserve"> </w:t>
      </w:r>
      <w:r w:rsidR="00FF7266" w:rsidRPr="008C0A36">
        <w:rPr>
          <w:color w:val="000000" w:themeColor="text1"/>
        </w:rPr>
        <w:t>representa a melhor alternativa, assegurando a escolha da proposta mais vantajosa, o cumprimento da legislação vigente e a continuidade dos serviços digitais sem interrupções.</w:t>
      </w:r>
    </w:p>
    <w:p w:rsidR="00FF7266" w:rsidRPr="002912CD" w:rsidRDefault="00FF7266" w:rsidP="00FF7266">
      <w:pPr>
        <w:spacing w:line="360" w:lineRule="auto"/>
        <w:ind w:left="0" w:firstLine="0"/>
        <w:jc w:val="both"/>
        <w:rPr>
          <w:color w:val="000000" w:themeColor="text1"/>
        </w:rPr>
      </w:pPr>
    </w:p>
    <w:p w:rsidR="004B13BF" w:rsidRPr="00B8339E" w:rsidRDefault="008339CD" w:rsidP="00F74E2E">
      <w:pPr>
        <w:numPr>
          <w:ilvl w:val="0"/>
          <w:numId w:val="2"/>
        </w:numPr>
        <w:spacing w:line="360" w:lineRule="auto"/>
        <w:ind w:left="0" w:hanging="2"/>
        <w:jc w:val="both"/>
        <w:rPr>
          <w:b/>
        </w:rPr>
      </w:pPr>
      <w:r w:rsidRPr="00B8339E">
        <w:rPr>
          <w:b/>
        </w:rPr>
        <w:t>ESTIMATIVA DO VALOR DA CONTRATAÇÃO (ART. 15, §1º VI DO DECRETO Nº 3.537/2023):</w:t>
      </w:r>
    </w:p>
    <w:p w:rsidR="004B160D" w:rsidRPr="00E70B3C" w:rsidRDefault="007E307E" w:rsidP="004B160D">
      <w:pPr>
        <w:pStyle w:val="msolistparagraph0"/>
        <w:tabs>
          <w:tab w:val="left" w:pos="851"/>
        </w:tabs>
        <w:spacing w:line="360" w:lineRule="auto"/>
        <w:ind w:left="0"/>
        <w:jc w:val="both"/>
        <w:rPr>
          <w:color w:val="000000" w:themeColor="text1"/>
        </w:rPr>
      </w:pPr>
      <w:r w:rsidRPr="00E70B3C">
        <w:rPr>
          <w:color w:val="000000" w:themeColor="text1"/>
        </w:rPr>
        <w:t>2.1.</w:t>
      </w:r>
      <w:r w:rsidRPr="00E70B3C">
        <w:rPr>
          <w:color w:val="000000" w:themeColor="text1"/>
        </w:rPr>
        <w:tab/>
      </w:r>
      <w:r w:rsidR="004B160D" w:rsidRPr="00E70B3C">
        <w:rPr>
          <w:color w:val="000000" w:themeColor="text1"/>
        </w:rPr>
        <w:t xml:space="preserve">O custo estimado para esta contratação é de </w:t>
      </w:r>
      <w:r w:rsidR="00AC516D" w:rsidRPr="00AC516D">
        <w:rPr>
          <w:rFonts w:eastAsia="Merriweather"/>
          <w:color w:val="000000" w:themeColor="text1"/>
          <w:lang w:val="pt-BR"/>
        </w:rPr>
        <w:t>R$ 649.600,36 (Seiscentos e quarenta e nove mil, seiscentos reais e trinta e seis centavos.</w:t>
      </w:r>
      <w:bookmarkStart w:id="1" w:name="_GoBack"/>
      <w:bookmarkEnd w:id="1"/>
      <w:r w:rsidR="004B160D">
        <w:rPr>
          <w:rFonts w:eastAsia="Merriweather"/>
          <w:color w:val="000000" w:themeColor="text1"/>
          <w:lang w:val="pt-BR"/>
        </w:rPr>
        <w:t>)</w:t>
      </w:r>
      <w:r w:rsidR="004B160D" w:rsidRPr="009D5E8A">
        <w:rPr>
          <w:rFonts w:eastAsia="Merriweather"/>
          <w:color w:val="000000" w:themeColor="text1"/>
          <w:lang w:val="pt-BR"/>
        </w:rPr>
        <w:t xml:space="preserve"> </w:t>
      </w:r>
      <w:r w:rsidR="004B160D" w:rsidRPr="00E70B3C">
        <w:rPr>
          <w:color w:val="000000" w:themeColor="text1"/>
        </w:rPr>
        <w:t>para realizar a contratação do serviço.</w:t>
      </w:r>
    </w:p>
    <w:p w:rsidR="004B13BF" w:rsidRPr="00E70B3C" w:rsidRDefault="007E307E" w:rsidP="004B160D">
      <w:pPr>
        <w:widowControl w:val="0"/>
        <w:tabs>
          <w:tab w:val="left" w:pos="709"/>
        </w:tabs>
        <w:spacing w:before="1" w:line="360" w:lineRule="auto"/>
        <w:ind w:left="0" w:right="131" w:firstLine="0"/>
        <w:jc w:val="both"/>
        <w:rPr>
          <w:color w:val="000000" w:themeColor="text1"/>
        </w:rPr>
      </w:pPr>
      <w:r w:rsidRPr="00E70B3C">
        <w:rPr>
          <w:color w:val="000000" w:themeColor="text1"/>
        </w:rPr>
        <w:t>2.2.</w:t>
      </w:r>
      <w:r w:rsidRPr="00E70B3C">
        <w:rPr>
          <w:color w:val="000000" w:themeColor="text1"/>
        </w:rPr>
        <w:tab/>
      </w:r>
      <w:r w:rsidR="00185032" w:rsidRPr="00E70B3C">
        <w:rPr>
          <w:color w:val="000000" w:themeColor="text1"/>
        </w:rPr>
        <w:t>O valor estimado terá caráter subsidiário à confecção de proposta, não significando compromisso ou vinculação de realização/compra por parte da Contratante.</w:t>
      </w:r>
    </w:p>
    <w:p w:rsidR="008339CD" w:rsidRPr="008339CD" w:rsidRDefault="008339CD" w:rsidP="004A5E02">
      <w:pPr>
        <w:widowControl w:val="0"/>
        <w:tabs>
          <w:tab w:val="left" w:pos="567"/>
        </w:tabs>
        <w:spacing w:before="1" w:line="360" w:lineRule="auto"/>
        <w:ind w:left="0" w:right="131" w:firstLine="0"/>
        <w:jc w:val="both"/>
        <w:rPr>
          <w:color w:val="FF0000"/>
        </w:rPr>
      </w:pPr>
    </w:p>
    <w:p w:rsidR="004B13BF" w:rsidRDefault="00185032" w:rsidP="00F74E2E">
      <w:pPr>
        <w:numPr>
          <w:ilvl w:val="0"/>
          <w:numId w:val="2"/>
        </w:numPr>
        <w:spacing w:line="360" w:lineRule="auto"/>
        <w:ind w:left="0" w:hanging="2"/>
        <w:jc w:val="both"/>
        <w:rPr>
          <w:b/>
        </w:rPr>
      </w:pPr>
      <w:r>
        <w:t xml:space="preserve"> </w:t>
      </w:r>
      <w:r w:rsidR="008339CD" w:rsidRPr="00B8339E">
        <w:rPr>
          <w:b/>
        </w:rPr>
        <w:t xml:space="preserve">ESCOLHA DA SOLUÇÃO (CONSEQUÊNCIA DOS INCISOS V E VI DO §1º DO ART. 15 DO DECRETO Nº 3.537/2023): </w:t>
      </w:r>
    </w:p>
    <w:p w:rsidR="00CD7DAA" w:rsidRPr="00CD7DAA" w:rsidRDefault="00CD7DAA" w:rsidP="00F74E2E">
      <w:pPr>
        <w:pStyle w:val="PargrafodaLista"/>
        <w:numPr>
          <w:ilvl w:val="0"/>
          <w:numId w:val="14"/>
        </w:numPr>
        <w:spacing w:line="360" w:lineRule="auto"/>
        <w:jc w:val="both"/>
        <w:rPr>
          <w:vanish/>
          <w:color w:val="000000" w:themeColor="text1"/>
        </w:rPr>
      </w:pPr>
    </w:p>
    <w:p w:rsidR="00CD7DAA" w:rsidRPr="00CD7DAA" w:rsidRDefault="00CD7DAA" w:rsidP="00F74E2E">
      <w:pPr>
        <w:pStyle w:val="PargrafodaLista"/>
        <w:numPr>
          <w:ilvl w:val="0"/>
          <w:numId w:val="14"/>
        </w:numPr>
        <w:spacing w:line="360" w:lineRule="auto"/>
        <w:jc w:val="both"/>
        <w:rPr>
          <w:vanish/>
          <w:color w:val="000000" w:themeColor="text1"/>
        </w:rPr>
      </w:pPr>
    </w:p>
    <w:p w:rsidR="00CD7DAA" w:rsidRPr="00CD7DAA" w:rsidRDefault="00CD7DAA" w:rsidP="00F74E2E">
      <w:pPr>
        <w:pStyle w:val="PargrafodaLista"/>
        <w:numPr>
          <w:ilvl w:val="0"/>
          <w:numId w:val="14"/>
        </w:numPr>
        <w:spacing w:line="360" w:lineRule="auto"/>
        <w:jc w:val="both"/>
        <w:rPr>
          <w:vanish/>
          <w:color w:val="000000" w:themeColor="text1"/>
        </w:rPr>
      </w:pPr>
    </w:p>
    <w:p w:rsidR="00110B0A" w:rsidRDefault="003F50D7" w:rsidP="001C1391">
      <w:pPr>
        <w:pStyle w:val="PargrafodaLista"/>
        <w:numPr>
          <w:ilvl w:val="1"/>
          <w:numId w:val="14"/>
        </w:numPr>
        <w:suppressAutoHyphens/>
        <w:spacing w:line="360" w:lineRule="auto"/>
        <w:ind w:left="794" w:hanging="794"/>
        <w:jc w:val="both"/>
        <w:rPr>
          <w:color w:val="000000" w:themeColor="text1"/>
        </w:rPr>
      </w:pPr>
      <w:r w:rsidRPr="00CD7DAA">
        <w:rPr>
          <w:color w:val="000000" w:themeColor="text1"/>
        </w:rPr>
        <w:t>O levantamento das informações necessárias para a escolha da sol</w:t>
      </w:r>
      <w:r w:rsidR="001A51D2" w:rsidRPr="00CD7DAA">
        <w:rPr>
          <w:color w:val="000000" w:themeColor="text1"/>
        </w:rPr>
        <w:t xml:space="preserve">ução foi devidamente realizado </w:t>
      </w:r>
      <w:r w:rsidR="00110B0A" w:rsidRPr="00CD7DAA">
        <w:rPr>
          <w:color w:val="000000" w:themeColor="text1"/>
        </w:rPr>
        <w:t>com o objetivo de identificar as alternativas disponíveis para atender à necessidade da Prefeitura Municipal de Bandeirantes-PR</w:t>
      </w:r>
      <w:r w:rsidR="00B75351" w:rsidRPr="00CD7DAA">
        <w:rPr>
          <w:color w:val="000000" w:themeColor="text1"/>
        </w:rPr>
        <w:t>,</w:t>
      </w:r>
      <w:r w:rsidR="00110B0A" w:rsidRPr="00CD7DAA">
        <w:rPr>
          <w:color w:val="000000" w:themeColor="text1"/>
        </w:rPr>
        <w:t xml:space="preserve"> </w:t>
      </w:r>
      <w:r w:rsidR="001A51D2" w:rsidRPr="00CD7DAA">
        <w:rPr>
          <w:color w:val="000000" w:themeColor="text1"/>
        </w:rPr>
        <w:t xml:space="preserve">no que se refere à </w:t>
      </w:r>
      <w:r w:rsidR="00B75351" w:rsidRPr="00CD7DAA">
        <w:rPr>
          <w:color w:val="000000" w:themeColor="text1"/>
        </w:rPr>
        <w:t xml:space="preserve">contratação </w:t>
      </w:r>
      <w:r w:rsidR="00110B0A" w:rsidRPr="00CD7DAA">
        <w:rPr>
          <w:color w:val="000000" w:themeColor="text1"/>
        </w:rPr>
        <w:t xml:space="preserve">de sistema web (cloud) de gestão pública. Esse levantamento considerou critérios técnicos e econômicos. A seguir, </w:t>
      </w:r>
      <w:r w:rsidR="00B75351" w:rsidRPr="00CD7DAA">
        <w:rPr>
          <w:color w:val="000000" w:themeColor="text1"/>
        </w:rPr>
        <w:t>é</w:t>
      </w:r>
      <w:r w:rsidR="00110B0A" w:rsidRPr="00CD7DAA">
        <w:rPr>
          <w:color w:val="000000" w:themeColor="text1"/>
        </w:rPr>
        <w:t xml:space="preserve"> apresentada </w:t>
      </w:r>
      <w:r w:rsidR="00B75351" w:rsidRPr="00CD7DAA">
        <w:rPr>
          <w:color w:val="000000" w:themeColor="text1"/>
        </w:rPr>
        <w:t xml:space="preserve">a única alternativa </w:t>
      </w:r>
      <w:r w:rsidR="00CC6B98" w:rsidRPr="00CD7DAA">
        <w:rPr>
          <w:color w:val="000000" w:themeColor="text1"/>
        </w:rPr>
        <w:t>viável</w:t>
      </w:r>
      <w:r w:rsidR="00110B0A" w:rsidRPr="00CD7DAA">
        <w:rPr>
          <w:color w:val="000000" w:themeColor="text1"/>
        </w:rPr>
        <w:t xml:space="preserve">, bem como a justificativa para a escolha </w:t>
      </w:r>
      <w:r w:rsidR="00B75351" w:rsidRPr="00CD7DAA">
        <w:rPr>
          <w:color w:val="000000" w:themeColor="text1"/>
        </w:rPr>
        <w:t>desta solução</w:t>
      </w:r>
      <w:r w:rsidR="00110B0A" w:rsidRPr="00CD7DAA">
        <w:rPr>
          <w:color w:val="000000" w:themeColor="text1"/>
        </w:rPr>
        <w:t>:</w:t>
      </w:r>
    </w:p>
    <w:p w:rsidR="00157CAE" w:rsidRDefault="00157CAE" w:rsidP="00157CAE">
      <w:pPr>
        <w:pStyle w:val="PargrafodaLista"/>
        <w:spacing w:line="360" w:lineRule="auto"/>
        <w:ind w:left="792"/>
        <w:jc w:val="both"/>
        <w:rPr>
          <w:color w:val="000000" w:themeColor="text1"/>
        </w:rPr>
      </w:pPr>
    </w:p>
    <w:p w:rsidR="00110B0A" w:rsidRPr="007D4E71" w:rsidRDefault="00110B0A" w:rsidP="00F74E2E">
      <w:pPr>
        <w:pStyle w:val="Cabealho"/>
        <w:numPr>
          <w:ilvl w:val="1"/>
          <w:numId w:val="14"/>
        </w:numPr>
        <w:spacing w:line="360" w:lineRule="auto"/>
        <w:ind w:hanging="792"/>
        <w:rPr>
          <w:b/>
        </w:rPr>
      </w:pPr>
      <w:r w:rsidRPr="007D4E71">
        <w:rPr>
          <w:b/>
        </w:rPr>
        <w:t xml:space="preserve">CONTRATAÇÃO DE </w:t>
      </w:r>
      <w:r w:rsidR="00280390">
        <w:rPr>
          <w:b/>
        </w:rPr>
        <w:t>PESSOA JURIDICA</w:t>
      </w:r>
    </w:p>
    <w:p w:rsidR="001825AC" w:rsidRPr="001825AC" w:rsidRDefault="001825AC" w:rsidP="00F74E2E">
      <w:pPr>
        <w:pStyle w:val="Cabealho"/>
        <w:numPr>
          <w:ilvl w:val="2"/>
          <w:numId w:val="14"/>
        </w:numPr>
        <w:spacing w:line="360" w:lineRule="auto"/>
        <w:ind w:left="851" w:hanging="792"/>
        <w:jc w:val="both"/>
        <w:rPr>
          <w:color w:val="000000" w:themeColor="text1"/>
          <w:position w:val="0"/>
        </w:rPr>
      </w:pPr>
      <w:r w:rsidRPr="001825AC">
        <w:rPr>
          <w:color w:val="000000" w:themeColor="text1"/>
          <w:position w:val="0"/>
        </w:rPr>
        <w:t xml:space="preserve">A Prefeitura Municipal de Bandeirantes-PR necessita de um sistema de gestão pública abrangente e integrado, composto por múltiplos módulos que atendam às diversas áreas da </w:t>
      </w:r>
      <w:r w:rsidRPr="001A51D2">
        <w:rPr>
          <w:color w:val="000000" w:themeColor="text1"/>
          <w:position w:val="0"/>
        </w:rPr>
        <w:t>administração, como tributação, fiscalização, folha de pagamento, licitações, controle patrimonial, gestão de frotas</w:t>
      </w:r>
      <w:r w:rsidR="001A51D2" w:rsidRPr="001A51D2">
        <w:rPr>
          <w:color w:val="000000" w:themeColor="text1"/>
          <w:position w:val="0"/>
        </w:rPr>
        <w:t>,</w:t>
      </w:r>
      <w:r w:rsidRPr="001A51D2">
        <w:rPr>
          <w:color w:val="000000" w:themeColor="text1"/>
          <w:position w:val="0"/>
        </w:rPr>
        <w:t xml:space="preserve"> transparência pública</w:t>
      </w:r>
      <w:r w:rsidR="001A51D2" w:rsidRPr="001A51D2">
        <w:rPr>
          <w:color w:val="000000" w:themeColor="text1"/>
          <w:position w:val="0"/>
        </w:rPr>
        <w:t>, entre outras demandas, incluindo aquelas identificadas pelo</w:t>
      </w:r>
      <w:r w:rsidR="006A5E59">
        <w:rPr>
          <w:color w:val="000000" w:themeColor="text1"/>
          <w:position w:val="0"/>
        </w:rPr>
        <w:t xml:space="preserve"> Executivo Municipal,</w:t>
      </w:r>
      <w:r w:rsidR="001A51D2" w:rsidRPr="001A51D2">
        <w:rPr>
          <w:color w:val="000000" w:themeColor="text1"/>
          <w:position w:val="0"/>
        </w:rPr>
        <w:t xml:space="preserve"> Legislativo Municipal e pelo SAAE</w:t>
      </w:r>
      <w:r w:rsidRPr="001825AC">
        <w:rPr>
          <w:color w:val="000000" w:themeColor="text1"/>
          <w:position w:val="0"/>
        </w:rPr>
        <w:t xml:space="preserve">. O </w:t>
      </w:r>
      <w:r w:rsidRPr="001825AC">
        <w:rPr>
          <w:color w:val="000000" w:themeColor="text1"/>
          <w:position w:val="0"/>
        </w:rPr>
        <w:lastRenderedPageBreak/>
        <w:t>desenvolvimento e a manutenção de uma plataforma dessa magnitude exige conhecimento técnico especializado, infraestrutura robusta e conformidade com normas de segurança e regulamentação do setor público.</w:t>
      </w:r>
    </w:p>
    <w:p w:rsidR="001825AC" w:rsidRPr="003F50D7" w:rsidRDefault="001825AC" w:rsidP="00F74E2E">
      <w:pPr>
        <w:pStyle w:val="Cabealho"/>
        <w:numPr>
          <w:ilvl w:val="2"/>
          <w:numId w:val="14"/>
        </w:numPr>
        <w:spacing w:line="360" w:lineRule="auto"/>
        <w:ind w:left="851" w:hanging="851"/>
        <w:jc w:val="both"/>
        <w:rPr>
          <w:color w:val="000000" w:themeColor="text1"/>
          <w:position w:val="0"/>
        </w:rPr>
      </w:pPr>
      <w:r w:rsidRPr="003F50D7">
        <w:rPr>
          <w:color w:val="000000" w:themeColor="text1"/>
          <w:position w:val="0"/>
        </w:rPr>
        <w:t>A contratação de uma empresa garante que o sistema seja desenvolvido com tecnologias atualizadas, padrões modernos de segurança e escalabilidade, permitindo que a administração municipal tenha acesso a uma solução confiável, eficiente e em constante evolução. Além disso, empresas especializadas já possuem experiência em projetos semelhantes, garantindo que o sistema atenda às exigências legais, contábeis e fiscais específicas da gestão pública, como a prestação de contas ao Tribunal de Contas do Estado do Paraná (TCE/PR).</w:t>
      </w:r>
    </w:p>
    <w:p w:rsidR="001825AC" w:rsidRPr="0099261B" w:rsidRDefault="00134816" w:rsidP="0099261B">
      <w:pPr>
        <w:pStyle w:val="Cabealho"/>
        <w:numPr>
          <w:ilvl w:val="2"/>
          <w:numId w:val="14"/>
        </w:numPr>
        <w:spacing w:line="360" w:lineRule="auto"/>
        <w:ind w:left="851" w:hanging="851"/>
        <w:rPr>
          <w:b/>
        </w:rPr>
      </w:pPr>
      <w:r>
        <w:rPr>
          <w:b/>
        </w:rPr>
        <w:t>Vantagens da Contratação</w:t>
      </w:r>
    </w:p>
    <w:p w:rsidR="001825AC" w:rsidRPr="001825AC" w:rsidRDefault="001825AC" w:rsidP="0099261B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</w:pPr>
      <w:r w:rsidRPr="001825AC">
        <w:t>Desenvolvimento de Alta Qualidade e Conformidade Legal</w:t>
      </w:r>
    </w:p>
    <w:p w:rsidR="001825AC" w:rsidRPr="001825AC" w:rsidRDefault="00134816" w:rsidP="0099261B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</w:pPr>
      <w:r>
        <w:t>P</w:t>
      </w:r>
      <w:r w:rsidR="001825AC" w:rsidRPr="001825AC">
        <w:t>ossuem profissionais capacitados e atualizados com as mais recentes tecnologias, garantindo um sistema moderno, seguro e eficiente.</w:t>
      </w:r>
    </w:p>
    <w:p w:rsidR="00CD7DAA" w:rsidRDefault="001825AC" w:rsidP="00F74E2E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</w:pPr>
      <w:r w:rsidRPr="001825AC">
        <w:t>O sistema será desenvolvido conforme as exigências da legislação vigente, atendendo às normas contábeis e fiscais aplicáveis à administração pública.</w:t>
      </w:r>
    </w:p>
    <w:p w:rsidR="001825AC" w:rsidRPr="0099261B" w:rsidRDefault="001825AC" w:rsidP="00F74E2E">
      <w:pPr>
        <w:pStyle w:val="Cabealho"/>
        <w:numPr>
          <w:ilvl w:val="2"/>
          <w:numId w:val="14"/>
        </w:numPr>
        <w:spacing w:line="360" w:lineRule="auto"/>
        <w:ind w:left="851" w:hanging="851"/>
        <w:jc w:val="both"/>
        <w:rPr>
          <w:b/>
        </w:rPr>
      </w:pPr>
      <w:r w:rsidRPr="0099261B">
        <w:rPr>
          <w:b/>
        </w:rPr>
        <w:t>Infraestrutura Robusta e Segurança Avançada</w:t>
      </w:r>
    </w:p>
    <w:p w:rsidR="001825AC" w:rsidRPr="001825AC" w:rsidRDefault="001825AC" w:rsidP="00F74E2E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</w:pPr>
      <w:r w:rsidRPr="001825AC">
        <w:t>A empresa contratada disponibiliza servidores de alto desempenho e tecnologia em computação em nuvem (cloud), garantindo disponibilidade, escalabilidade e proteção de dados contra acessos não autorizados, falhas operacionais e ataques cibernéticos.</w:t>
      </w:r>
    </w:p>
    <w:p w:rsidR="001825AC" w:rsidRDefault="001825AC" w:rsidP="00F74E2E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</w:pPr>
      <w:r w:rsidRPr="001825AC">
        <w:t>Backups automáticos e políticas avançadas de segurança reduzem os riscos de perda de informações e garantem a integridade dos dados municipais.</w:t>
      </w:r>
    </w:p>
    <w:p w:rsidR="001825AC" w:rsidRPr="0099261B" w:rsidRDefault="001825AC" w:rsidP="0099261B">
      <w:pPr>
        <w:pStyle w:val="Cabealho"/>
        <w:numPr>
          <w:ilvl w:val="2"/>
          <w:numId w:val="14"/>
        </w:numPr>
        <w:spacing w:line="360" w:lineRule="auto"/>
        <w:ind w:left="851" w:hanging="851"/>
        <w:rPr>
          <w:b/>
        </w:rPr>
      </w:pPr>
      <w:r w:rsidRPr="0099261B">
        <w:rPr>
          <w:b/>
        </w:rPr>
        <w:t>Suporte Técnico Contínuo e Atualizações Periódicas</w:t>
      </w:r>
    </w:p>
    <w:p w:rsidR="001825AC" w:rsidRPr="001825AC" w:rsidRDefault="001825AC" w:rsidP="0099261B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</w:pPr>
      <w:r w:rsidRPr="001825AC">
        <w:t>O fornecimento de suporte técnico especializado assegura a rápida resolução de problemas, evitando interrupções nos serviços essenciais da administração municipal.</w:t>
      </w:r>
    </w:p>
    <w:p w:rsidR="001825AC" w:rsidRDefault="001825AC" w:rsidP="0099261B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</w:pPr>
      <w:r w:rsidRPr="001825AC">
        <w:t>A empresa contratada garantirá atualizações constantes, adaptando o sistema às novas regulamentações e necessidades operacionais, sem custos adicionais de desenvolvimento interno.</w:t>
      </w:r>
    </w:p>
    <w:p w:rsidR="001825AC" w:rsidRPr="0099261B" w:rsidRDefault="001825AC" w:rsidP="0099261B">
      <w:pPr>
        <w:pStyle w:val="PargrafodaLista"/>
        <w:numPr>
          <w:ilvl w:val="2"/>
          <w:numId w:val="14"/>
        </w:numPr>
        <w:suppressAutoHyphens/>
        <w:spacing w:before="100" w:beforeAutospacing="1" w:after="100" w:afterAutospacing="1" w:line="360" w:lineRule="auto"/>
        <w:ind w:left="851" w:hanging="851"/>
        <w:jc w:val="both"/>
        <w:rPr>
          <w:b/>
          <w:color w:val="000000" w:themeColor="text1"/>
        </w:rPr>
      </w:pPr>
      <w:r w:rsidRPr="0099261B">
        <w:rPr>
          <w:b/>
          <w:color w:val="000000" w:themeColor="text1"/>
        </w:rPr>
        <w:t>Rapidez na Implantação e Redução de Custos Operacionais</w:t>
      </w:r>
    </w:p>
    <w:p w:rsidR="001825AC" w:rsidRPr="00363978" w:rsidRDefault="001825AC" w:rsidP="0099261B">
      <w:pPr>
        <w:pStyle w:val="PargrafodaLista"/>
        <w:numPr>
          <w:ilvl w:val="3"/>
          <w:numId w:val="14"/>
        </w:numPr>
        <w:suppressAutoHyphens/>
        <w:spacing w:before="100" w:beforeAutospacing="1" w:after="100" w:afterAutospacing="1" w:line="360" w:lineRule="auto"/>
        <w:ind w:left="851" w:hanging="851"/>
        <w:jc w:val="both"/>
        <w:rPr>
          <w:color w:val="000000" w:themeColor="text1"/>
        </w:rPr>
      </w:pPr>
      <w:r w:rsidRPr="00363978">
        <w:rPr>
          <w:color w:val="000000" w:themeColor="text1"/>
        </w:rPr>
        <w:t>A utilização de uma solução já consolidada no mercado permite a implementação ágil do sistema, garantindo continuidade dos serviços sem longos períodos de inatividade.</w:t>
      </w:r>
    </w:p>
    <w:p w:rsidR="001825AC" w:rsidRPr="00363978" w:rsidRDefault="001825AC" w:rsidP="00E62754">
      <w:pPr>
        <w:pStyle w:val="PargrafodaLista"/>
        <w:numPr>
          <w:ilvl w:val="3"/>
          <w:numId w:val="14"/>
        </w:numPr>
        <w:suppressAutoHyphens/>
        <w:spacing w:line="360" w:lineRule="auto"/>
        <w:ind w:left="851" w:hanging="851"/>
        <w:jc w:val="both"/>
        <w:rPr>
          <w:color w:val="000000" w:themeColor="text1"/>
        </w:rPr>
      </w:pPr>
      <w:r w:rsidRPr="00363978">
        <w:rPr>
          <w:color w:val="000000" w:themeColor="text1"/>
        </w:rPr>
        <w:lastRenderedPageBreak/>
        <w:t>Ao invés de desenvolver uma plataforma internamente, que demandaria alto investimento em infraestrutura, equipe de TI e tempo de desenvolvimento, a contratação reduz custos operacionais e evita riscos de projetos inacabados ou inadequados às necessidades da prefeitura.</w:t>
      </w:r>
    </w:p>
    <w:p w:rsidR="001825AC" w:rsidRPr="00E62754" w:rsidRDefault="001825AC" w:rsidP="00E62754">
      <w:pPr>
        <w:pStyle w:val="Cabealho"/>
        <w:numPr>
          <w:ilvl w:val="2"/>
          <w:numId w:val="14"/>
        </w:numPr>
        <w:spacing w:line="360" w:lineRule="auto"/>
        <w:ind w:left="851" w:hanging="851"/>
        <w:rPr>
          <w:b/>
        </w:rPr>
      </w:pPr>
      <w:r w:rsidRPr="00E62754">
        <w:rPr>
          <w:b/>
        </w:rPr>
        <w:t>Desvantagem da Contratação</w:t>
      </w:r>
    </w:p>
    <w:p w:rsidR="001825AC" w:rsidRPr="001825AC" w:rsidRDefault="001825AC" w:rsidP="00E62754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</w:pPr>
      <w:r w:rsidRPr="001825AC">
        <w:t>A principal desvantagem da terceirização é o custo inicial da contratação, que pode ser superior ao de soluções prontas ou desenvolvidas internamente. No entanto, considerando a complexidade do sistema, a necessidade de suporte contínuo e a conformidade legal exigida na administração pública, a contratação de uma empresa especializada representa um investimento estratégico, pois reduz riscos, aumenta a eficiência operacional e assegura a continuidade dos serviços públicos essenciais.</w:t>
      </w:r>
    </w:p>
    <w:p w:rsidR="001825AC" w:rsidRPr="000F1300" w:rsidRDefault="001825AC" w:rsidP="00E62754">
      <w:pPr>
        <w:pStyle w:val="PargrafodaLista"/>
        <w:numPr>
          <w:ilvl w:val="2"/>
          <w:numId w:val="14"/>
        </w:numPr>
        <w:spacing w:line="360" w:lineRule="auto"/>
        <w:ind w:left="851" w:hanging="851"/>
        <w:jc w:val="both"/>
        <w:outlineLvl w:val="2"/>
        <w:rPr>
          <w:b/>
          <w:color w:val="000000" w:themeColor="text1"/>
        </w:rPr>
      </w:pPr>
      <w:r w:rsidRPr="000F1300">
        <w:rPr>
          <w:b/>
          <w:color w:val="000000" w:themeColor="text1"/>
        </w:rPr>
        <w:t>Conclusão</w:t>
      </w:r>
    </w:p>
    <w:p w:rsidR="001825AC" w:rsidRDefault="001825AC" w:rsidP="00E62754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</w:pPr>
      <w:r w:rsidRPr="001825AC">
        <w:t>Diante da ampla gama de funcionalidades exigidas pelo município, da necessidade de conformidade legal e da importância da segurança e continuidade dos serviços públicos, a contratação de uma empresa especializada é a solução mais eficiente, segura e tecnicamente viável. Essa escolha garante um sistema integrado e atualizado, com infraestrutura robusta, suporte contínuo e alta disponibilidade, atendendo plenamente às demandas da administração municipal e da população.</w:t>
      </w:r>
    </w:p>
    <w:p w:rsidR="00373DCA" w:rsidRDefault="00373DCA" w:rsidP="00373DCA">
      <w:pPr>
        <w:pStyle w:val="Cabealho"/>
        <w:spacing w:line="360" w:lineRule="auto"/>
        <w:ind w:left="851" w:firstLine="0"/>
        <w:jc w:val="both"/>
      </w:pPr>
    </w:p>
    <w:p w:rsidR="004B13BF" w:rsidRDefault="008A69B3" w:rsidP="008A69B3">
      <w:pPr>
        <w:tabs>
          <w:tab w:val="left" w:pos="4252"/>
        </w:tabs>
        <w:spacing w:line="360" w:lineRule="auto"/>
        <w:ind w:left="0" w:hanging="2"/>
        <w:jc w:val="both"/>
      </w:pPr>
      <w:r>
        <w:rPr>
          <w:b/>
        </w:rPr>
        <w:tab/>
      </w:r>
      <w:r w:rsidR="00185032">
        <w:rPr>
          <w:b/>
        </w:rPr>
        <w:t xml:space="preserve">IV - </w:t>
      </w:r>
      <w:r w:rsidR="00373DCA">
        <w:rPr>
          <w:b/>
        </w:rPr>
        <w:t>DETALHAMENTO DA SOLUÇÃO ESCOLHIDA</w:t>
      </w:r>
      <w:r w:rsidR="00373DCA">
        <w:t>:</w:t>
      </w:r>
    </w:p>
    <w:p w:rsidR="00F536B5" w:rsidRPr="00E401E2" w:rsidRDefault="00F536B5" w:rsidP="00BF77EC">
      <w:pPr>
        <w:pStyle w:val="PargrafodaLista"/>
        <w:numPr>
          <w:ilvl w:val="0"/>
          <w:numId w:val="28"/>
        </w:numPr>
        <w:tabs>
          <w:tab w:val="left" w:pos="4252"/>
        </w:tabs>
        <w:spacing w:line="360" w:lineRule="auto"/>
        <w:jc w:val="both"/>
        <w:rPr>
          <w:b/>
        </w:rPr>
      </w:pPr>
      <w:r w:rsidRPr="00E401E2">
        <w:rPr>
          <w:b/>
        </w:rPr>
        <w:t>PADRÕES MÍNIMOS DE QUALIDADE E DESEMPENHO:</w:t>
      </w:r>
    </w:p>
    <w:p w:rsidR="00F536B5" w:rsidRPr="00E401E2" w:rsidRDefault="00F536B5" w:rsidP="00A70357">
      <w:pPr>
        <w:pStyle w:val="PargrafodaLista"/>
        <w:numPr>
          <w:ilvl w:val="1"/>
          <w:numId w:val="29"/>
        </w:numPr>
        <w:tabs>
          <w:tab w:val="left" w:pos="4252"/>
        </w:tabs>
        <w:spacing w:line="360" w:lineRule="auto"/>
        <w:ind w:hanging="792"/>
        <w:jc w:val="both"/>
        <w:rPr>
          <w:bCs/>
        </w:rPr>
      </w:pPr>
      <w:r w:rsidRPr="00E401E2">
        <w:rPr>
          <w:bCs/>
        </w:rPr>
        <w:t xml:space="preserve">O sistema deve ser desenvolvido nativamente em linguagem de programação WEB, e funcionar nativamente em navegadores sem emulação de acesso remoto, ou através de </w:t>
      </w:r>
      <w:r w:rsidR="00A70357" w:rsidRPr="00E401E2">
        <w:rPr>
          <w:bCs/>
        </w:rPr>
        <w:t>plugins</w:t>
      </w:r>
      <w:r w:rsidRPr="00E401E2">
        <w:rPr>
          <w:bCs/>
        </w:rPr>
        <w:t xml:space="preserve"> de terceiros.</w:t>
      </w:r>
    </w:p>
    <w:p w:rsidR="00F536B5" w:rsidRPr="00E401E2" w:rsidRDefault="00F536B5" w:rsidP="00A70357">
      <w:pPr>
        <w:pStyle w:val="PargrafodaLista"/>
        <w:numPr>
          <w:ilvl w:val="1"/>
          <w:numId w:val="29"/>
        </w:numPr>
        <w:tabs>
          <w:tab w:val="left" w:pos="4252"/>
        </w:tabs>
        <w:spacing w:line="360" w:lineRule="auto"/>
        <w:ind w:hanging="792"/>
        <w:jc w:val="both"/>
        <w:rPr>
          <w:bCs/>
        </w:rPr>
      </w:pPr>
      <w:r w:rsidRPr="00E401E2">
        <w:rPr>
          <w:bCs/>
        </w:rPr>
        <w:t>Manter LOG de auditoria de todas as inclusões, alterações e exclusões efetuadas nas tabelas do sistema.</w:t>
      </w:r>
    </w:p>
    <w:p w:rsidR="00F536B5" w:rsidRPr="00E401E2" w:rsidRDefault="00F536B5" w:rsidP="001E06BC">
      <w:pPr>
        <w:pStyle w:val="PargrafodaLista"/>
        <w:numPr>
          <w:ilvl w:val="1"/>
          <w:numId w:val="29"/>
        </w:numPr>
        <w:tabs>
          <w:tab w:val="left" w:pos="4252"/>
        </w:tabs>
        <w:suppressAutoHyphens/>
        <w:spacing w:line="360" w:lineRule="auto"/>
        <w:ind w:left="794" w:hanging="794"/>
        <w:jc w:val="both"/>
        <w:rPr>
          <w:bCs/>
        </w:rPr>
      </w:pPr>
      <w:r w:rsidRPr="00E401E2">
        <w:rPr>
          <w:bCs/>
        </w:rPr>
        <w:t>Que seja uma ferramenta que permita com que se cumpram os requisitos legais exigíveis, principalmente relacionados a Lei de Responsabilidade Fiscal (LRF101/2000), a Lei Geral de proteção de Dados (LGPD 13.709/2018 e seja eficiente no processamento das informações e entrega dos resultados pretendidos.</w:t>
      </w:r>
    </w:p>
    <w:p w:rsidR="00F536B5" w:rsidRPr="00F536B5" w:rsidRDefault="00F536B5" w:rsidP="001E06BC">
      <w:pPr>
        <w:pStyle w:val="PargrafodaLista"/>
        <w:numPr>
          <w:ilvl w:val="1"/>
          <w:numId w:val="29"/>
        </w:numPr>
        <w:tabs>
          <w:tab w:val="left" w:pos="4252"/>
        </w:tabs>
        <w:suppressAutoHyphens/>
        <w:spacing w:line="360" w:lineRule="auto"/>
        <w:ind w:left="794" w:hanging="794"/>
        <w:jc w:val="both"/>
      </w:pPr>
      <w:r w:rsidRPr="00F536B5">
        <w:t>O sistema deve ser dividido em módulos. Esses módulos devem ser integrados entre sim permitindo a recursividade de dados.</w:t>
      </w:r>
    </w:p>
    <w:p w:rsidR="00F536B5" w:rsidRPr="00F536B5" w:rsidRDefault="00F536B5" w:rsidP="001E06BC">
      <w:pPr>
        <w:pStyle w:val="PargrafodaLista"/>
        <w:numPr>
          <w:ilvl w:val="1"/>
          <w:numId w:val="29"/>
        </w:numPr>
        <w:tabs>
          <w:tab w:val="left" w:pos="4252"/>
        </w:tabs>
        <w:suppressAutoHyphens/>
        <w:spacing w:line="360" w:lineRule="auto"/>
        <w:ind w:left="794" w:hanging="794"/>
        <w:jc w:val="both"/>
      </w:pPr>
      <w:r w:rsidRPr="00F536B5">
        <w:lastRenderedPageBreak/>
        <w:t xml:space="preserve">Os módulos podem ser passiveis de utilização para todos os entes do Munícipio desde que devidamente contratado. Não sendo necessário a contração de todos os módulos por parte de algum ENTE. </w:t>
      </w:r>
    </w:p>
    <w:p w:rsidR="00F536B5" w:rsidRDefault="00F536B5" w:rsidP="00A70357">
      <w:pPr>
        <w:pStyle w:val="PargrafodaLista"/>
        <w:numPr>
          <w:ilvl w:val="1"/>
          <w:numId w:val="29"/>
        </w:numPr>
        <w:tabs>
          <w:tab w:val="left" w:pos="4252"/>
        </w:tabs>
        <w:spacing w:line="360" w:lineRule="auto"/>
        <w:ind w:hanging="792"/>
        <w:jc w:val="both"/>
      </w:pPr>
      <w:r w:rsidRPr="00F536B5">
        <w:t>Os módulos são listados a seguir:</w:t>
      </w:r>
    </w:p>
    <w:p w:rsidR="00475623" w:rsidRPr="00475623" w:rsidRDefault="00475623" w:rsidP="00475623">
      <w:pPr>
        <w:pStyle w:val="PargrafodaLista"/>
        <w:numPr>
          <w:ilvl w:val="0"/>
          <w:numId w:val="31"/>
        </w:numPr>
        <w:tabs>
          <w:tab w:val="left" w:pos="4252"/>
        </w:tabs>
        <w:spacing w:line="360" w:lineRule="auto"/>
        <w:jc w:val="both"/>
        <w:rPr>
          <w:vanish/>
        </w:rPr>
      </w:pPr>
    </w:p>
    <w:p w:rsidR="00475623" w:rsidRPr="00475623" w:rsidRDefault="00475623" w:rsidP="00475623">
      <w:pPr>
        <w:pStyle w:val="PargrafodaLista"/>
        <w:numPr>
          <w:ilvl w:val="1"/>
          <w:numId w:val="31"/>
        </w:numPr>
        <w:tabs>
          <w:tab w:val="left" w:pos="4252"/>
        </w:tabs>
        <w:spacing w:line="360" w:lineRule="auto"/>
        <w:jc w:val="both"/>
        <w:rPr>
          <w:vanish/>
        </w:rPr>
      </w:pPr>
    </w:p>
    <w:p w:rsidR="00475623" w:rsidRPr="00475623" w:rsidRDefault="00475623" w:rsidP="00475623">
      <w:pPr>
        <w:pStyle w:val="PargrafodaLista"/>
        <w:numPr>
          <w:ilvl w:val="1"/>
          <w:numId w:val="31"/>
        </w:numPr>
        <w:tabs>
          <w:tab w:val="left" w:pos="4252"/>
        </w:tabs>
        <w:spacing w:line="360" w:lineRule="auto"/>
        <w:jc w:val="both"/>
        <w:rPr>
          <w:vanish/>
        </w:rPr>
      </w:pPr>
    </w:p>
    <w:p w:rsidR="00475623" w:rsidRPr="00475623" w:rsidRDefault="00475623" w:rsidP="00475623">
      <w:pPr>
        <w:pStyle w:val="PargrafodaLista"/>
        <w:numPr>
          <w:ilvl w:val="1"/>
          <w:numId w:val="31"/>
        </w:numPr>
        <w:tabs>
          <w:tab w:val="left" w:pos="4252"/>
        </w:tabs>
        <w:spacing w:line="360" w:lineRule="auto"/>
        <w:jc w:val="both"/>
        <w:rPr>
          <w:vanish/>
        </w:rPr>
      </w:pPr>
    </w:p>
    <w:p w:rsidR="00475623" w:rsidRPr="00475623" w:rsidRDefault="00475623" w:rsidP="00475623">
      <w:pPr>
        <w:pStyle w:val="PargrafodaLista"/>
        <w:numPr>
          <w:ilvl w:val="1"/>
          <w:numId w:val="31"/>
        </w:numPr>
        <w:tabs>
          <w:tab w:val="left" w:pos="4252"/>
        </w:tabs>
        <w:spacing w:line="360" w:lineRule="auto"/>
        <w:jc w:val="both"/>
        <w:rPr>
          <w:vanish/>
        </w:rPr>
      </w:pPr>
    </w:p>
    <w:p w:rsidR="00475623" w:rsidRPr="00475623" w:rsidRDefault="00475623" w:rsidP="00475623">
      <w:pPr>
        <w:pStyle w:val="PargrafodaLista"/>
        <w:numPr>
          <w:ilvl w:val="1"/>
          <w:numId w:val="31"/>
        </w:numPr>
        <w:tabs>
          <w:tab w:val="left" w:pos="4252"/>
        </w:tabs>
        <w:spacing w:line="360" w:lineRule="auto"/>
        <w:jc w:val="both"/>
        <w:rPr>
          <w:vanish/>
        </w:rPr>
      </w:pPr>
    </w:p>
    <w:p w:rsidR="006153BB" w:rsidRDefault="00475623" w:rsidP="00D53E2E">
      <w:pPr>
        <w:pStyle w:val="PargrafodaLista"/>
        <w:tabs>
          <w:tab w:val="left" w:pos="4252"/>
        </w:tabs>
        <w:spacing w:line="276" w:lineRule="auto"/>
        <w:ind w:left="1560" w:hanging="709"/>
        <w:jc w:val="both"/>
      </w:pPr>
      <w:r>
        <w:t xml:space="preserve">1.6.1.   </w:t>
      </w:r>
      <w:r w:rsidR="006153BB">
        <w:t>Módulo de Almoxarifado;</w:t>
      </w:r>
    </w:p>
    <w:p w:rsidR="00475623" w:rsidRPr="00475623" w:rsidRDefault="00475623" w:rsidP="00D53E2E">
      <w:pPr>
        <w:pStyle w:val="PargrafodaLista"/>
        <w:numPr>
          <w:ilvl w:val="1"/>
          <w:numId w:val="31"/>
        </w:numPr>
        <w:tabs>
          <w:tab w:val="left" w:pos="4252"/>
        </w:tabs>
        <w:spacing w:line="276" w:lineRule="auto"/>
        <w:ind w:left="1560"/>
        <w:jc w:val="both"/>
        <w:rPr>
          <w:vanish/>
        </w:rPr>
      </w:pPr>
    </w:p>
    <w:p w:rsidR="00475623" w:rsidRPr="00475623" w:rsidRDefault="00475623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  <w:rPr>
          <w:vanish/>
        </w:rPr>
      </w:pP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REDESIM;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Gerenciamento de Custos;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Controle de Isenção de IPTU;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Controle do Simples Nacional;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Fiscalização ISS;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Nota Fiscal Eletrônica de Serviços;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Obras Públicas/Intervenção;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Portal do Contribuinte;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Processos Fiscais;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Protesto Eletrônico;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Recursos Humanos e Folha de Pagamento;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Gerenciamento de Cartão Ponto Eletrônico On-Line;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Tributação e Dívida Ativa;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Cemitério;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Serviço de hospedagem em data center;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Protocolo Digital;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Conversão, Migração, implantação, Treinamento e Suporte;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Contabilidade Pública, Execução Financeira, Orçamento Anual (PPA, LDO, LOA) e Prestação de contas ao TCE/PR;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Controle de Frotas;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Controle Patrimonial;</w:t>
      </w:r>
    </w:p>
    <w:p w:rsidR="006153BB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Licitação e Compras;</w:t>
      </w:r>
    </w:p>
    <w:p w:rsidR="00BF77EC" w:rsidRDefault="006153BB" w:rsidP="00D53E2E">
      <w:pPr>
        <w:pStyle w:val="PargrafodaLista"/>
        <w:numPr>
          <w:ilvl w:val="2"/>
          <w:numId w:val="31"/>
        </w:numPr>
        <w:tabs>
          <w:tab w:val="left" w:pos="4252"/>
        </w:tabs>
        <w:spacing w:line="276" w:lineRule="auto"/>
        <w:ind w:left="1560"/>
        <w:jc w:val="both"/>
      </w:pPr>
      <w:r>
        <w:t>Módulo de Portal da Transparência;</w:t>
      </w:r>
    </w:p>
    <w:p w:rsidR="006515AD" w:rsidRDefault="00F536B5" w:rsidP="006664B8">
      <w:pPr>
        <w:pStyle w:val="PargrafodaLista"/>
        <w:numPr>
          <w:ilvl w:val="1"/>
          <w:numId w:val="31"/>
        </w:numPr>
        <w:tabs>
          <w:tab w:val="left" w:pos="4252"/>
        </w:tabs>
        <w:spacing w:line="360" w:lineRule="auto"/>
        <w:jc w:val="both"/>
      </w:pPr>
      <w:r w:rsidRPr="00F536B5">
        <w:t xml:space="preserve">A descrição completa do conteúdo de cada módulo </w:t>
      </w:r>
      <w:r w:rsidR="00A70357">
        <w:t>constará no</w:t>
      </w:r>
      <w:r w:rsidRPr="00F536B5">
        <w:t xml:space="preserve"> TERMO DE REFERÊNCIA.</w:t>
      </w:r>
    </w:p>
    <w:p w:rsidR="00D53E2E" w:rsidRDefault="00D53E2E" w:rsidP="00D53E2E">
      <w:pPr>
        <w:pStyle w:val="PargrafodaLista"/>
        <w:tabs>
          <w:tab w:val="left" w:pos="4252"/>
        </w:tabs>
        <w:spacing w:line="360" w:lineRule="auto"/>
        <w:ind w:left="719"/>
        <w:jc w:val="both"/>
      </w:pPr>
    </w:p>
    <w:p w:rsidR="004B13BF" w:rsidRPr="0013324F" w:rsidRDefault="00185032" w:rsidP="003B30B2">
      <w:pPr>
        <w:numPr>
          <w:ilvl w:val="0"/>
          <w:numId w:val="3"/>
        </w:numPr>
        <w:spacing w:line="360" w:lineRule="auto"/>
        <w:ind w:hanging="720"/>
        <w:jc w:val="both"/>
        <w:rPr>
          <w:b/>
          <w:color w:val="000000" w:themeColor="text1"/>
        </w:rPr>
      </w:pPr>
      <w:r w:rsidRPr="0013324F">
        <w:rPr>
          <w:b/>
          <w:color w:val="000000" w:themeColor="text1"/>
        </w:rPr>
        <w:t>Descrição da solução como um todo (art. 15, §1º, VII do Decreto nº 3.537/2023);</w:t>
      </w:r>
    </w:p>
    <w:p w:rsidR="003B30B2" w:rsidRPr="0013324F" w:rsidRDefault="003B30B2" w:rsidP="003B30B2">
      <w:pPr>
        <w:pStyle w:val="PargrafodaLista"/>
        <w:numPr>
          <w:ilvl w:val="0"/>
          <w:numId w:val="32"/>
        </w:numPr>
        <w:suppressAutoHyphens/>
        <w:spacing w:line="360" w:lineRule="auto"/>
        <w:contextualSpacing w:val="0"/>
        <w:jc w:val="both"/>
        <w:rPr>
          <w:vanish/>
          <w:color w:val="000000" w:themeColor="text1"/>
          <w:position w:val="-1"/>
        </w:rPr>
      </w:pPr>
    </w:p>
    <w:p w:rsidR="003B30B2" w:rsidRPr="0013324F" w:rsidRDefault="003B30B2" w:rsidP="003B30B2">
      <w:pPr>
        <w:pStyle w:val="PargrafodaLista"/>
        <w:numPr>
          <w:ilvl w:val="0"/>
          <w:numId w:val="32"/>
        </w:numPr>
        <w:suppressAutoHyphens/>
        <w:spacing w:line="360" w:lineRule="auto"/>
        <w:contextualSpacing w:val="0"/>
        <w:jc w:val="both"/>
        <w:rPr>
          <w:vanish/>
          <w:color w:val="000000" w:themeColor="text1"/>
          <w:position w:val="-1"/>
        </w:rPr>
      </w:pPr>
    </w:p>
    <w:p w:rsidR="0007114B" w:rsidRDefault="00EE15F3" w:rsidP="006515AD">
      <w:pPr>
        <w:pStyle w:val="Cabealho"/>
        <w:numPr>
          <w:ilvl w:val="1"/>
          <w:numId w:val="32"/>
        </w:numPr>
        <w:tabs>
          <w:tab w:val="clear" w:pos="4252"/>
          <w:tab w:val="clear" w:pos="8504"/>
        </w:tabs>
        <w:spacing w:line="360" w:lineRule="auto"/>
        <w:ind w:left="709" w:hanging="709"/>
        <w:jc w:val="both"/>
        <w:textAlignment w:val="auto"/>
        <w:outlineLvl w:val="9"/>
        <w:rPr>
          <w:color w:val="000000" w:themeColor="text1"/>
        </w:rPr>
      </w:pPr>
      <w:r w:rsidRPr="0013324F">
        <w:rPr>
          <w:color w:val="000000" w:themeColor="text1"/>
        </w:rPr>
        <w:t>A descrição da solução como um todo encontra-se pormenorizada em tópico específico do Termo de Referência.</w:t>
      </w:r>
    </w:p>
    <w:p w:rsidR="00D53E2E" w:rsidRDefault="00D53E2E" w:rsidP="00D53E2E">
      <w:pPr>
        <w:pStyle w:val="Cabealho"/>
        <w:tabs>
          <w:tab w:val="clear" w:pos="4252"/>
          <w:tab w:val="clear" w:pos="8504"/>
        </w:tabs>
        <w:spacing w:line="360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:rsidR="00D53E2E" w:rsidRPr="0013324F" w:rsidRDefault="00D53E2E" w:rsidP="00D53E2E">
      <w:pPr>
        <w:pStyle w:val="Cabealho"/>
        <w:tabs>
          <w:tab w:val="clear" w:pos="4252"/>
          <w:tab w:val="clear" w:pos="8504"/>
        </w:tabs>
        <w:spacing w:line="360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:rsidR="00F536B5" w:rsidRDefault="00F536B5" w:rsidP="00F536B5">
      <w:pPr>
        <w:pStyle w:val="Cabealho"/>
        <w:spacing w:line="240" w:lineRule="auto"/>
        <w:ind w:left="0" w:firstLine="0"/>
        <w:jc w:val="both"/>
        <w:textAlignment w:val="auto"/>
        <w:outlineLvl w:val="9"/>
      </w:pPr>
    </w:p>
    <w:p w:rsidR="004B13BF" w:rsidRDefault="000113B3" w:rsidP="00F74E2E">
      <w:pPr>
        <w:numPr>
          <w:ilvl w:val="0"/>
          <w:numId w:val="3"/>
        </w:numPr>
        <w:spacing w:line="360" w:lineRule="auto"/>
        <w:ind w:left="0" w:hanging="2"/>
        <w:jc w:val="both"/>
        <w:rPr>
          <w:b/>
        </w:rPr>
      </w:pPr>
      <w:r w:rsidRPr="00F31886">
        <w:rPr>
          <w:b/>
        </w:rPr>
        <w:lastRenderedPageBreak/>
        <w:t>JUSTIFICATIVAS PARA O PARCELAMENTO OU NÃO DA CONTRATAÇÃO (ARTIGO 15,</w:t>
      </w:r>
      <w:r>
        <w:rPr>
          <w:b/>
        </w:rPr>
        <w:t xml:space="preserve"> </w:t>
      </w:r>
      <w:r w:rsidRPr="00F31886">
        <w:rPr>
          <w:b/>
        </w:rPr>
        <w:t xml:space="preserve">§1º, VIII DO DECRETO Nº 3.537/2023): </w:t>
      </w:r>
    </w:p>
    <w:p w:rsidR="0065089E" w:rsidRPr="0065089E" w:rsidRDefault="0065089E" w:rsidP="0065089E">
      <w:pPr>
        <w:pStyle w:val="PargrafodaLista"/>
        <w:numPr>
          <w:ilvl w:val="0"/>
          <w:numId w:val="22"/>
        </w:numPr>
        <w:spacing w:line="360" w:lineRule="auto"/>
        <w:jc w:val="both"/>
        <w:rPr>
          <w:vanish/>
          <w:color w:val="000000" w:themeColor="text1"/>
        </w:rPr>
      </w:pPr>
    </w:p>
    <w:p w:rsidR="0065089E" w:rsidRPr="0065089E" w:rsidRDefault="0065089E" w:rsidP="0065089E">
      <w:pPr>
        <w:pStyle w:val="PargrafodaLista"/>
        <w:numPr>
          <w:ilvl w:val="0"/>
          <w:numId w:val="22"/>
        </w:numPr>
        <w:spacing w:line="360" w:lineRule="auto"/>
        <w:jc w:val="both"/>
        <w:rPr>
          <w:vanish/>
          <w:color w:val="000000" w:themeColor="text1"/>
        </w:rPr>
      </w:pPr>
    </w:p>
    <w:p w:rsidR="0065089E" w:rsidRPr="0065089E" w:rsidRDefault="0065089E" w:rsidP="0065089E">
      <w:pPr>
        <w:pStyle w:val="PargrafodaLista"/>
        <w:numPr>
          <w:ilvl w:val="0"/>
          <w:numId w:val="22"/>
        </w:numPr>
        <w:spacing w:line="360" w:lineRule="auto"/>
        <w:jc w:val="both"/>
        <w:rPr>
          <w:vanish/>
          <w:color w:val="000000" w:themeColor="text1"/>
        </w:rPr>
      </w:pPr>
    </w:p>
    <w:p w:rsidR="00D203FE" w:rsidRPr="003D7F79" w:rsidRDefault="00D203FE" w:rsidP="006515AD">
      <w:pPr>
        <w:pStyle w:val="PargrafodaLista"/>
        <w:numPr>
          <w:ilvl w:val="1"/>
          <w:numId w:val="22"/>
        </w:numPr>
        <w:suppressAutoHyphens/>
        <w:spacing w:line="360" w:lineRule="auto"/>
        <w:ind w:left="720"/>
        <w:jc w:val="both"/>
        <w:rPr>
          <w:color w:val="000000" w:themeColor="text1"/>
        </w:rPr>
      </w:pPr>
      <w:r w:rsidRPr="003D7F79">
        <w:rPr>
          <w:color w:val="000000" w:themeColor="text1"/>
        </w:rPr>
        <w:t>A contratação do objeto estudado se dará de forma de UM ÚNICO LOTE, por se mostrar tecnicamente e economicamente viável, além de permitir um número maior de interessados na participação da disputa, aumentando a competitividade e a viabilização de melhores propostas.</w:t>
      </w:r>
    </w:p>
    <w:p w:rsidR="00F31886" w:rsidRDefault="00F31886" w:rsidP="006515AD">
      <w:pPr>
        <w:pStyle w:val="PargrafodaLista"/>
        <w:numPr>
          <w:ilvl w:val="1"/>
          <w:numId w:val="22"/>
        </w:numPr>
        <w:suppressAutoHyphens/>
        <w:spacing w:line="360" w:lineRule="auto"/>
        <w:ind w:left="720"/>
        <w:jc w:val="both"/>
        <w:rPr>
          <w:color w:val="000000" w:themeColor="text1"/>
        </w:rPr>
      </w:pPr>
      <w:r w:rsidRPr="003D7F79">
        <w:rPr>
          <w:color w:val="000000" w:themeColor="text1"/>
        </w:rPr>
        <w:t>O serviço, devido a sua característica de fornecimento ininterrupto, comumente é pago de forma mensal, logo o parcelamento do valor total será a própria mensalidade liquidada e paga mediante o contrato.</w:t>
      </w:r>
    </w:p>
    <w:p w:rsidR="000113B3" w:rsidRPr="003D7F79" w:rsidRDefault="000113B3" w:rsidP="000113B3">
      <w:pPr>
        <w:pStyle w:val="PargrafodaLista"/>
        <w:spacing w:line="360" w:lineRule="auto"/>
        <w:ind w:left="719"/>
        <w:jc w:val="both"/>
        <w:rPr>
          <w:color w:val="000000" w:themeColor="text1"/>
        </w:rPr>
      </w:pPr>
    </w:p>
    <w:p w:rsidR="004B13BF" w:rsidRPr="00F31886" w:rsidRDefault="000113B3" w:rsidP="006515AD">
      <w:pPr>
        <w:numPr>
          <w:ilvl w:val="0"/>
          <w:numId w:val="3"/>
        </w:numPr>
        <w:spacing w:line="360" w:lineRule="auto"/>
        <w:ind w:left="0" w:hanging="2"/>
        <w:jc w:val="both"/>
        <w:rPr>
          <w:b/>
        </w:rPr>
      </w:pPr>
      <w:r w:rsidRPr="00F31886">
        <w:rPr>
          <w:b/>
        </w:rPr>
        <w:t>CONTRATAÇÕES CORRELATAS E/OU INTERDEPENDENTES (ART. 15, §1º, XI DO DECRETO Nº 3.537/2023):</w:t>
      </w:r>
    </w:p>
    <w:p w:rsidR="0065089E" w:rsidRPr="0065089E" w:rsidRDefault="0065089E" w:rsidP="006515AD">
      <w:pPr>
        <w:pStyle w:val="PargrafodaLista"/>
        <w:numPr>
          <w:ilvl w:val="0"/>
          <w:numId w:val="25"/>
        </w:numPr>
        <w:spacing w:line="360" w:lineRule="auto"/>
        <w:ind w:right="-2"/>
        <w:jc w:val="both"/>
        <w:rPr>
          <w:vanish/>
        </w:rPr>
      </w:pPr>
    </w:p>
    <w:p w:rsidR="0065089E" w:rsidRPr="0065089E" w:rsidRDefault="0065089E" w:rsidP="006515AD">
      <w:pPr>
        <w:pStyle w:val="PargrafodaLista"/>
        <w:numPr>
          <w:ilvl w:val="0"/>
          <w:numId w:val="25"/>
        </w:numPr>
        <w:spacing w:line="360" w:lineRule="auto"/>
        <w:ind w:right="-2"/>
        <w:jc w:val="both"/>
        <w:rPr>
          <w:vanish/>
        </w:rPr>
      </w:pPr>
    </w:p>
    <w:p w:rsidR="0065089E" w:rsidRPr="0065089E" w:rsidRDefault="0065089E" w:rsidP="006515AD">
      <w:pPr>
        <w:pStyle w:val="PargrafodaLista"/>
        <w:numPr>
          <w:ilvl w:val="0"/>
          <w:numId w:val="25"/>
        </w:numPr>
        <w:spacing w:line="360" w:lineRule="auto"/>
        <w:ind w:right="-2"/>
        <w:jc w:val="both"/>
        <w:rPr>
          <w:vanish/>
        </w:rPr>
      </w:pPr>
    </w:p>
    <w:p w:rsidR="0065089E" w:rsidRPr="0065089E" w:rsidRDefault="0065089E" w:rsidP="006515AD">
      <w:pPr>
        <w:pStyle w:val="PargrafodaLista"/>
        <w:numPr>
          <w:ilvl w:val="0"/>
          <w:numId w:val="25"/>
        </w:numPr>
        <w:spacing w:line="360" w:lineRule="auto"/>
        <w:ind w:right="-2"/>
        <w:jc w:val="both"/>
        <w:rPr>
          <w:vanish/>
        </w:rPr>
      </w:pPr>
    </w:p>
    <w:p w:rsidR="00E004E3" w:rsidRDefault="00C27725" w:rsidP="006515AD">
      <w:pPr>
        <w:pStyle w:val="PargrafodaLista"/>
        <w:numPr>
          <w:ilvl w:val="1"/>
          <w:numId w:val="25"/>
        </w:numPr>
        <w:spacing w:line="360" w:lineRule="auto"/>
        <w:ind w:left="709" w:right="-2" w:hanging="709"/>
        <w:jc w:val="both"/>
      </w:pPr>
      <w:r w:rsidRPr="00C27725">
        <w:t>Não há necessidade/demanda de contratações correlatas ou interdependentes no presente objeto desta Contratação.</w:t>
      </w:r>
    </w:p>
    <w:p w:rsidR="006515AD" w:rsidRDefault="006515AD" w:rsidP="006515AD">
      <w:pPr>
        <w:pStyle w:val="PargrafodaLista"/>
        <w:spacing w:line="276" w:lineRule="auto"/>
        <w:ind w:left="709" w:right="-2"/>
        <w:jc w:val="both"/>
      </w:pPr>
    </w:p>
    <w:p w:rsidR="004B13BF" w:rsidRPr="00074C0A" w:rsidRDefault="006515AD" w:rsidP="006515AD">
      <w:pPr>
        <w:pStyle w:val="Cabealho"/>
        <w:numPr>
          <w:ilvl w:val="0"/>
          <w:numId w:val="25"/>
        </w:numPr>
        <w:tabs>
          <w:tab w:val="clear" w:pos="4252"/>
          <w:tab w:val="left" w:pos="1701"/>
        </w:tabs>
        <w:spacing w:line="360" w:lineRule="auto"/>
        <w:ind w:left="709" w:hanging="709"/>
        <w:rPr>
          <w:b/>
        </w:rPr>
      </w:pPr>
      <w:r w:rsidRPr="00074C0A">
        <w:rPr>
          <w:b/>
        </w:rPr>
        <w:t>RESULTADOS PRETENDIDOS (ART. 15, §1º, IX DO DECRETO Nº 3.537/2023):</w:t>
      </w:r>
    </w:p>
    <w:p w:rsidR="0065089E" w:rsidRPr="0065089E" w:rsidRDefault="0065089E" w:rsidP="006515AD">
      <w:pPr>
        <w:pStyle w:val="PargrafodaLista"/>
        <w:numPr>
          <w:ilvl w:val="0"/>
          <w:numId w:val="26"/>
        </w:numPr>
        <w:tabs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65089E" w:rsidRPr="0065089E" w:rsidRDefault="0065089E" w:rsidP="006515AD">
      <w:pPr>
        <w:pStyle w:val="PargrafodaLista"/>
        <w:numPr>
          <w:ilvl w:val="0"/>
          <w:numId w:val="26"/>
        </w:numPr>
        <w:tabs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65089E" w:rsidRPr="0065089E" w:rsidRDefault="0065089E" w:rsidP="006515AD">
      <w:pPr>
        <w:pStyle w:val="PargrafodaLista"/>
        <w:numPr>
          <w:ilvl w:val="0"/>
          <w:numId w:val="26"/>
        </w:numPr>
        <w:tabs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65089E" w:rsidRPr="0065089E" w:rsidRDefault="0065089E" w:rsidP="006515AD">
      <w:pPr>
        <w:pStyle w:val="PargrafodaLista"/>
        <w:numPr>
          <w:ilvl w:val="0"/>
          <w:numId w:val="26"/>
        </w:numPr>
        <w:tabs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65089E" w:rsidRPr="0065089E" w:rsidRDefault="0065089E" w:rsidP="006515AD">
      <w:pPr>
        <w:pStyle w:val="PargrafodaLista"/>
        <w:numPr>
          <w:ilvl w:val="0"/>
          <w:numId w:val="26"/>
        </w:numPr>
        <w:tabs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3D7F79" w:rsidRDefault="006664B8" w:rsidP="006515AD">
      <w:pPr>
        <w:pStyle w:val="Cabealho"/>
        <w:numPr>
          <w:ilvl w:val="1"/>
          <w:numId w:val="26"/>
        </w:numPr>
        <w:tabs>
          <w:tab w:val="clear" w:pos="4252"/>
        </w:tabs>
        <w:spacing w:line="360" w:lineRule="auto"/>
        <w:ind w:left="709" w:hanging="709"/>
        <w:jc w:val="both"/>
      </w:pPr>
      <w:r>
        <w:t>Almeja-se</w:t>
      </w:r>
      <w:r w:rsidR="003D7F79" w:rsidRPr="003D7F79">
        <w:t xml:space="preserve"> com a aquisição do objeto, em termos de economicidade, eficácia, eficiência, de melhor aproveitamento dos recursos humanos, materiais e financeiros disponíveis, inclusive com respeito a impactos ambientais positivos, melhoria da qualidade de produtos, de forma a atender à necessidade da contratação.</w:t>
      </w:r>
    </w:p>
    <w:p w:rsidR="006515AD" w:rsidRDefault="006515AD" w:rsidP="006515AD">
      <w:pPr>
        <w:pStyle w:val="Cabealho"/>
        <w:tabs>
          <w:tab w:val="clear" w:pos="4252"/>
        </w:tabs>
        <w:spacing w:line="276" w:lineRule="auto"/>
        <w:ind w:left="709" w:firstLine="0"/>
        <w:jc w:val="both"/>
      </w:pPr>
    </w:p>
    <w:p w:rsidR="004B13BF" w:rsidRPr="00582D66" w:rsidRDefault="006515AD" w:rsidP="00D53E2E">
      <w:pPr>
        <w:pStyle w:val="Cabealho"/>
        <w:numPr>
          <w:ilvl w:val="0"/>
          <w:numId w:val="35"/>
        </w:numPr>
        <w:spacing w:line="360" w:lineRule="auto"/>
        <w:ind w:left="709" w:hanging="709"/>
        <w:rPr>
          <w:b/>
        </w:rPr>
      </w:pPr>
      <w:r w:rsidRPr="00582D66">
        <w:rPr>
          <w:b/>
        </w:rPr>
        <w:t>PROVIDÊNCIAS A SEREM ADOTADAS (ART. 15, §1º, X DO DECRETO Nº 3.537/2023)</w:t>
      </w:r>
      <w:r w:rsidR="00185032" w:rsidRPr="00582D66">
        <w:rPr>
          <w:b/>
        </w:rPr>
        <w:t>:</w:t>
      </w:r>
    </w:p>
    <w:p w:rsidR="00AE1C16" w:rsidRPr="00AE1C16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bCs/>
          <w:vanish/>
        </w:rPr>
      </w:pPr>
    </w:p>
    <w:p w:rsidR="00AE1C16" w:rsidRPr="00AE1C16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bCs/>
          <w:vanish/>
        </w:rPr>
      </w:pPr>
    </w:p>
    <w:p w:rsidR="00AE1C16" w:rsidRPr="00AE1C16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bCs/>
          <w:vanish/>
        </w:rPr>
      </w:pPr>
    </w:p>
    <w:p w:rsidR="00AE1C16" w:rsidRPr="00AE1C16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bCs/>
          <w:vanish/>
        </w:rPr>
      </w:pPr>
    </w:p>
    <w:p w:rsidR="00AE1C16" w:rsidRPr="00AE1C16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bCs/>
          <w:vanish/>
        </w:rPr>
      </w:pPr>
    </w:p>
    <w:p w:rsidR="00AE1C16" w:rsidRPr="00AE1C16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bCs/>
          <w:vanish/>
        </w:rPr>
      </w:pPr>
    </w:p>
    <w:p w:rsidR="00DF743F" w:rsidRPr="00AC12A6" w:rsidRDefault="006515AD" w:rsidP="00D53E2E">
      <w:pPr>
        <w:pStyle w:val="Cabealho"/>
        <w:spacing w:line="360" w:lineRule="auto"/>
        <w:ind w:left="0" w:firstLine="0"/>
        <w:jc w:val="both"/>
      </w:pPr>
      <w:r>
        <w:t xml:space="preserve">6.1.      </w:t>
      </w:r>
      <w:r w:rsidR="00DF743F" w:rsidRPr="00AE1C16">
        <w:t>Realização de certificação de disponibilidade orçamentário.</w:t>
      </w:r>
    </w:p>
    <w:p w:rsidR="006515AD" w:rsidRPr="006515AD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6515AD" w:rsidRPr="006515AD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6515AD" w:rsidRPr="006515AD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6515AD" w:rsidRPr="006515AD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6515AD" w:rsidRPr="006515AD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6515AD" w:rsidRPr="006515AD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6515AD" w:rsidRPr="006515AD" w:rsidRDefault="006515AD" w:rsidP="00D53E2E">
      <w:pPr>
        <w:pStyle w:val="PargrafodaLista"/>
        <w:numPr>
          <w:ilvl w:val="1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vanish/>
          <w:position w:val="-1"/>
        </w:rPr>
      </w:pPr>
    </w:p>
    <w:p w:rsidR="00DF743F" w:rsidRPr="00AC12A6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</w:pPr>
      <w:r w:rsidRPr="00AC12A6">
        <w:t>Providenciar a publicação do ato da designação do fiscal e gestor do contrato.</w:t>
      </w:r>
    </w:p>
    <w:p w:rsidR="00DF743F" w:rsidRPr="00AC12A6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</w:pPr>
      <w:r w:rsidRPr="00AE1C16">
        <w:t>Elaboração do Termo de Referência, contendo todos os elementos necessários para a contratação de bens e serviços.</w:t>
      </w:r>
    </w:p>
    <w:p w:rsidR="00DF743F" w:rsidRPr="00AC12A6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</w:pPr>
      <w:r w:rsidRPr="00AE1C16">
        <w:rPr>
          <w:color w:val="000000" w:themeColor="text1"/>
        </w:rPr>
        <w:t>Análise da manifestação jurídica e atendimento aos apon</w:t>
      </w:r>
      <w:r w:rsidR="00AE1C16">
        <w:rPr>
          <w:color w:val="000000" w:themeColor="text1"/>
        </w:rPr>
        <w:t xml:space="preserve">tamentos constantes no parecer, </w:t>
      </w:r>
      <w:r w:rsidRPr="00AE1C16">
        <w:rPr>
          <w:color w:val="000000" w:themeColor="text1"/>
        </w:rPr>
        <w:t>mediante Nota Técnica com os ajustes indicados.</w:t>
      </w:r>
    </w:p>
    <w:p w:rsidR="00DF743F" w:rsidRPr="00AC12A6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</w:pPr>
      <w:r w:rsidRPr="00AE1C16">
        <w:t>A administração deverá providenciar capacitação para os fiscais e gestor de contrato, para a plena execução da função.</w:t>
      </w:r>
    </w:p>
    <w:p w:rsidR="00DF743F" w:rsidRPr="00AC12A6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</w:pPr>
      <w:r w:rsidRPr="00AE1C16">
        <w:rPr>
          <w:color w:val="000000" w:themeColor="text1"/>
        </w:rPr>
        <w:t>Publicação e divulgação do edital e anexos.</w:t>
      </w:r>
    </w:p>
    <w:p w:rsidR="00DF743F" w:rsidRPr="00AC12A6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</w:pPr>
      <w:r w:rsidRPr="00AE1C16">
        <w:t>Elaboração de contrato.</w:t>
      </w:r>
    </w:p>
    <w:p w:rsidR="00DF743F" w:rsidRPr="00AC12A6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</w:pPr>
      <w:r w:rsidRPr="00AE1C16">
        <w:lastRenderedPageBreak/>
        <w:t>Acompanhamento da execução do contrato, através de fiscal de contrato (técnico e administrativo);</w:t>
      </w:r>
    </w:p>
    <w:p w:rsidR="00DF743F" w:rsidRPr="00AC12A6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</w:pPr>
      <w:r w:rsidRPr="00AE1C16">
        <w:t>Receber o objeto da contratação.</w:t>
      </w:r>
    </w:p>
    <w:p w:rsidR="00DF743F" w:rsidRPr="00AC12A6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</w:pPr>
      <w:r w:rsidRPr="00AE1C16">
        <w:t>Deverá ser realizado o monitoramento contínuo da prestação de serviços pela empresa fornecedor, garantindo que os requisitos e padrões de qualidade sejam atendidos, além da avaliação periódica da satisfação dos servidores com o serviço contratado.</w:t>
      </w:r>
    </w:p>
    <w:p w:rsidR="004B13BF" w:rsidRPr="00AC12A6" w:rsidRDefault="004B13BF" w:rsidP="009325F8">
      <w:pPr>
        <w:spacing w:line="360" w:lineRule="auto"/>
        <w:ind w:left="0" w:hanging="2"/>
        <w:jc w:val="both"/>
        <w:rPr>
          <w:b/>
        </w:rPr>
      </w:pPr>
    </w:p>
    <w:p w:rsidR="004B13BF" w:rsidRPr="00737DEA" w:rsidRDefault="000113B3" w:rsidP="00F74E2E">
      <w:pPr>
        <w:numPr>
          <w:ilvl w:val="0"/>
          <w:numId w:val="6"/>
        </w:numPr>
        <w:spacing w:line="360" w:lineRule="auto"/>
        <w:ind w:left="567" w:hanging="567"/>
        <w:jc w:val="both"/>
        <w:rPr>
          <w:b/>
        </w:rPr>
      </w:pPr>
      <w:r w:rsidRPr="00737DEA">
        <w:rPr>
          <w:b/>
        </w:rPr>
        <w:t>POSSÍVEIS IMPACTOS AMBIENTAIS (ART. 15, §1º, XII DO DECRETO Nº 3.537/2023):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923"/>
      </w:tblGrid>
      <w:tr w:rsidR="00AC12A6" w:rsidRPr="00AC12A6" w:rsidTr="009B323E"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12A6" w:rsidRPr="004A5E02" w:rsidRDefault="00737DEA" w:rsidP="009325F8">
            <w:pPr>
              <w:suppressAutoHyphens w:val="0"/>
              <w:spacing w:line="360" w:lineRule="auto"/>
              <w:ind w:left="0" w:right="-2" w:firstLine="0"/>
              <w:jc w:val="center"/>
              <w:textAlignment w:val="auto"/>
              <w:outlineLvl w:val="9"/>
              <w:rPr>
                <w:bCs/>
                <w:color w:val="000000" w:themeColor="text1"/>
                <w:position w:val="0"/>
              </w:rPr>
            </w:pPr>
            <w:r w:rsidRPr="004A5E02">
              <w:rPr>
                <w:bCs/>
                <w:color w:val="000000" w:themeColor="text1"/>
                <w:position w:val="0"/>
              </w:rPr>
              <w:t>X</w:t>
            </w:r>
          </w:p>
        </w:tc>
        <w:tc>
          <w:tcPr>
            <w:tcW w:w="8923" w:type="dxa"/>
            <w:tcBorders>
              <w:left w:val="single" w:sz="12" w:space="0" w:color="auto"/>
            </w:tcBorders>
          </w:tcPr>
          <w:p w:rsidR="00AC12A6" w:rsidRPr="00AC12A6" w:rsidRDefault="00AC12A6" w:rsidP="009325F8">
            <w:pPr>
              <w:suppressAutoHyphens w:val="0"/>
              <w:spacing w:line="360" w:lineRule="auto"/>
              <w:ind w:left="0" w:right="-2" w:firstLine="0"/>
              <w:jc w:val="both"/>
              <w:textAlignment w:val="auto"/>
              <w:outlineLvl w:val="9"/>
              <w:rPr>
                <w:bCs/>
                <w:position w:val="0"/>
              </w:rPr>
            </w:pPr>
            <w:r w:rsidRPr="00AC12A6">
              <w:rPr>
                <w:bCs/>
                <w:position w:val="0"/>
              </w:rPr>
              <w:t>A presente contratação não representa riscos de impactos ambientais</w:t>
            </w:r>
          </w:p>
        </w:tc>
      </w:tr>
      <w:tr w:rsidR="00AC12A6" w:rsidRPr="00AC12A6" w:rsidTr="009B323E">
        <w:trPr>
          <w:trHeight w:val="96"/>
        </w:trPr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12A6" w:rsidRPr="00AC12A6" w:rsidRDefault="00AC12A6" w:rsidP="009325F8">
            <w:pPr>
              <w:suppressAutoHyphens w:val="0"/>
              <w:spacing w:line="360" w:lineRule="auto"/>
              <w:ind w:left="0" w:right="-2" w:firstLine="0"/>
              <w:jc w:val="center"/>
              <w:textAlignment w:val="auto"/>
              <w:outlineLvl w:val="9"/>
              <w:rPr>
                <w:rFonts w:asciiTheme="majorHAnsi" w:hAnsiTheme="majorHAnsi" w:cstheme="majorHAnsi"/>
                <w:bCs/>
                <w:color w:val="FF0000"/>
                <w:position w:val="0"/>
                <w:sz w:val="16"/>
                <w:szCs w:val="16"/>
              </w:rPr>
            </w:pPr>
          </w:p>
        </w:tc>
        <w:tc>
          <w:tcPr>
            <w:tcW w:w="8923" w:type="dxa"/>
            <w:vMerge w:val="restart"/>
            <w:tcBorders>
              <w:left w:val="single" w:sz="12" w:space="0" w:color="auto"/>
            </w:tcBorders>
          </w:tcPr>
          <w:p w:rsidR="00AC12A6" w:rsidRPr="00AC12A6" w:rsidRDefault="00AC12A6" w:rsidP="009325F8">
            <w:pPr>
              <w:suppressAutoHyphens w:val="0"/>
              <w:spacing w:line="360" w:lineRule="auto"/>
              <w:ind w:left="0" w:right="-2" w:firstLine="0"/>
              <w:jc w:val="both"/>
              <w:textAlignment w:val="auto"/>
              <w:outlineLvl w:val="9"/>
              <w:rPr>
                <w:bCs/>
                <w:position w:val="0"/>
              </w:rPr>
            </w:pPr>
            <w:r w:rsidRPr="00AC12A6">
              <w:rPr>
                <w:bCs/>
                <w:position w:val="0"/>
              </w:rPr>
              <w:t xml:space="preserve">Para a presente contratação, verifica-se o impacto ambiental abaixo relatado, sendo sugeridas as ações destacadas a seguir com intuito de combater/minimizar os efeitos causadores: </w:t>
            </w:r>
            <w:r w:rsidRPr="00AC12A6">
              <w:rPr>
                <w:b/>
                <w:position w:val="0"/>
              </w:rPr>
              <w:t>Não se aplica.</w:t>
            </w:r>
          </w:p>
          <w:p w:rsidR="00AC12A6" w:rsidRPr="00AC12A6" w:rsidRDefault="00AC12A6" w:rsidP="009325F8">
            <w:pPr>
              <w:suppressAutoHyphens w:val="0"/>
              <w:spacing w:line="360" w:lineRule="auto"/>
              <w:ind w:left="0" w:right="-2" w:firstLine="0"/>
              <w:jc w:val="both"/>
              <w:textAlignment w:val="auto"/>
              <w:outlineLvl w:val="9"/>
              <w:rPr>
                <w:bCs/>
                <w:position w:val="0"/>
              </w:rPr>
            </w:pPr>
          </w:p>
        </w:tc>
      </w:tr>
      <w:tr w:rsidR="00AC12A6" w:rsidRPr="00AC12A6" w:rsidTr="009B323E">
        <w:trPr>
          <w:trHeight w:val="95"/>
        </w:trPr>
        <w:tc>
          <w:tcPr>
            <w:tcW w:w="421" w:type="dxa"/>
            <w:tcBorders>
              <w:top w:val="single" w:sz="12" w:space="0" w:color="auto"/>
            </w:tcBorders>
          </w:tcPr>
          <w:p w:rsidR="00AC12A6" w:rsidRPr="00AC12A6" w:rsidRDefault="00AC12A6" w:rsidP="009325F8">
            <w:pPr>
              <w:suppressAutoHyphens w:val="0"/>
              <w:spacing w:line="360" w:lineRule="auto"/>
              <w:ind w:left="0" w:right="-2" w:firstLine="0"/>
              <w:jc w:val="center"/>
              <w:textAlignment w:val="auto"/>
              <w:outlineLvl w:val="9"/>
              <w:rPr>
                <w:rFonts w:asciiTheme="majorHAnsi" w:hAnsiTheme="majorHAnsi" w:cstheme="majorHAnsi"/>
                <w:bCs/>
                <w:color w:val="FF0000"/>
                <w:position w:val="0"/>
                <w:sz w:val="16"/>
                <w:szCs w:val="16"/>
              </w:rPr>
            </w:pPr>
          </w:p>
          <w:p w:rsidR="00AC12A6" w:rsidRPr="00AC12A6" w:rsidRDefault="00AC12A6" w:rsidP="009325F8">
            <w:pPr>
              <w:suppressAutoHyphens w:val="0"/>
              <w:spacing w:line="360" w:lineRule="auto"/>
              <w:ind w:left="0" w:right="-2" w:firstLine="0"/>
              <w:jc w:val="center"/>
              <w:textAlignment w:val="auto"/>
              <w:outlineLvl w:val="9"/>
              <w:rPr>
                <w:rFonts w:asciiTheme="majorHAnsi" w:hAnsiTheme="majorHAnsi" w:cstheme="majorHAnsi"/>
                <w:bCs/>
                <w:color w:val="FF0000"/>
                <w:position w:val="0"/>
                <w:sz w:val="16"/>
                <w:szCs w:val="16"/>
              </w:rPr>
            </w:pPr>
          </w:p>
          <w:p w:rsidR="00AC12A6" w:rsidRPr="00AC12A6" w:rsidRDefault="00AC12A6" w:rsidP="009325F8">
            <w:pPr>
              <w:suppressAutoHyphens w:val="0"/>
              <w:spacing w:line="360" w:lineRule="auto"/>
              <w:ind w:left="0" w:right="-2" w:firstLine="0"/>
              <w:jc w:val="center"/>
              <w:textAlignment w:val="auto"/>
              <w:outlineLvl w:val="9"/>
              <w:rPr>
                <w:rFonts w:asciiTheme="majorHAnsi" w:hAnsiTheme="majorHAnsi" w:cstheme="majorHAnsi"/>
                <w:bCs/>
                <w:color w:val="FF0000"/>
                <w:position w:val="0"/>
                <w:sz w:val="16"/>
                <w:szCs w:val="16"/>
              </w:rPr>
            </w:pPr>
          </w:p>
        </w:tc>
        <w:tc>
          <w:tcPr>
            <w:tcW w:w="8923" w:type="dxa"/>
            <w:vMerge/>
          </w:tcPr>
          <w:p w:rsidR="00AC12A6" w:rsidRPr="00AC12A6" w:rsidRDefault="00AC12A6" w:rsidP="009325F8">
            <w:pPr>
              <w:suppressAutoHyphens w:val="0"/>
              <w:spacing w:line="360" w:lineRule="auto"/>
              <w:ind w:left="0" w:right="-2" w:firstLine="0"/>
              <w:jc w:val="both"/>
              <w:textAlignment w:val="auto"/>
              <w:outlineLvl w:val="9"/>
              <w:rPr>
                <w:rFonts w:asciiTheme="majorHAnsi" w:hAnsiTheme="majorHAnsi" w:cstheme="majorHAnsi"/>
                <w:bCs/>
                <w:position w:val="0"/>
                <w:sz w:val="16"/>
                <w:szCs w:val="16"/>
              </w:rPr>
            </w:pPr>
          </w:p>
        </w:tc>
      </w:tr>
    </w:tbl>
    <w:p w:rsidR="004B13BF" w:rsidRDefault="00185032" w:rsidP="009325F8">
      <w:pPr>
        <w:spacing w:line="360" w:lineRule="auto"/>
        <w:ind w:left="0" w:hanging="2"/>
        <w:jc w:val="both"/>
        <w:rPr>
          <w:b/>
        </w:rPr>
      </w:pPr>
      <w:r>
        <w:rPr>
          <w:b/>
        </w:rPr>
        <w:t xml:space="preserve">V - </w:t>
      </w:r>
      <w:r w:rsidR="000113B3">
        <w:rPr>
          <w:b/>
        </w:rPr>
        <w:t>POSICIONAMENTO CONCLUSIVO (ARTIGO 15, §1º, XIII DO DECRETO Nº 3.537/2023):</w:t>
      </w:r>
    </w:p>
    <w:p w:rsidR="005505BB" w:rsidRDefault="0007114B" w:rsidP="0007114B">
      <w:pPr>
        <w:spacing w:line="276" w:lineRule="auto"/>
        <w:ind w:left="0" w:firstLine="0"/>
        <w:jc w:val="both"/>
        <w:rPr>
          <w:bCs/>
          <w:position w:val="0"/>
        </w:rPr>
      </w:pPr>
      <w:r w:rsidRPr="0007114B">
        <w:rPr>
          <w:bCs/>
          <w:position w:val="0"/>
        </w:rPr>
        <w:t xml:space="preserve">O presente ESTUDO TÉCNICO PRELIMINAR, elaborado em harmonia com Lei nº 14.133/2021 e Decreto nº 3.537/2023 de 09 de maio de 2023, considera a análise das necessidades elencadas pela área requisitante e os demais aspectos normativos para </w:t>
      </w:r>
      <w:r w:rsidR="004A19BA" w:rsidRPr="004A19BA">
        <w:rPr>
          <w:bCs/>
          <w:position w:val="0"/>
        </w:rPr>
        <w:t>CONTRATAÇÃO DE PESSOA JURIDICA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</w:t>
      </w:r>
      <w:r w:rsidR="004A19BA">
        <w:rPr>
          <w:bCs/>
          <w:position w:val="0"/>
        </w:rPr>
        <w:t>E ÁGUA E ESGOTO DE BANDEIRANTES</w:t>
      </w:r>
      <w:r w:rsidRPr="0007114B">
        <w:rPr>
          <w:bCs/>
          <w:position w:val="0"/>
        </w:rPr>
        <w:t>, uma vez considerados os seus potenciais benefícios em termos de eficácia, eficiência, efetividade e economicidade. Em complemento aos requisitos listados RECOMENDAMOS o prosseguimento do processo não sendo possível observar óbices ao prosseguimento da presente aquisição/contratação no formato indicado.</w:t>
      </w:r>
    </w:p>
    <w:p w:rsidR="0007114B" w:rsidRPr="00346D09" w:rsidRDefault="0007114B" w:rsidP="00346D09">
      <w:pPr>
        <w:spacing w:line="240" w:lineRule="auto"/>
        <w:ind w:left="0" w:hanging="2"/>
        <w:jc w:val="both"/>
        <w:rPr>
          <w:bCs/>
          <w:position w:val="0"/>
        </w:rPr>
      </w:pPr>
    </w:p>
    <w:p w:rsidR="004B13BF" w:rsidRPr="00346D09" w:rsidRDefault="00185032" w:rsidP="00346D09">
      <w:pPr>
        <w:spacing w:line="240" w:lineRule="auto"/>
        <w:ind w:left="0" w:hanging="2"/>
        <w:jc w:val="both"/>
        <w:rPr>
          <w:bCs/>
          <w:position w:val="0"/>
        </w:rPr>
      </w:pPr>
      <w:r w:rsidRPr="00346D09">
        <w:rPr>
          <w:bCs/>
          <w:position w:val="0"/>
        </w:rPr>
        <w:t xml:space="preserve">Bandeirantes, </w:t>
      </w:r>
      <w:r w:rsidR="0007114B">
        <w:rPr>
          <w:bCs/>
          <w:position w:val="0"/>
        </w:rPr>
        <w:t>27</w:t>
      </w:r>
      <w:r w:rsidRPr="00346D09">
        <w:rPr>
          <w:bCs/>
          <w:position w:val="0"/>
        </w:rPr>
        <w:t xml:space="preserve"> de fevereiro de 2025.</w:t>
      </w:r>
    </w:p>
    <w:p w:rsidR="00DA1383" w:rsidRDefault="00DA1383" w:rsidP="00230654">
      <w:pPr>
        <w:ind w:left="0" w:firstLine="0"/>
        <w:rPr>
          <w:bCs/>
        </w:rPr>
      </w:pPr>
    </w:p>
    <w:p w:rsidR="00A6157D" w:rsidRDefault="00A6157D" w:rsidP="00230654">
      <w:pPr>
        <w:ind w:left="0" w:firstLine="0"/>
        <w:rPr>
          <w:bCs/>
        </w:rPr>
      </w:pPr>
    </w:p>
    <w:p w:rsidR="00D53E2E" w:rsidRDefault="00D53E2E" w:rsidP="00230654">
      <w:pPr>
        <w:ind w:left="0" w:firstLine="0"/>
        <w:rPr>
          <w:bCs/>
        </w:rPr>
      </w:pPr>
    </w:p>
    <w:p w:rsidR="00D53E2E" w:rsidRDefault="00D53E2E" w:rsidP="00230654">
      <w:pPr>
        <w:ind w:left="0" w:firstLine="0"/>
        <w:rPr>
          <w:bCs/>
        </w:rPr>
        <w:sectPr w:rsidR="00D53E2E">
          <w:headerReference w:type="default" r:id="rId9"/>
          <w:footerReference w:type="default" r:id="rId10"/>
          <w:pgSz w:w="11906" w:h="16838"/>
          <w:pgMar w:top="2410" w:right="1425" w:bottom="992" w:left="1134" w:header="720" w:footer="720" w:gutter="0"/>
          <w:pgNumType w:start="1"/>
          <w:cols w:space="720"/>
          <w:formProt w:val="0"/>
          <w:docGrid w:linePitch="100"/>
        </w:sectPr>
      </w:pPr>
    </w:p>
    <w:p w:rsidR="00600CF9" w:rsidRPr="005316DA" w:rsidRDefault="00600CF9" w:rsidP="00600CF9">
      <w:pPr>
        <w:ind w:hanging="2"/>
        <w:jc w:val="center"/>
        <w:rPr>
          <w:bCs/>
          <w:sz w:val="32"/>
        </w:rPr>
      </w:pPr>
      <w:r w:rsidRPr="005316DA">
        <w:rPr>
          <w:bCs/>
          <w:sz w:val="32"/>
        </w:rPr>
        <w:lastRenderedPageBreak/>
        <w:t>___________________</w:t>
      </w:r>
    </w:p>
    <w:p w:rsidR="00600CF9" w:rsidRPr="005316DA" w:rsidRDefault="00600CF9" w:rsidP="00600CF9">
      <w:pPr>
        <w:pStyle w:val="Cabealho"/>
        <w:spacing w:line="240" w:lineRule="auto"/>
        <w:jc w:val="center"/>
        <w:outlineLvl w:val="9"/>
        <w:rPr>
          <w:sz w:val="32"/>
        </w:rPr>
      </w:pPr>
      <w:r w:rsidRPr="005316DA">
        <w:rPr>
          <w:rFonts w:eastAsia="Merriweather"/>
          <w:sz w:val="22"/>
          <w:szCs w:val="18"/>
        </w:rPr>
        <w:t>CLAUDIA JANZ DA SILVA</w:t>
      </w:r>
    </w:p>
    <w:p w:rsidR="00600CF9" w:rsidRPr="00D31738" w:rsidRDefault="00600CF9" w:rsidP="00B518FD">
      <w:pPr>
        <w:pStyle w:val="Cabealho"/>
        <w:spacing w:line="240" w:lineRule="auto"/>
        <w:jc w:val="center"/>
        <w:outlineLvl w:val="9"/>
        <w:rPr>
          <w:bCs/>
        </w:rPr>
      </w:pPr>
      <w:r w:rsidRPr="005316DA">
        <w:rPr>
          <w:sz w:val="22"/>
          <w:szCs w:val="18"/>
        </w:rPr>
        <w:t>Secretária</w:t>
      </w:r>
      <w:r w:rsidR="003472CF" w:rsidRPr="005316DA">
        <w:rPr>
          <w:sz w:val="22"/>
          <w:szCs w:val="18"/>
        </w:rPr>
        <w:t xml:space="preserve"> Municipal</w:t>
      </w:r>
      <w:r w:rsidRPr="005316DA">
        <w:rPr>
          <w:sz w:val="22"/>
          <w:szCs w:val="18"/>
        </w:rPr>
        <w:t xml:space="preserve"> de Administração</w:t>
      </w:r>
    </w:p>
    <w:p w:rsidR="00600CF9" w:rsidRDefault="00600CF9" w:rsidP="00D31738">
      <w:pPr>
        <w:ind w:hanging="2"/>
        <w:jc w:val="center"/>
        <w:rPr>
          <w:bCs/>
        </w:rPr>
      </w:pPr>
    </w:p>
    <w:p w:rsidR="00D53E2E" w:rsidRDefault="00D53E2E" w:rsidP="00D53E2E">
      <w:pPr>
        <w:spacing w:line="240" w:lineRule="auto"/>
        <w:ind w:hanging="2"/>
        <w:jc w:val="center"/>
        <w:rPr>
          <w:bCs/>
          <w:sz w:val="32"/>
        </w:rPr>
      </w:pPr>
      <w:r>
        <w:rPr>
          <w:bCs/>
          <w:sz w:val="32"/>
        </w:rPr>
        <w:lastRenderedPageBreak/>
        <w:t>______________________</w:t>
      </w:r>
    </w:p>
    <w:p w:rsidR="00D53E2E" w:rsidRDefault="00D53E2E" w:rsidP="00D53E2E">
      <w:pPr>
        <w:pStyle w:val="Cabealho"/>
        <w:spacing w:line="240" w:lineRule="auto"/>
        <w:jc w:val="center"/>
        <w:outlineLvl w:val="9"/>
      </w:pPr>
      <w:r>
        <w:rPr>
          <w:rFonts w:eastAsia="Merriweather"/>
          <w:sz w:val="22"/>
          <w:szCs w:val="18"/>
        </w:rPr>
        <w:t xml:space="preserve">OCIMARA DA SILVA MARQUITO </w:t>
      </w:r>
    </w:p>
    <w:p w:rsidR="00D53E2E" w:rsidRDefault="00D53E2E" w:rsidP="00D53E2E">
      <w:pPr>
        <w:pStyle w:val="Cabealho"/>
        <w:spacing w:line="240" w:lineRule="auto"/>
        <w:jc w:val="center"/>
        <w:outlineLvl w:val="9"/>
        <w:rPr>
          <w:sz w:val="22"/>
          <w:szCs w:val="18"/>
        </w:rPr>
      </w:pPr>
      <w:r>
        <w:rPr>
          <w:sz w:val="22"/>
          <w:szCs w:val="18"/>
        </w:rPr>
        <w:t>Secretária Municipal de Fazenda</w:t>
      </w:r>
    </w:p>
    <w:p w:rsidR="00D53E2E" w:rsidRDefault="00D53E2E" w:rsidP="00D31738">
      <w:pPr>
        <w:ind w:hanging="2"/>
        <w:jc w:val="center"/>
        <w:rPr>
          <w:bCs/>
        </w:rPr>
        <w:sectPr w:rsidR="00D53E2E" w:rsidSect="00D53E2E">
          <w:type w:val="continuous"/>
          <w:pgSz w:w="11906" w:h="16838"/>
          <w:pgMar w:top="2410" w:right="1425" w:bottom="992" w:left="1134" w:header="720" w:footer="720" w:gutter="0"/>
          <w:pgNumType w:start="1"/>
          <w:cols w:num="2" w:space="720"/>
          <w:formProt w:val="0"/>
          <w:docGrid w:linePitch="100"/>
        </w:sectPr>
      </w:pPr>
    </w:p>
    <w:p w:rsidR="00D53E2E" w:rsidRPr="00D31738" w:rsidRDefault="00D53E2E" w:rsidP="00D31738">
      <w:pPr>
        <w:ind w:hanging="2"/>
        <w:jc w:val="center"/>
        <w:rPr>
          <w:bCs/>
        </w:rPr>
      </w:pPr>
    </w:p>
    <w:sectPr w:rsidR="00D53E2E" w:rsidRPr="00D31738" w:rsidSect="007A0D91">
      <w:type w:val="continuous"/>
      <w:pgSz w:w="11906" w:h="16838"/>
      <w:pgMar w:top="2410" w:right="1425" w:bottom="992" w:left="1134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DF4" w:rsidRDefault="00635DF4">
      <w:pPr>
        <w:spacing w:line="240" w:lineRule="auto"/>
      </w:pPr>
      <w:r>
        <w:separator/>
      </w:r>
    </w:p>
  </w:endnote>
  <w:endnote w:type="continuationSeparator" w:id="0">
    <w:p w:rsidR="00635DF4" w:rsidRDefault="00635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yala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charset w:val="00"/>
    <w:family w:val="roman"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4B8" w:rsidRDefault="006664B8">
    <w:pPr>
      <w:jc w:val="center"/>
      <w:rPr>
        <w:sz w:val="14"/>
        <w:szCs w:val="14"/>
      </w:rPr>
    </w:pPr>
    <w:r>
      <w:rPr>
        <w:sz w:val="14"/>
        <w:szCs w:val="14"/>
      </w:rPr>
      <w:t xml:space="preserve">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DF4" w:rsidRDefault="00635DF4">
      <w:pPr>
        <w:spacing w:line="240" w:lineRule="auto"/>
      </w:pPr>
      <w:r>
        <w:separator/>
      </w:r>
    </w:p>
  </w:footnote>
  <w:footnote w:type="continuationSeparator" w:id="0">
    <w:p w:rsidR="00635DF4" w:rsidRDefault="00635D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4B8" w:rsidRDefault="006664B8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80E217" wp14:editId="636E6CC9">
              <wp:simplePos x="0" y="0"/>
              <wp:positionH relativeFrom="column">
                <wp:posOffset>457200</wp:posOffset>
              </wp:positionH>
              <wp:positionV relativeFrom="paragraph">
                <wp:posOffset>-256540</wp:posOffset>
              </wp:positionV>
              <wp:extent cx="6149340" cy="1009650"/>
              <wp:effectExtent l="0" t="0" r="0" b="0"/>
              <wp:wrapNone/>
              <wp:docPr id="2" name="Retâ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49340" cy="100965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664B8" w:rsidRDefault="006664B8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:rsidR="006664B8" w:rsidRDefault="006664B8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:rsidR="006664B8" w:rsidRDefault="006664B8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880E217" id="Retângulo 5" o:spid="_x0000_s1026" style="position:absolute;margin-left:36pt;margin-top:-20.2pt;width:484.2pt;height:79.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" filled="f" stroked="f" strokeweight="0">
              <v:textbox>
                <w:txbxContent>
                  <w:p w:rsidR="006664B8" w:rsidRDefault="006664B8">
                    <w:pPr>
                      <w:pStyle w:val="Contedodoquadro"/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 w:rsidR="006664B8" w:rsidRDefault="006664B8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:rsidR="006664B8" w:rsidRDefault="006664B8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  <w:color w:val="000000"/>
      </w:rPr>
      <w:drawing>
        <wp:anchor distT="0" distB="0" distL="0" distR="0" simplePos="0" relativeHeight="251656192" behindDoc="1" locked="0" layoutInCell="1" allowOverlap="1" wp14:anchorId="0DB84E94" wp14:editId="72AB3657">
          <wp:simplePos x="0" y="0"/>
          <wp:positionH relativeFrom="column">
            <wp:posOffset>-382905</wp:posOffset>
          </wp:positionH>
          <wp:positionV relativeFrom="paragraph">
            <wp:posOffset>-161290</wp:posOffset>
          </wp:positionV>
          <wp:extent cx="1003300" cy="11938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664B8" w:rsidRDefault="006664B8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7E410EA"/>
    <w:multiLevelType w:val="hybridMultilevel"/>
    <w:tmpl w:val="F54796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0E29EF"/>
    <w:multiLevelType w:val="multilevel"/>
    <w:tmpl w:val="A83C99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nsid w:val="05926A8F"/>
    <w:multiLevelType w:val="multilevel"/>
    <w:tmpl w:val="8C1C8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E233F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F012EC"/>
    <w:multiLevelType w:val="multilevel"/>
    <w:tmpl w:val="002E441C"/>
    <w:lvl w:ilvl="0">
      <w:start w:val="1"/>
      <w:numFmt w:val="decimal"/>
      <w:lvlText w:val="%1."/>
      <w:lvlJc w:val="left"/>
      <w:pPr>
        <w:tabs>
          <w:tab w:val="num" w:pos="0"/>
        </w:tabs>
        <w:ind w:left="568" w:hanging="57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58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1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7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98" w:hanging="1800"/>
      </w:pPr>
    </w:lvl>
  </w:abstractNum>
  <w:abstractNum w:abstractNumId="5">
    <w:nsid w:val="1516255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5271D56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7">
    <w:nsid w:val="17A012A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7FC4FA9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9">
    <w:nsid w:val="24D531C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5084BC7"/>
    <w:multiLevelType w:val="multilevel"/>
    <w:tmpl w:val="A64E7BF0"/>
    <w:lvl w:ilvl="0">
      <w:start w:val="6"/>
      <w:numFmt w:val="decimal"/>
      <w:lvlText w:val="%1."/>
      <w:lvlJc w:val="left"/>
      <w:pPr>
        <w:tabs>
          <w:tab w:val="num" w:pos="2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"/>
        </w:tabs>
        <w:ind w:left="7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"/>
        </w:tabs>
        <w:ind w:left="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"/>
        </w:tabs>
        <w:ind w:left="10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"/>
        </w:tabs>
        <w:ind w:left="1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"/>
        </w:tabs>
        <w:ind w:left="1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"/>
        </w:tabs>
        <w:ind w:left="1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"/>
        </w:tabs>
        <w:ind w:left="18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"/>
        </w:tabs>
        <w:ind w:left="1808" w:hanging="1800"/>
      </w:pPr>
      <w:rPr>
        <w:rFonts w:hint="default"/>
      </w:rPr>
    </w:lvl>
  </w:abstractNum>
  <w:abstractNum w:abstractNumId="11">
    <w:nsid w:val="26F249C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8DA72F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CDB79DC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14">
    <w:nsid w:val="2F8709B8"/>
    <w:multiLevelType w:val="multilevel"/>
    <w:tmpl w:val="442E219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hint="default"/>
        <w:u w:val="none"/>
      </w:rPr>
    </w:lvl>
  </w:abstractNum>
  <w:abstractNum w:abstractNumId="15">
    <w:nsid w:val="35F251E6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16">
    <w:nsid w:val="36BC1A2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96B73EF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18">
    <w:nsid w:val="3B6F47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C12438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0A956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BA958BD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22">
    <w:nsid w:val="4CFF0B8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4FB6AFB"/>
    <w:multiLevelType w:val="multilevel"/>
    <w:tmpl w:val="4464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6B766CD"/>
    <w:multiLevelType w:val="multilevel"/>
    <w:tmpl w:val="4ECA142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hint="default"/>
        <w:u w:val="none"/>
      </w:rPr>
    </w:lvl>
  </w:abstractNum>
  <w:abstractNum w:abstractNumId="25">
    <w:nsid w:val="5727463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92B7D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A6765A9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28">
    <w:nsid w:val="5FDA0799"/>
    <w:multiLevelType w:val="hybridMultilevel"/>
    <w:tmpl w:val="56C67C9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0BE234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5425BD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704535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E7C525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07A4090"/>
    <w:multiLevelType w:val="multilevel"/>
    <w:tmpl w:val="AD7AB9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0F373C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33E624C"/>
    <w:multiLevelType w:val="multilevel"/>
    <w:tmpl w:val="00D6583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hint="default"/>
        <w:u w:val="none"/>
      </w:rPr>
    </w:lvl>
  </w:abstractNum>
  <w:abstractNum w:abstractNumId="36">
    <w:nsid w:val="783C6FC3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num w:numId="1">
    <w:abstractNumId w:val="35"/>
  </w:num>
  <w:num w:numId="2">
    <w:abstractNumId w:val="1"/>
  </w:num>
  <w:num w:numId="3">
    <w:abstractNumId w:val="24"/>
  </w:num>
  <w:num w:numId="4">
    <w:abstractNumId w:val="4"/>
  </w:num>
  <w:num w:numId="5">
    <w:abstractNumId w:val="0"/>
  </w:num>
  <w:num w:numId="6">
    <w:abstractNumId w:val="14"/>
  </w:num>
  <w:num w:numId="7">
    <w:abstractNumId w:val="3"/>
  </w:num>
  <w:num w:numId="8">
    <w:abstractNumId w:val="18"/>
  </w:num>
  <w:num w:numId="9">
    <w:abstractNumId w:val="8"/>
  </w:num>
  <w:num w:numId="10">
    <w:abstractNumId w:val="23"/>
  </w:num>
  <w:num w:numId="11">
    <w:abstractNumId w:val="22"/>
  </w:num>
  <w:num w:numId="12">
    <w:abstractNumId w:val="12"/>
  </w:num>
  <w:num w:numId="13">
    <w:abstractNumId w:val="2"/>
  </w:num>
  <w:num w:numId="14">
    <w:abstractNumId w:val="7"/>
  </w:num>
  <w:num w:numId="15">
    <w:abstractNumId w:val="34"/>
  </w:num>
  <w:num w:numId="16">
    <w:abstractNumId w:val="31"/>
  </w:num>
  <w:num w:numId="17">
    <w:abstractNumId w:val="16"/>
  </w:num>
  <w:num w:numId="18">
    <w:abstractNumId w:val="9"/>
  </w:num>
  <w:num w:numId="19">
    <w:abstractNumId w:val="30"/>
  </w:num>
  <w:num w:numId="20">
    <w:abstractNumId w:val="19"/>
  </w:num>
  <w:num w:numId="21">
    <w:abstractNumId w:val="32"/>
  </w:num>
  <w:num w:numId="22">
    <w:abstractNumId w:val="6"/>
  </w:num>
  <w:num w:numId="23">
    <w:abstractNumId w:val="13"/>
  </w:num>
  <w:num w:numId="24">
    <w:abstractNumId w:val="11"/>
  </w:num>
  <w:num w:numId="25">
    <w:abstractNumId w:val="33"/>
  </w:num>
  <w:num w:numId="26">
    <w:abstractNumId w:val="25"/>
  </w:num>
  <w:num w:numId="27">
    <w:abstractNumId w:val="28"/>
  </w:num>
  <w:num w:numId="28">
    <w:abstractNumId w:val="29"/>
  </w:num>
  <w:num w:numId="29">
    <w:abstractNumId w:val="5"/>
  </w:num>
  <w:num w:numId="30">
    <w:abstractNumId w:val="17"/>
  </w:num>
  <w:num w:numId="31">
    <w:abstractNumId w:val="21"/>
  </w:num>
  <w:num w:numId="32">
    <w:abstractNumId w:val="20"/>
  </w:num>
  <w:num w:numId="33">
    <w:abstractNumId w:val="26"/>
  </w:num>
  <w:num w:numId="34">
    <w:abstractNumId w:val="15"/>
  </w:num>
  <w:num w:numId="35">
    <w:abstractNumId w:val="10"/>
  </w:num>
  <w:num w:numId="36">
    <w:abstractNumId w:val="27"/>
  </w:num>
  <w:num w:numId="37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3BF"/>
    <w:rsid w:val="00002423"/>
    <w:rsid w:val="00002502"/>
    <w:rsid w:val="00004B83"/>
    <w:rsid w:val="00005780"/>
    <w:rsid w:val="000060CD"/>
    <w:rsid w:val="000113B3"/>
    <w:rsid w:val="000150D5"/>
    <w:rsid w:val="0002285F"/>
    <w:rsid w:val="00023106"/>
    <w:rsid w:val="0003089E"/>
    <w:rsid w:val="00043AA2"/>
    <w:rsid w:val="00043D0B"/>
    <w:rsid w:val="000620A6"/>
    <w:rsid w:val="0007111C"/>
    <w:rsid w:val="0007114B"/>
    <w:rsid w:val="00074B82"/>
    <w:rsid w:val="00074C0A"/>
    <w:rsid w:val="00076C50"/>
    <w:rsid w:val="00081DD0"/>
    <w:rsid w:val="00092DD6"/>
    <w:rsid w:val="00095DB3"/>
    <w:rsid w:val="000960FF"/>
    <w:rsid w:val="000B26CA"/>
    <w:rsid w:val="000B362B"/>
    <w:rsid w:val="000B6E06"/>
    <w:rsid w:val="000B71AB"/>
    <w:rsid w:val="000C104B"/>
    <w:rsid w:val="000C7000"/>
    <w:rsid w:val="000D7670"/>
    <w:rsid w:val="000D7907"/>
    <w:rsid w:val="000D7B81"/>
    <w:rsid w:val="000F0198"/>
    <w:rsid w:val="000F1300"/>
    <w:rsid w:val="000F46EB"/>
    <w:rsid w:val="000F6D2D"/>
    <w:rsid w:val="00101355"/>
    <w:rsid w:val="001016EF"/>
    <w:rsid w:val="001045EF"/>
    <w:rsid w:val="00107D03"/>
    <w:rsid w:val="00107FDF"/>
    <w:rsid w:val="00110B0A"/>
    <w:rsid w:val="00114913"/>
    <w:rsid w:val="00114CCB"/>
    <w:rsid w:val="00120E87"/>
    <w:rsid w:val="00126B02"/>
    <w:rsid w:val="00130180"/>
    <w:rsid w:val="0013324F"/>
    <w:rsid w:val="00134816"/>
    <w:rsid w:val="00141EF8"/>
    <w:rsid w:val="00145107"/>
    <w:rsid w:val="00151CD6"/>
    <w:rsid w:val="00153CD4"/>
    <w:rsid w:val="00154614"/>
    <w:rsid w:val="00155F12"/>
    <w:rsid w:val="00157CAE"/>
    <w:rsid w:val="00165C62"/>
    <w:rsid w:val="00173FE5"/>
    <w:rsid w:val="00176294"/>
    <w:rsid w:val="001777D2"/>
    <w:rsid w:val="001825AC"/>
    <w:rsid w:val="00184B5E"/>
    <w:rsid w:val="00185032"/>
    <w:rsid w:val="001850DA"/>
    <w:rsid w:val="001851B9"/>
    <w:rsid w:val="00192196"/>
    <w:rsid w:val="00194364"/>
    <w:rsid w:val="001A2382"/>
    <w:rsid w:val="001A51D2"/>
    <w:rsid w:val="001A7E93"/>
    <w:rsid w:val="001B08AC"/>
    <w:rsid w:val="001B3D9B"/>
    <w:rsid w:val="001C1391"/>
    <w:rsid w:val="001C222A"/>
    <w:rsid w:val="001C79BC"/>
    <w:rsid w:val="001E06BC"/>
    <w:rsid w:val="001E5CD6"/>
    <w:rsid w:val="001F20B2"/>
    <w:rsid w:val="001F29F1"/>
    <w:rsid w:val="001F30B6"/>
    <w:rsid w:val="001F3EB1"/>
    <w:rsid w:val="001F7D74"/>
    <w:rsid w:val="00216E97"/>
    <w:rsid w:val="00226387"/>
    <w:rsid w:val="00230654"/>
    <w:rsid w:val="00236C78"/>
    <w:rsid w:val="002452BF"/>
    <w:rsid w:val="00250AD5"/>
    <w:rsid w:val="00280390"/>
    <w:rsid w:val="00285DD1"/>
    <w:rsid w:val="002912CD"/>
    <w:rsid w:val="002A2E97"/>
    <w:rsid w:val="002B1110"/>
    <w:rsid w:val="002B448E"/>
    <w:rsid w:val="002C3F98"/>
    <w:rsid w:val="002C41C9"/>
    <w:rsid w:val="002C69E4"/>
    <w:rsid w:val="002D3F12"/>
    <w:rsid w:val="002E472C"/>
    <w:rsid w:val="002F607D"/>
    <w:rsid w:val="00313622"/>
    <w:rsid w:val="00346D09"/>
    <w:rsid w:val="00346FB2"/>
    <w:rsid w:val="003472CF"/>
    <w:rsid w:val="00347F1D"/>
    <w:rsid w:val="00363978"/>
    <w:rsid w:val="00373DCA"/>
    <w:rsid w:val="00381607"/>
    <w:rsid w:val="00384218"/>
    <w:rsid w:val="00385709"/>
    <w:rsid w:val="00386B19"/>
    <w:rsid w:val="00391B4F"/>
    <w:rsid w:val="003950AB"/>
    <w:rsid w:val="003A5CE2"/>
    <w:rsid w:val="003B0EA3"/>
    <w:rsid w:val="003B12E3"/>
    <w:rsid w:val="003B30B2"/>
    <w:rsid w:val="003C127A"/>
    <w:rsid w:val="003D6E55"/>
    <w:rsid w:val="003D7F79"/>
    <w:rsid w:val="003E33C4"/>
    <w:rsid w:val="003E48F1"/>
    <w:rsid w:val="003F0C0C"/>
    <w:rsid w:val="003F50D7"/>
    <w:rsid w:val="003F7D8A"/>
    <w:rsid w:val="00411269"/>
    <w:rsid w:val="0041212E"/>
    <w:rsid w:val="004124EA"/>
    <w:rsid w:val="00415081"/>
    <w:rsid w:val="0042231D"/>
    <w:rsid w:val="00434892"/>
    <w:rsid w:val="00440AC6"/>
    <w:rsid w:val="004574DE"/>
    <w:rsid w:val="00457ED5"/>
    <w:rsid w:val="00463488"/>
    <w:rsid w:val="00466C4A"/>
    <w:rsid w:val="00467864"/>
    <w:rsid w:val="004746D8"/>
    <w:rsid w:val="00475623"/>
    <w:rsid w:val="00480495"/>
    <w:rsid w:val="00484852"/>
    <w:rsid w:val="00490255"/>
    <w:rsid w:val="004905E1"/>
    <w:rsid w:val="004942D2"/>
    <w:rsid w:val="004A19BA"/>
    <w:rsid w:val="004A3C17"/>
    <w:rsid w:val="004A5E02"/>
    <w:rsid w:val="004B13BF"/>
    <w:rsid w:val="004B160D"/>
    <w:rsid w:val="004C1BA1"/>
    <w:rsid w:val="004C24C3"/>
    <w:rsid w:val="004C58E6"/>
    <w:rsid w:val="004C6E1D"/>
    <w:rsid w:val="004D1225"/>
    <w:rsid w:val="004E336F"/>
    <w:rsid w:val="004E6156"/>
    <w:rsid w:val="004E71A1"/>
    <w:rsid w:val="004E7BC9"/>
    <w:rsid w:val="004F0815"/>
    <w:rsid w:val="004F662C"/>
    <w:rsid w:val="004F7D83"/>
    <w:rsid w:val="00503470"/>
    <w:rsid w:val="00510313"/>
    <w:rsid w:val="00512EC8"/>
    <w:rsid w:val="0051631C"/>
    <w:rsid w:val="005253F8"/>
    <w:rsid w:val="00526CF7"/>
    <w:rsid w:val="005316DA"/>
    <w:rsid w:val="00533943"/>
    <w:rsid w:val="0053477B"/>
    <w:rsid w:val="005505BB"/>
    <w:rsid w:val="00553BCE"/>
    <w:rsid w:val="00556077"/>
    <w:rsid w:val="00561943"/>
    <w:rsid w:val="00565015"/>
    <w:rsid w:val="00565D0A"/>
    <w:rsid w:val="005731E8"/>
    <w:rsid w:val="00580AA3"/>
    <w:rsid w:val="00582D66"/>
    <w:rsid w:val="00583BEC"/>
    <w:rsid w:val="0059289E"/>
    <w:rsid w:val="005A16E6"/>
    <w:rsid w:val="005B6F99"/>
    <w:rsid w:val="005C008F"/>
    <w:rsid w:val="005C16DE"/>
    <w:rsid w:val="005C3CDA"/>
    <w:rsid w:val="005C5586"/>
    <w:rsid w:val="005D4B83"/>
    <w:rsid w:val="005D78E3"/>
    <w:rsid w:val="005E226E"/>
    <w:rsid w:val="005E2863"/>
    <w:rsid w:val="00600CF9"/>
    <w:rsid w:val="00607BC7"/>
    <w:rsid w:val="00610170"/>
    <w:rsid w:val="006142F6"/>
    <w:rsid w:val="006153BB"/>
    <w:rsid w:val="00616722"/>
    <w:rsid w:val="00622E89"/>
    <w:rsid w:val="00631C0C"/>
    <w:rsid w:val="006350B4"/>
    <w:rsid w:val="00635DF4"/>
    <w:rsid w:val="006367C4"/>
    <w:rsid w:val="006450FD"/>
    <w:rsid w:val="0065089E"/>
    <w:rsid w:val="006515AD"/>
    <w:rsid w:val="00655457"/>
    <w:rsid w:val="00657771"/>
    <w:rsid w:val="006637C7"/>
    <w:rsid w:val="00665F53"/>
    <w:rsid w:val="006664B8"/>
    <w:rsid w:val="00671BED"/>
    <w:rsid w:val="006740E8"/>
    <w:rsid w:val="0067438D"/>
    <w:rsid w:val="00680934"/>
    <w:rsid w:val="00681893"/>
    <w:rsid w:val="00683982"/>
    <w:rsid w:val="006866F6"/>
    <w:rsid w:val="00692E2B"/>
    <w:rsid w:val="006A554A"/>
    <w:rsid w:val="006A5E59"/>
    <w:rsid w:val="006A62F0"/>
    <w:rsid w:val="006A7197"/>
    <w:rsid w:val="006B4E62"/>
    <w:rsid w:val="006C12EA"/>
    <w:rsid w:val="006D2D6B"/>
    <w:rsid w:val="006D2F51"/>
    <w:rsid w:val="006D30F4"/>
    <w:rsid w:val="006D342B"/>
    <w:rsid w:val="006E7FE5"/>
    <w:rsid w:val="006F4D32"/>
    <w:rsid w:val="00702B72"/>
    <w:rsid w:val="007146A6"/>
    <w:rsid w:val="00720BB5"/>
    <w:rsid w:val="00725FB1"/>
    <w:rsid w:val="0072661D"/>
    <w:rsid w:val="00727543"/>
    <w:rsid w:val="007329AA"/>
    <w:rsid w:val="00733BEF"/>
    <w:rsid w:val="00737DEA"/>
    <w:rsid w:val="00740651"/>
    <w:rsid w:val="0075112D"/>
    <w:rsid w:val="007537C6"/>
    <w:rsid w:val="00753E80"/>
    <w:rsid w:val="0076382B"/>
    <w:rsid w:val="00771C20"/>
    <w:rsid w:val="0077543F"/>
    <w:rsid w:val="0079143B"/>
    <w:rsid w:val="00792C68"/>
    <w:rsid w:val="007A0D91"/>
    <w:rsid w:val="007A4DCF"/>
    <w:rsid w:val="007A7410"/>
    <w:rsid w:val="007B0DA1"/>
    <w:rsid w:val="007B0EF5"/>
    <w:rsid w:val="007D3B68"/>
    <w:rsid w:val="007D4E71"/>
    <w:rsid w:val="007D75D3"/>
    <w:rsid w:val="007E307E"/>
    <w:rsid w:val="007E5344"/>
    <w:rsid w:val="007F47A3"/>
    <w:rsid w:val="007F5207"/>
    <w:rsid w:val="0080021F"/>
    <w:rsid w:val="00800893"/>
    <w:rsid w:val="00810B7A"/>
    <w:rsid w:val="00811EE0"/>
    <w:rsid w:val="00813CC0"/>
    <w:rsid w:val="0081419F"/>
    <w:rsid w:val="00817456"/>
    <w:rsid w:val="0082292C"/>
    <w:rsid w:val="008339CD"/>
    <w:rsid w:val="00834C70"/>
    <w:rsid w:val="00835F7E"/>
    <w:rsid w:val="008453A3"/>
    <w:rsid w:val="008517CA"/>
    <w:rsid w:val="00857B75"/>
    <w:rsid w:val="00862447"/>
    <w:rsid w:val="0086355E"/>
    <w:rsid w:val="00874C55"/>
    <w:rsid w:val="00877CC1"/>
    <w:rsid w:val="00882AA0"/>
    <w:rsid w:val="0088597F"/>
    <w:rsid w:val="00890D0F"/>
    <w:rsid w:val="008A69B3"/>
    <w:rsid w:val="008C0A36"/>
    <w:rsid w:val="008C1AA8"/>
    <w:rsid w:val="008D227E"/>
    <w:rsid w:val="00901015"/>
    <w:rsid w:val="00906887"/>
    <w:rsid w:val="00912810"/>
    <w:rsid w:val="00930DA5"/>
    <w:rsid w:val="00931BBA"/>
    <w:rsid w:val="009325F8"/>
    <w:rsid w:val="00934C1E"/>
    <w:rsid w:val="00940AF6"/>
    <w:rsid w:val="00952379"/>
    <w:rsid w:val="0097294D"/>
    <w:rsid w:val="0097333C"/>
    <w:rsid w:val="00982AEA"/>
    <w:rsid w:val="0099261B"/>
    <w:rsid w:val="009B04BF"/>
    <w:rsid w:val="009B1FBE"/>
    <w:rsid w:val="009B323E"/>
    <w:rsid w:val="009D6BB2"/>
    <w:rsid w:val="009E4646"/>
    <w:rsid w:val="009F2490"/>
    <w:rsid w:val="00A07E13"/>
    <w:rsid w:val="00A14E90"/>
    <w:rsid w:val="00A24301"/>
    <w:rsid w:val="00A35DE6"/>
    <w:rsid w:val="00A37C6A"/>
    <w:rsid w:val="00A426A3"/>
    <w:rsid w:val="00A44791"/>
    <w:rsid w:val="00A51CF2"/>
    <w:rsid w:val="00A6157D"/>
    <w:rsid w:val="00A64DA5"/>
    <w:rsid w:val="00A70357"/>
    <w:rsid w:val="00A77973"/>
    <w:rsid w:val="00A9006C"/>
    <w:rsid w:val="00AA1F46"/>
    <w:rsid w:val="00AA737B"/>
    <w:rsid w:val="00AB0BE7"/>
    <w:rsid w:val="00AB45C4"/>
    <w:rsid w:val="00AC064C"/>
    <w:rsid w:val="00AC12A6"/>
    <w:rsid w:val="00AC2CF5"/>
    <w:rsid w:val="00AC516D"/>
    <w:rsid w:val="00AC580F"/>
    <w:rsid w:val="00AD071F"/>
    <w:rsid w:val="00AD099B"/>
    <w:rsid w:val="00AE1C16"/>
    <w:rsid w:val="00AF0B60"/>
    <w:rsid w:val="00B04623"/>
    <w:rsid w:val="00B052E0"/>
    <w:rsid w:val="00B119C2"/>
    <w:rsid w:val="00B31573"/>
    <w:rsid w:val="00B34BAA"/>
    <w:rsid w:val="00B354B5"/>
    <w:rsid w:val="00B40CCC"/>
    <w:rsid w:val="00B518FD"/>
    <w:rsid w:val="00B5208F"/>
    <w:rsid w:val="00B52622"/>
    <w:rsid w:val="00B5343D"/>
    <w:rsid w:val="00B6023D"/>
    <w:rsid w:val="00B75351"/>
    <w:rsid w:val="00B822E7"/>
    <w:rsid w:val="00B82EDD"/>
    <w:rsid w:val="00B8339E"/>
    <w:rsid w:val="00B849A9"/>
    <w:rsid w:val="00B85E5D"/>
    <w:rsid w:val="00B94E2D"/>
    <w:rsid w:val="00B96A3E"/>
    <w:rsid w:val="00B96FE2"/>
    <w:rsid w:val="00BA1E15"/>
    <w:rsid w:val="00BB4C68"/>
    <w:rsid w:val="00BB6926"/>
    <w:rsid w:val="00BC1F95"/>
    <w:rsid w:val="00BC7F9A"/>
    <w:rsid w:val="00BE0368"/>
    <w:rsid w:val="00BE4143"/>
    <w:rsid w:val="00BE783C"/>
    <w:rsid w:val="00BF3A6B"/>
    <w:rsid w:val="00BF4AE4"/>
    <w:rsid w:val="00BF6451"/>
    <w:rsid w:val="00BF77EC"/>
    <w:rsid w:val="00C03A0A"/>
    <w:rsid w:val="00C1104B"/>
    <w:rsid w:val="00C124B2"/>
    <w:rsid w:val="00C27725"/>
    <w:rsid w:val="00C348E1"/>
    <w:rsid w:val="00C64692"/>
    <w:rsid w:val="00C65240"/>
    <w:rsid w:val="00C73022"/>
    <w:rsid w:val="00C75E0D"/>
    <w:rsid w:val="00C97473"/>
    <w:rsid w:val="00C97E66"/>
    <w:rsid w:val="00CA1A06"/>
    <w:rsid w:val="00CA2403"/>
    <w:rsid w:val="00CA7C3A"/>
    <w:rsid w:val="00CB6EED"/>
    <w:rsid w:val="00CC4C64"/>
    <w:rsid w:val="00CC502A"/>
    <w:rsid w:val="00CC6B98"/>
    <w:rsid w:val="00CD393D"/>
    <w:rsid w:val="00CD3B85"/>
    <w:rsid w:val="00CD5933"/>
    <w:rsid w:val="00CD68C3"/>
    <w:rsid w:val="00CD7DAA"/>
    <w:rsid w:val="00CE2A27"/>
    <w:rsid w:val="00CF0C5A"/>
    <w:rsid w:val="00CF6A04"/>
    <w:rsid w:val="00D04DA2"/>
    <w:rsid w:val="00D1000C"/>
    <w:rsid w:val="00D11328"/>
    <w:rsid w:val="00D11E85"/>
    <w:rsid w:val="00D159FC"/>
    <w:rsid w:val="00D203FE"/>
    <w:rsid w:val="00D31738"/>
    <w:rsid w:val="00D31AEF"/>
    <w:rsid w:val="00D40131"/>
    <w:rsid w:val="00D5198F"/>
    <w:rsid w:val="00D53E2E"/>
    <w:rsid w:val="00D57AF4"/>
    <w:rsid w:val="00D6334A"/>
    <w:rsid w:val="00D6791C"/>
    <w:rsid w:val="00D707CF"/>
    <w:rsid w:val="00D70897"/>
    <w:rsid w:val="00D74061"/>
    <w:rsid w:val="00D81928"/>
    <w:rsid w:val="00D81F9B"/>
    <w:rsid w:val="00D95006"/>
    <w:rsid w:val="00DA10FF"/>
    <w:rsid w:val="00DA1383"/>
    <w:rsid w:val="00DA2788"/>
    <w:rsid w:val="00DA663A"/>
    <w:rsid w:val="00DB4A2E"/>
    <w:rsid w:val="00DB52D7"/>
    <w:rsid w:val="00DC33C1"/>
    <w:rsid w:val="00DC4425"/>
    <w:rsid w:val="00DC68E6"/>
    <w:rsid w:val="00DD213E"/>
    <w:rsid w:val="00DE0E8A"/>
    <w:rsid w:val="00DF50C4"/>
    <w:rsid w:val="00DF56F6"/>
    <w:rsid w:val="00DF743F"/>
    <w:rsid w:val="00DF7F54"/>
    <w:rsid w:val="00E004E3"/>
    <w:rsid w:val="00E006D9"/>
    <w:rsid w:val="00E040E2"/>
    <w:rsid w:val="00E17EE3"/>
    <w:rsid w:val="00E307B5"/>
    <w:rsid w:val="00E34707"/>
    <w:rsid w:val="00E34F91"/>
    <w:rsid w:val="00E401E2"/>
    <w:rsid w:val="00E43E62"/>
    <w:rsid w:val="00E51862"/>
    <w:rsid w:val="00E52A09"/>
    <w:rsid w:val="00E6239D"/>
    <w:rsid w:val="00E62754"/>
    <w:rsid w:val="00E6380B"/>
    <w:rsid w:val="00E677AA"/>
    <w:rsid w:val="00E70B3C"/>
    <w:rsid w:val="00E71FB1"/>
    <w:rsid w:val="00E9106B"/>
    <w:rsid w:val="00E9363F"/>
    <w:rsid w:val="00E94612"/>
    <w:rsid w:val="00E97CA1"/>
    <w:rsid w:val="00EA5822"/>
    <w:rsid w:val="00EB1DD5"/>
    <w:rsid w:val="00EB41FA"/>
    <w:rsid w:val="00EB7FD9"/>
    <w:rsid w:val="00ED00E9"/>
    <w:rsid w:val="00EE15F3"/>
    <w:rsid w:val="00EE2E09"/>
    <w:rsid w:val="00EE3A0A"/>
    <w:rsid w:val="00EF06B1"/>
    <w:rsid w:val="00EF27AE"/>
    <w:rsid w:val="00EF67FF"/>
    <w:rsid w:val="00F060BA"/>
    <w:rsid w:val="00F10774"/>
    <w:rsid w:val="00F1203F"/>
    <w:rsid w:val="00F24377"/>
    <w:rsid w:val="00F31886"/>
    <w:rsid w:val="00F3387A"/>
    <w:rsid w:val="00F351E0"/>
    <w:rsid w:val="00F35D87"/>
    <w:rsid w:val="00F463E6"/>
    <w:rsid w:val="00F536B5"/>
    <w:rsid w:val="00F57075"/>
    <w:rsid w:val="00F57452"/>
    <w:rsid w:val="00F65D5F"/>
    <w:rsid w:val="00F728C2"/>
    <w:rsid w:val="00F74E2E"/>
    <w:rsid w:val="00F761BA"/>
    <w:rsid w:val="00F85504"/>
    <w:rsid w:val="00F92CCA"/>
    <w:rsid w:val="00F955D5"/>
    <w:rsid w:val="00FB0509"/>
    <w:rsid w:val="00FB1B6E"/>
    <w:rsid w:val="00FB2644"/>
    <w:rsid w:val="00FC31CF"/>
    <w:rsid w:val="00FC3606"/>
    <w:rsid w:val="00FC3969"/>
    <w:rsid w:val="00FC7D2A"/>
    <w:rsid w:val="00FD42E3"/>
    <w:rsid w:val="00FD4B66"/>
    <w:rsid w:val="00FD581F"/>
    <w:rsid w:val="00FD76A9"/>
    <w:rsid w:val="00FE1773"/>
    <w:rsid w:val="00FF3A4B"/>
    <w:rsid w:val="00FF7266"/>
    <w:rsid w:val="00FF750C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45C7E7-3EA7-49B3-8DAD-FCDA0085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1" w:lineRule="atLeast"/>
      <w:ind w:left="-1" w:hanging="1"/>
      <w:textAlignment w:val="top"/>
      <w:outlineLvl w:val="0"/>
    </w:pPr>
    <w:rPr>
      <w:rFonts w:eastAsia="Times New Roman"/>
      <w:position w:val="-1"/>
      <w:sz w:val="24"/>
      <w:szCs w:val="24"/>
      <w:lang w:eastAsia="pt-BR" w:bidi="ar-SA"/>
    </w:rPr>
  </w:style>
  <w:style w:type="paragraph" w:styleId="Ttulo1">
    <w:name w:val="heading 1"/>
    <w:aliases w:val="nivel 1"/>
    <w:basedOn w:val="Normal"/>
    <w:next w:val="Normal"/>
    <w:uiPriority w:val="9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qFormat/>
    <w:rPr>
      <w:w w:val="100"/>
      <w:position w:val="0"/>
      <w:sz w:val="24"/>
      <w:szCs w:val="24"/>
      <w:vertAlign w:val="baseli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vertAlign w:val="baseli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vertAlign w:val="baseli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vertAlign w:val="baseline"/>
    </w:rPr>
  </w:style>
  <w:style w:type="paragraph" w:styleId="Ttulo">
    <w:name w:val="Title"/>
    <w:basedOn w:val="Normal"/>
    <w:next w:val="Corpodetex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cuodecorpodetexto">
    <w:name w:val="Body Text Indent"/>
    <w:basedOn w:val="Normal"/>
    <w:qFormat/>
    <w:pPr>
      <w:ind w:left="851" w:firstLine="3118"/>
      <w:jc w:val="both"/>
    </w:pPr>
    <w:rPr>
      <w:sz w:val="28"/>
      <w:szCs w:val="20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sz w:val="24"/>
      <w:szCs w:val="24"/>
      <w:lang w:eastAsia="en-US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msolistparagraph0">
    <w:name w:val="msolistparagraph"/>
    <w:qFormat/>
    <w:pPr>
      <w:spacing w:line="0" w:lineRule="atLeast"/>
      <w:ind w:left="720"/>
      <w:outlineLvl w:val="0"/>
    </w:pPr>
    <w:rPr>
      <w:rFonts w:eastAsia="Times New Roman"/>
      <w:sz w:val="24"/>
      <w:szCs w:val="24"/>
      <w:lang w:val="en-US" w:bidi="ar-SA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26">
    <w:name w:val="_Style 26"/>
    <w:basedOn w:val="TableNormal"/>
    <w:qFormat/>
    <w:tblPr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Style27">
    <w:name w:val="_Style 27"/>
    <w:basedOn w:val="TableNormal"/>
    <w:qFormat/>
    <w:tblPr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Style28">
    <w:name w:val="_Style 28"/>
    <w:basedOn w:val="TableNormal"/>
    <w:qFormat/>
    <w:tblPr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Style29">
    <w:name w:val="_Style 29"/>
    <w:basedOn w:val="TableNormal"/>
    <w:qFormat/>
    <w:tblPr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Style30">
    <w:name w:val="_Style 30"/>
    <w:basedOn w:val="TableNormal"/>
    <w:qFormat/>
    <w:tblPr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Style31">
    <w:name w:val="_Style 31"/>
    <w:basedOn w:val="TableNormal"/>
    <w:qFormat/>
    <w:tblPr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Style32">
    <w:name w:val="_Style 32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3">
    <w:name w:val="_Style 33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4">
    <w:name w:val="_Style 34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5">
    <w:name w:val="_Style 35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B7FD9"/>
    <w:pPr>
      <w:suppressAutoHyphens w:val="0"/>
      <w:spacing w:line="240" w:lineRule="auto"/>
      <w:ind w:left="720" w:firstLine="0"/>
      <w:contextualSpacing/>
      <w:textAlignment w:val="auto"/>
      <w:outlineLvl w:val="9"/>
    </w:pPr>
    <w:rPr>
      <w:position w:val="0"/>
    </w:rPr>
  </w:style>
  <w:style w:type="table" w:styleId="Tabelacomgrade">
    <w:name w:val="Table Grid"/>
    <w:basedOn w:val="Tabelanormal"/>
    <w:uiPriority w:val="39"/>
    <w:rsid w:val="00EB7FD9"/>
    <w:rPr>
      <w:rFonts w:eastAsia="Times New Roman"/>
      <w:sz w:val="24"/>
      <w:szCs w:val="24"/>
      <w:lang w:eastAsia="pt-BR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0uVMEHhKdqquW/dCmXxiwyGdmlg==">CgMxLjAaHwoBMBIaChgICVIUChJ0YWJsZS5rdjBuazNybDU1ZW0aHwoBMRIaChgICVIUChJ0YWJsZS51cGFtOG1uaDc5MWkaHgoBMhIZChcICVITChF0YWJsZS4xa29qcGFvMGdjahofCgEzEhoKGAgJUhQKEnRhYmxlLno1eGFhNHMyNXUzeBofCgE0EhoKGAgJUhQKEnRhYmxlLmppY2s2ZG9ocDVyaTIIaC5namRneHMyCWguM3pueXNoNzgAciExSVJvdkF0cXVRNWpHak41bU5qdFduZWFvU0FfSFFBR18=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4874</Words>
  <Characters>26322</Characters>
  <Application>Microsoft Office Word</Application>
  <DocSecurity>0</DocSecurity>
  <Lines>219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Usuario</cp:lastModifiedBy>
  <cp:revision>13</cp:revision>
  <cp:lastPrinted>2025-05-06T11:14:00Z</cp:lastPrinted>
  <dcterms:created xsi:type="dcterms:W3CDTF">2025-04-15T13:02:00Z</dcterms:created>
  <dcterms:modified xsi:type="dcterms:W3CDTF">2025-05-07T19:32:00Z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2F4CC351A312410A9E3E7AC01CE45179_13</vt:lpwstr>
  </property>
  <property fmtid="{D5CDD505-2E9C-101B-9397-08002B2CF9AE}" pid="3" name="KSOProductBuildVer">
    <vt:lpwstr>1046-12.2.0.19805</vt:lpwstr>
  </property>
</Properties>
</file>