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Style w:val="Tabelacomgrade"/>
        <w:tblW w:w="935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267"/>
        <w:gridCol w:w="1701"/>
        <w:gridCol w:w="9"/>
        <w:gridCol w:w="421"/>
        <w:gridCol w:w="5956"/>
      </w:tblGrid>
      <w:tr>
        <w:trPr/>
        <w:tc>
          <w:tcPr>
            <w:tcW w:w="9354" w:type="dxa"/>
            <w:gridSpan w:val="5"/>
            <w:tcBorders>
              <w:top w:val="nil"/>
              <w:left w:val="nil"/>
              <w:bottom w:val="nil"/>
              <w:right w:val="nil"/>
            </w:tcBorders>
            <w:shd w:color="auto" w:fill="FFFFFF" w:themeFill="background1" w:val="clear"/>
          </w:tcPr>
          <w:p>
            <w:pPr>
              <w:pStyle w:val="Normal"/>
              <w:widowControl/>
              <w:spacing w:lineRule="auto" w:line="276" w:before="0" w:after="0"/>
              <w:ind w:hanging="2" w:right="-2"/>
              <w:jc w:val="center"/>
              <w:rPr>
                <w:rFonts w:ascii="Arial" w:hAnsi="Arial" w:cs="Arial"/>
                <w:sz w:val="22"/>
                <w:szCs w:val="22"/>
              </w:rPr>
            </w:pPr>
            <w:r>
              <w:rPr>
                <w:rFonts w:eastAsia="Times New Roman" w:cs="Arial" w:ascii="Arial" w:hAnsi="Arial"/>
                <w:b/>
                <w:bCs/>
                <w:kern w:val="0"/>
                <w:sz w:val="22"/>
                <w:szCs w:val="22"/>
                <w:lang w:val="pt-BR" w:eastAsia="pt-BR" w:bidi="ar-SA"/>
              </w:rPr>
              <w:t>ESTUDO TÉCNICO PRELIMINAR (ETP)</w:t>
            </w:r>
          </w:p>
        </w:tc>
      </w:tr>
      <w:tr>
        <w:trPr/>
        <w:tc>
          <w:tcPr>
            <w:tcW w:w="9354" w:type="dxa"/>
            <w:gridSpan w:val="5"/>
            <w:tcBorders>
              <w:top w:val="nil"/>
              <w:left w:val="nil"/>
              <w:bottom w:val="nil"/>
              <w:right w:val="nil"/>
            </w:tcBorders>
            <w:shd w:color="auto" w:fill="365F91" w:themeFill="accent1" w:themeFillShade="bf" w:val="clear"/>
          </w:tcPr>
          <w:p>
            <w:pPr>
              <w:pStyle w:val="Normal"/>
              <w:widowControl/>
              <w:spacing w:lineRule="auto" w:line="276" w:before="0" w:after="0"/>
              <w:ind w:hanging="2" w:right="-2"/>
              <w:jc w:val="both"/>
              <w:rPr>
                <w:rFonts w:ascii="Arial" w:hAnsi="Arial" w:cs="Arial"/>
                <w:sz w:val="22"/>
                <w:szCs w:val="22"/>
              </w:rPr>
            </w:pPr>
            <w:r>
              <w:rPr>
                <w:rFonts w:eastAsia="Times New Roman" w:cs="Arial" w:ascii="Arial" w:hAnsi="Arial"/>
                <w:b/>
                <w:bCs/>
                <w:color w:themeColor="background1" w:val="FFFFFF"/>
                <w:kern w:val="0"/>
                <w:sz w:val="22"/>
                <w:szCs w:val="22"/>
                <w:lang w:val="pt-BR" w:eastAsia="pt-BR" w:bidi="ar-SA"/>
              </w:rPr>
              <w:t>I - INFORMAÇÕES GERAIS</w:t>
            </w:r>
          </w:p>
        </w:tc>
      </w:tr>
      <w:tr>
        <w:trPr/>
        <w:tc>
          <w:tcPr>
            <w:tcW w:w="9354" w:type="dxa"/>
            <w:gridSpan w:val="5"/>
            <w:tcBorders>
              <w:top w:val="nil"/>
              <w:left w:val="nil"/>
              <w:bottom w:val="nil"/>
              <w:right w:val="nil"/>
            </w:tcBorders>
            <w:shd w:color="auto" w:fill="FFFFFF" w:themeFill="background1" w:val="clear"/>
          </w:tcPr>
          <w:p>
            <w:pPr>
              <w:pStyle w:val="Normal"/>
              <w:widowControl/>
              <w:spacing w:lineRule="auto" w:line="276" w:before="0" w:after="0"/>
              <w:ind w:hanging="2" w:right="-2"/>
              <w:jc w:val="both"/>
              <w:rPr>
                <w:rFonts w:ascii="Arial" w:hAnsi="Arial" w:cs="Arial"/>
                <w:b/>
                <w:bCs/>
                <w:sz w:val="20"/>
                <w:szCs w:val="20"/>
              </w:rPr>
            </w:pPr>
            <w:r>
              <w:rPr>
                <w:rFonts w:cs="Arial" w:ascii="Arial" w:hAnsi="Arial"/>
                <w:b/>
                <w:bCs/>
                <w:sz w:val="20"/>
                <w:szCs w:val="20"/>
              </w:rPr>
            </w:r>
          </w:p>
        </w:tc>
      </w:tr>
      <w:tr>
        <w:trPr/>
        <w:tc>
          <w:tcPr>
            <w:tcW w:w="2977" w:type="dxa"/>
            <w:gridSpan w:val="3"/>
            <w:tcBorders>
              <w:top w:val="single" w:sz="12" w:space="0" w:color="000000"/>
              <w:left w:val="single" w:sz="12" w:space="0" w:color="000000"/>
              <w:bottom w:val="nil"/>
              <w:right w:val="single" w:sz="12" w:space="0" w:color="000000"/>
            </w:tcBorders>
            <w:shd w:color="auto" w:fill="DBE5F1" w:themeFill="accent1" w:themeFillTint="33" w:val="clear"/>
          </w:tcPr>
          <w:p>
            <w:pPr>
              <w:pStyle w:val="ListParagraph"/>
              <w:widowControl/>
              <w:numPr>
                <w:ilvl w:val="0"/>
                <w:numId w:val="4"/>
              </w:numPr>
              <w:spacing w:lineRule="auto" w:line="276" w:before="0" w:after="0"/>
              <w:ind w:firstLine="142" w:left="0" w:right="-2"/>
              <w:contextualSpacing/>
              <w:jc w:val="both"/>
              <w:rPr>
                <w:rFonts w:ascii="Arial" w:hAnsi="Arial" w:eastAsia="SimSun" w:cs="Arial"/>
                <w:b/>
                <w:bCs/>
                <w:kern w:val="2"/>
                <w:sz w:val="20"/>
                <w:szCs w:val="20"/>
                <w:lang w:eastAsia="zh-CN" w:bidi="hi-IN"/>
              </w:rPr>
            </w:pPr>
            <w:r>
              <w:rPr>
                <w:rFonts w:eastAsia="SimSun" w:cs="Arial" w:ascii="Arial" w:hAnsi="Arial"/>
                <w:b/>
                <w:bCs/>
                <w:kern w:val="2"/>
                <w:sz w:val="20"/>
                <w:szCs w:val="20"/>
                <w:lang w:val="pt-BR" w:eastAsia="zh-CN" w:bidi="hi-IN"/>
              </w:rPr>
              <w:t>Número do Processo</w:t>
            </w:r>
          </w:p>
          <w:p>
            <w:pPr>
              <w:pStyle w:val="Normal"/>
              <w:widowControl/>
              <w:spacing w:lineRule="auto" w:line="276" w:before="0" w:after="0"/>
              <w:ind w:firstLine="142" w:right="-2"/>
              <w:jc w:val="both"/>
              <w:rPr>
                <w:rFonts w:ascii="Arial" w:hAnsi="Arial" w:cs="Arial"/>
                <w:sz w:val="20"/>
                <w:szCs w:val="20"/>
              </w:rPr>
            </w:pPr>
            <w:r>
              <w:rPr>
                <w:rFonts w:eastAsia="SimSun" w:cs="Arial" w:ascii="Arial" w:hAnsi="Arial"/>
                <w:b/>
                <w:bCs/>
                <w:kern w:val="2"/>
                <w:sz w:val="20"/>
                <w:szCs w:val="20"/>
                <w:lang w:val="pt-BR" w:eastAsia="zh-CN" w:bidi="hi-IN"/>
              </w:rPr>
              <w:t>Administrativo:</w:t>
            </w:r>
          </w:p>
        </w:tc>
        <w:tc>
          <w:tcPr>
            <w:tcW w:w="6377" w:type="dxa"/>
            <w:gridSpan w:val="2"/>
            <w:tcBorders>
              <w:top w:val="single" w:sz="12" w:space="0" w:color="000000"/>
              <w:left w:val="single" w:sz="12" w:space="0" w:color="000000"/>
              <w:right w:val="single" w:sz="12" w:space="0" w:color="000000"/>
            </w:tcBorders>
            <w:shd w:color="auto" w:fill="FFFFFF" w:themeFill="background1" w:val="clear"/>
          </w:tcPr>
          <w:p>
            <w:pPr>
              <w:pStyle w:val="Normal"/>
              <w:widowControl/>
              <w:spacing w:lineRule="auto" w:line="276" w:before="0" w:after="0"/>
              <w:ind w:firstLine="142" w:right="-2"/>
              <w:jc w:val="both"/>
              <w:rPr>
                <w:rFonts w:ascii="Arial" w:hAnsi="Arial" w:cs="Arial"/>
                <w:sz w:val="20"/>
                <w:szCs w:val="20"/>
              </w:rPr>
            </w:pPr>
            <w:r>
              <w:rPr>
                <w:rFonts w:eastAsia="SimSun" w:cs="Arial" w:ascii="Arial" w:hAnsi="Arial"/>
                <w:b/>
                <w:bCs/>
                <w:color w:val="FF0000"/>
                <w:kern w:val="2"/>
                <w:sz w:val="20"/>
                <w:szCs w:val="20"/>
                <w:lang w:val="pt-BR" w:eastAsia="zh-CN" w:bidi="hi-IN"/>
              </w:rPr>
              <w:t>_____</w:t>
            </w:r>
            <w:r>
              <w:rPr>
                <w:rFonts w:eastAsia="SimSun" w:cs="Arial" w:ascii="Arial" w:hAnsi="Arial"/>
                <w:b/>
                <w:bCs/>
                <w:kern w:val="2"/>
                <w:sz w:val="20"/>
                <w:szCs w:val="20"/>
                <w:lang w:val="pt-BR" w:eastAsia="zh-CN" w:bidi="hi-IN"/>
              </w:rPr>
              <w:t>/2025</w:t>
            </w:r>
          </w:p>
        </w:tc>
      </w:tr>
      <w:tr>
        <w:trPr/>
        <w:tc>
          <w:tcPr>
            <w:tcW w:w="9354" w:type="dxa"/>
            <w:gridSpan w:val="5"/>
            <w:tcBorders>
              <w:left w:val="nil"/>
              <w:bottom w:val="nil"/>
              <w:right w:val="nil"/>
            </w:tcBorders>
            <w:shd w:color="auto" w:fill="FFFFFF" w:themeFill="background1" w:val="clear"/>
          </w:tcPr>
          <w:p>
            <w:pPr>
              <w:pStyle w:val="Normal"/>
              <w:widowControl/>
              <w:spacing w:lineRule="auto" w:line="276" w:before="0" w:after="0"/>
              <w:ind w:hanging="2" w:right="-2"/>
              <w:jc w:val="both"/>
              <w:rPr>
                <w:rFonts w:ascii="Arial" w:hAnsi="Arial" w:eastAsia="SimSun" w:cs="Arial"/>
                <w:b/>
                <w:bCs/>
                <w:kern w:val="2"/>
                <w:sz w:val="20"/>
                <w:szCs w:val="20"/>
                <w:lang w:eastAsia="zh-CN" w:bidi="hi-IN"/>
              </w:rPr>
            </w:pPr>
            <w:r>
              <w:rPr>
                <w:rFonts w:eastAsia="SimSun" w:cs="Arial" w:ascii="Arial" w:hAnsi="Arial"/>
                <w:b/>
                <w:bCs/>
                <w:kern w:val="2"/>
                <w:sz w:val="20"/>
                <w:szCs w:val="20"/>
                <w:lang w:eastAsia="zh-CN" w:bidi="hi-IN"/>
              </w:rPr>
            </w:r>
          </w:p>
        </w:tc>
      </w:tr>
      <w:tr>
        <w:trPr>
          <w:trHeight w:val="191" w:hRule="atLeast"/>
        </w:trPr>
        <w:tc>
          <w:tcPr>
            <w:tcW w:w="2968" w:type="dxa"/>
            <w:gridSpan w:val="2"/>
            <w:tcBorders>
              <w:top w:val="nil"/>
              <w:left w:val="nil"/>
              <w:bottom w:val="nil"/>
            </w:tcBorders>
            <w:shd w:color="auto" w:fill="DBE5F1" w:themeFill="accent1" w:themeFillTint="33" w:val="clear"/>
          </w:tcPr>
          <w:p>
            <w:pPr>
              <w:pStyle w:val="Normal"/>
              <w:widowControl/>
              <w:spacing w:lineRule="auto" w:line="276" w:before="0" w:after="0"/>
              <w:ind w:hanging="2" w:right="-2"/>
              <w:jc w:val="both"/>
              <w:rPr>
                <w:rFonts w:ascii="Arial" w:hAnsi="Arial" w:cs="Arial"/>
                <w:sz w:val="20"/>
                <w:szCs w:val="20"/>
              </w:rPr>
            </w:pPr>
            <w:r>
              <w:rPr>
                <w:rFonts w:eastAsia="SimSun" w:cs="Arial" w:ascii="Arial" w:hAnsi="Arial"/>
                <w:b/>
                <w:bCs/>
                <w:kern w:val="2"/>
                <w:sz w:val="20"/>
                <w:szCs w:val="20"/>
                <w:lang w:val="pt-BR" w:eastAsia="zh-CN" w:bidi="hi-IN"/>
              </w:rPr>
              <w:t>2. Setor Requisitante:</w:t>
            </w:r>
          </w:p>
        </w:tc>
        <w:tc>
          <w:tcPr>
            <w:tcW w:w="430" w:type="dxa"/>
            <w:gridSpan w:val="2"/>
            <w:tcBorders/>
            <w:shd w:color="auto" w:fill="FFFFFF" w:themeFill="background1" w:val="clear"/>
          </w:tcPr>
          <w:p>
            <w:pPr>
              <w:pStyle w:val="Normal"/>
              <w:widowControl w:val="false"/>
              <w:tabs>
                <w:tab w:val="clear" w:pos="720"/>
                <w:tab w:val="right" w:pos="9071" w:leader="none"/>
              </w:tabs>
              <w:spacing w:before="0" w:after="0"/>
              <w:ind w:hanging="2" w:right="-2"/>
              <w:jc w:val="center"/>
              <w:textAlignment w:val="baseline"/>
              <w:rPr>
                <w:rFonts w:ascii="Arial" w:hAnsi="Arial" w:eastAsia="SimSun" w:cs="Arial"/>
                <w:b/>
                <w:bCs/>
                <w:color w:val="FF0000"/>
                <w:kern w:val="2"/>
                <w:sz w:val="20"/>
                <w:szCs w:val="20"/>
                <w:lang w:eastAsia="zh-CN" w:bidi="hi-IN"/>
              </w:rPr>
            </w:pPr>
            <w:r>
              <w:rPr>
                <w:rFonts w:eastAsia="SimSun" w:cs="Arial" w:ascii="Arial" w:hAnsi="Arial"/>
                <w:b/>
                <w:bCs/>
                <w:color w:val="FF0000"/>
                <w:kern w:val="2"/>
                <w:sz w:val="20"/>
                <w:szCs w:val="20"/>
                <w:lang w:eastAsia="zh-CN" w:bidi="hi-IN"/>
              </w:rPr>
            </w:r>
          </w:p>
        </w:tc>
        <w:tc>
          <w:tcPr>
            <w:tcW w:w="5956" w:type="dxa"/>
            <w:tcBorders>
              <w:top w:val="nil"/>
              <w:bottom w:val="nil"/>
              <w:right w:val="nil"/>
            </w:tcBorders>
            <w:shd w:color="auto" w:fill="FFFFFF" w:themeFill="background1" w:val="clear"/>
          </w:tcPr>
          <w:p>
            <w:pPr>
              <w:pStyle w:val="Normal"/>
              <w:widowControl w:val="false"/>
              <w:tabs>
                <w:tab w:val="clear" w:pos="720"/>
                <w:tab w:val="right" w:pos="9071" w:leader="none"/>
              </w:tabs>
              <w:spacing w:before="0" w:after="0"/>
              <w:ind w:hanging="2" w:right="-2"/>
              <w:jc w:val="both"/>
              <w:textAlignment w:val="baseline"/>
              <w:rPr>
                <w:rFonts w:ascii="Arial" w:hAnsi="Arial" w:cs="Arial"/>
                <w:sz w:val="20"/>
                <w:szCs w:val="20"/>
              </w:rPr>
            </w:pPr>
            <w:r>
              <w:rPr>
                <w:rFonts w:eastAsia="SimSun" w:cs="Arial" w:ascii="Arial" w:hAnsi="Arial"/>
                <w:kern w:val="2"/>
                <w:sz w:val="20"/>
                <w:szCs w:val="20"/>
                <w:lang w:val="pt-BR" w:eastAsia="zh-CN" w:bidi="hi-IN"/>
              </w:rPr>
              <w:t>1 - SECRETARIA DE GOVERNO</w:t>
            </w:r>
          </w:p>
        </w:tc>
      </w:tr>
      <w:tr>
        <w:trPr>
          <w:trHeight w:val="203" w:hRule="atLeast"/>
        </w:trPr>
        <w:tc>
          <w:tcPr>
            <w:tcW w:w="2968" w:type="dxa"/>
            <w:gridSpan w:val="2"/>
            <w:vMerge w:val="restart"/>
            <w:tcBorders>
              <w:top w:val="nil"/>
              <w:left w:val="nil"/>
              <w:bottom w:val="nil"/>
            </w:tcBorders>
            <w:shd w:color="auto" w:fill="FFFFFF" w:themeFill="background1" w:val="clear"/>
          </w:tcPr>
          <w:p>
            <w:pPr>
              <w:pStyle w:val="Normal"/>
              <w:widowControl/>
              <w:spacing w:lineRule="auto" w:line="276" w:before="0" w:after="0"/>
              <w:ind w:hanging="2" w:right="-2"/>
              <w:jc w:val="both"/>
              <w:rPr>
                <w:rFonts w:ascii="Arial" w:hAnsi="Arial" w:eastAsia="SimSun" w:cs="Arial"/>
                <w:b/>
                <w:bCs/>
                <w:kern w:val="2"/>
                <w:sz w:val="20"/>
                <w:szCs w:val="20"/>
                <w:lang w:eastAsia="zh-CN" w:bidi="hi-IN"/>
              </w:rPr>
            </w:pPr>
            <w:r>
              <w:rPr>
                <w:rFonts w:eastAsia="SimSun" w:cs="Arial" w:ascii="Arial" w:hAnsi="Arial"/>
                <w:b/>
                <w:bCs/>
                <w:kern w:val="2"/>
                <w:sz w:val="20"/>
                <w:szCs w:val="20"/>
                <w:lang w:eastAsia="zh-CN" w:bidi="hi-IN"/>
              </w:rPr>
            </w:r>
          </w:p>
        </w:tc>
        <w:tc>
          <w:tcPr>
            <w:tcW w:w="430" w:type="dxa"/>
            <w:gridSpan w:val="2"/>
            <w:tcBorders/>
            <w:shd w:color="auto" w:fill="FFFFFF" w:themeFill="background1" w:val="clear"/>
          </w:tcPr>
          <w:p>
            <w:pPr>
              <w:pStyle w:val="Normal"/>
              <w:widowControl w:val="false"/>
              <w:tabs>
                <w:tab w:val="clear" w:pos="720"/>
                <w:tab w:val="right" w:pos="9071" w:leader="none"/>
              </w:tabs>
              <w:spacing w:before="0" w:after="0"/>
              <w:ind w:hanging="2" w:right="-2"/>
              <w:jc w:val="center"/>
              <w:textAlignment w:val="baseline"/>
              <w:rPr>
                <w:rFonts w:ascii="Arial" w:hAnsi="Arial" w:eastAsia="SimSun" w:cs="Arial"/>
                <w:b/>
                <w:bCs/>
                <w:color w:val="FF0000"/>
                <w:kern w:val="2"/>
                <w:sz w:val="20"/>
                <w:szCs w:val="20"/>
                <w:lang w:eastAsia="zh-CN" w:bidi="hi-IN"/>
              </w:rPr>
            </w:pPr>
            <w:r>
              <w:rPr>
                <w:rFonts w:eastAsia="SimSun" w:cs="Arial" w:ascii="Arial" w:hAnsi="Arial"/>
                <w:b/>
                <w:bCs/>
                <w:color w:val="FF0000"/>
                <w:kern w:val="2"/>
                <w:sz w:val="20"/>
                <w:szCs w:val="20"/>
                <w:lang w:eastAsia="zh-CN" w:bidi="hi-IN"/>
              </w:rPr>
            </w:r>
          </w:p>
        </w:tc>
        <w:tc>
          <w:tcPr>
            <w:tcW w:w="5956" w:type="dxa"/>
            <w:tcBorders>
              <w:top w:val="nil"/>
              <w:bottom w:val="nil"/>
              <w:right w:val="nil"/>
            </w:tcBorders>
            <w:shd w:color="auto" w:fill="FFFFFF" w:themeFill="background1" w:val="clear"/>
          </w:tcPr>
          <w:p>
            <w:pPr>
              <w:pStyle w:val="Normal"/>
              <w:widowControl w:val="false"/>
              <w:tabs>
                <w:tab w:val="clear" w:pos="720"/>
                <w:tab w:val="right" w:pos="9071" w:leader="none"/>
              </w:tabs>
              <w:spacing w:before="0" w:after="0"/>
              <w:ind w:hanging="2" w:right="-2"/>
              <w:jc w:val="both"/>
              <w:textAlignment w:val="baseline"/>
              <w:rPr>
                <w:rFonts w:ascii="Arial" w:hAnsi="Arial" w:cs="Arial"/>
                <w:sz w:val="20"/>
                <w:szCs w:val="20"/>
              </w:rPr>
            </w:pPr>
            <w:r>
              <w:rPr>
                <w:rFonts w:eastAsia="SimSun" w:cs="Arial" w:ascii="Arial" w:hAnsi="Arial"/>
                <w:kern w:val="2"/>
                <w:sz w:val="20"/>
                <w:szCs w:val="20"/>
                <w:lang w:val="pt-BR" w:eastAsia="zh-CN" w:bidi="hi-IN"/>
              </w:rPr>
              <w:t>2 - ASSESSORIA JURÍDICA</w:t>
            </w:r>
          </w:p>
        </w:tc>
      </w:tr>
      <w:tr>
        <w:trPr>
          <w:trHeight w:val="203" w:hRule="atLeast"/>
        </w:trPr>
        <w:tc>
          <w:tcPr>
            <w:tcW w:w="2968" w:type="dxa"/>
            <w:gridSpan w:val="2"/>
            <w:vMerge w:val="continue"/>
            <w:tcBorders>
              <w:top w:val="nil"/>
              <w:left w:val="nil"/>
              <w:bottom w:val="nil"/>
            </w:tcBorders>
            <w:shd w:color="auto" w:fill="FFFFFF" w:themeFill="background1" w:val="clear"/>
          </w:tcPr>
          <w:p>
            <w:pPr>
              <w:pStyle w:val="Normal"/>
              <w:widowControl/>
              <w:spacing w:lineRule="auto" w:line="276" w:before="0" w:after="0"/>
              <w:ind w:hanging="2" w:right="-2"/>
              <w:jc w:val="both"/>
              <w:rPr>
                <w:rFonts w:ascii="Arial" w:hAnsi="Arial" w:eastAsia="SimSun" w:cs="Arial"/>
                <w:b/>
                <w:bCs/>
                <w:kern w:val="2"/>
                <w:sz w:val="20"/>
                <w:szCs w:val="20"/>
                <w:lang w:eastAsia="zh-CN" w:bidi="hi-IN"/>
              </w:rPr>
            </w:pPr>
            <w:r>
              <w:rPr>
                <w:rFonts w:eastAsia="SimSun" w:cs="Arial" w:ascii="Arial" w:hAnsi="Arial"/>
                <w:b/>
                <w:bCs/>
                <w:kern w:val="2"/>
                <w:sz w:val="20"/>
                <w:szCs w:val="20"/>
                <w:lang w:eastAsia="zh-CN" w:bidi="hi-IN"/>
              </w:rPr>
            </w:r>
          </w:p>
        </w:tc>
        <w:tc>
          <w:tcPr>
            <w:tcW w:w="430" w:type="dxa"/>
            <w:gridSpan w:val="2"/>
            <w:tcBorders/>
            <w:shd w:color="auto" w:fill="FFFFFF" w:themeFill="background1" w:val="clear"/>
          </w:tcPr>
          <w:p>
            <w:pPr>
              <w:pStyle w:val="Normal"/>
              <w:widowControl w:val="false"/>
              <w:tabs>
                <w:tab w:val="clear" w:pos="720"/>
                <w:tab w:val="right" w:pos="9071" w:leader="none"/>
              </w:tabs>
              <w:spacing w:before="0" w:after="0"/>
              <w:ind w:hanging="2" w:right="-2"/>
              <w:jc w:val="center"/>
              <w:textAlignment w:val="baseline"/>
              <w:rPr>
                <w:rFonts w:ascii="Arial" w:hAnsi="Arial" w:cs="Arial"/>
                <w:sz w:val="20"/>
                <w:szCs w:val="20"/>
              </w:rPr>
            </w:pPr>
            <w:r>
              <w:rPr>
                <w:rFonts w:cs="Arial" w:ascii="Arial" w:hAnsi="Arial"/>
                <w:sz w:val="20"/>
                <w:szCs w:val="20"/>
              </w:rPr>
            </w:r>
          </w:p>
        </w:tc>
        <w:tc>
          <w:tcPr>
            <w:tcW w:w="5956" w:type="dxa"/>
            <w:tcBorders>
              <w:top w:val="nil"/>
              <w:bottom w:val="nil"/>
              <w:right w:val="nil"/>
            </w:tcBorders>
            <w:shd w:color="auto" w:fill="FFFFFF" w:themeFill="background1" w:val="clear"/>
          </w:tcPr>
          <w:p>
            <w:pPr>
              <w:pStyle w:val="Normal"/>
              <w:widowControl w:val="false"/>
              <w:tabs>
                <w:tab w:val="clear" w:pos="720"/>
                <w:tab w:val="right" w:pos="9071" w:leader="none"/>
              </w:tabs>
              <w:spacing w:before="0" w:after="0"/>
              <w:ind w:hanging="2" w:right="-2"/>
              <w:jc w:val="both"/>
              <w:textAlignment w:val="baseline"/>
              <w:rPr>
                <w:rFonts w:ascii="Arial" w:hAnsi="Arial" w:cs="Arial"/>
                <w:sz w:val="20"/>
                <w:szCs w:val="20"/>
              </w:rPr>
            </w:pPr>
            <w:r>
              <w:rPr>
                <w:rFonts w:eastAsia="SimSun" w:cs="Arial" w:ascii="Arial" w:hAnsi="Arial"/>
                <w:kern w:val="2"/>
                <w:sz w:val="20"/>
                <w:szCs w:val="20"/>
                <w:lang w:val="pt-BR" w:eastAsia="zh-CN" w:bidi="hi-IN"/>
              </w:rPr>
              <w:t>6 - SECRETARIA DE ADMINISTRAÇÃO</w:t>
            </w:r>
          </w:p>
        </w:tc>
      </w:tr>
      <w:tr>
        <w:trPr>
          <w:trHeight w:val="203" w:hRule="atLeast"/>
        </w:trPr>
        <w:tc>
          <w:tcPr>
            <w:tcW w:w="2968" w:type="dxa"/>
            <w:gridSpan w:val="2"/>
            <w:vMerge w:val="continue"/>
            <w:tcBorders>
              <w:top w:val="nil"/>
              <w:left w:val="nil"/>
              <w:bottom w:val="nil"/>
            </w:tcBorders>
            <w:shd w:color="auto" w:fill="FFFFFF" w:themeFill="background1" w:val="clear"/>
          </w:tcPr>
          <w:p>
            <w:pPr>
              <w:pStyle w:val="Normal"/>
              <w:widowControl/>
              <w:spacing w:lineRule="auto" w:line="276" w:before="0" w:after="0"/>
              <w:ind w:hanging="2" w:right="-2"/>
              <w:jc w:val="both"/>
              <w:rPr>
                <w:rFonts w:ascii="Arial" w:hAnsi="Arial" w:eastAsia="SimSun" w:cs="Arial"/>
                <w:b/>
                <w:bCs/>
                <w:kern w:val="2"/>
                <w:sz w:val="20"/>
                <w:szCs w:val="20"/>
                <w:lang w:eastAsia="zh-CN" w:bidi="hi-IN"/>
              </w:rPr>
            </w:pPr>
            <w:r>
              <w:rPr>
                <w:rFonts w:eastAsia="SimSun" w:cs="Arial" w:ascii="Arial" w:hAnsi="Arial"/>
                <w:b/>
                <w:bCs/>
                <w:kern w:val="2"/>
                <w:sz w:val="20"/>
                <w:szCs w:val="20"/>
                <w:lang w:eastAsia="zh-CN" w:bidi="hi-IN"/>
              </w:rPr>
            </w:r>
          </w:p>
        </w:tc>
        <w:tc>
          <w:tcPr>
            <w:tcW w:w="430" w:type="dxa"/>
            <w:gridSpan w:val="2"/>
            <w:tcBorders/>
            <w:shd w:color="auto" w:fill="FFFFFF" w:themeFill="background1" w:val="clear"/>
          </w:tcPr>
          <w:p>
            <w:pPr>
              <w:pStyle w:val="Normal"/>
              <w:widowControl w:val="false"/>
              <w:tabs>
                <w:tab w:val="clear" w:pos="720"/>
                <w:tab w:val="right" w:pos="9071" w:leader="none"/>
              </w:tabs>
              <w:spacing w:before="0" w:after="0"/>
              <w:ind w:hanging="2" w:right="-2"/>
              <w:jc w:val="center"/>
              <w:textAlignment w:val="baseline"/>
              <w:rPr>
                <w:rFonts w:ascii="Arial" w:hAnsi="Arial" w:eastAsia="SimSun" w:cs="Arial"/>
                <w:b/>
                <w:bCs/>
                <w:color w:val="FF0000"/>
                <w:kern w:val="2"/>
                <w:sz w:val="20"/>
                <w:szCs w:val="20"/>
                <w:lang w:eastAsia="zh-CN" w:bidi="hi-IN"/>
              </w:rPr>
            </w:pPr>
            <w:r>
              <w:rPr>
                <w:rFonts w:eastAsia="SimSun" w:cs="Arial" w:ascii="Arial" w:hAnsi="Arial"/>
                <w:b/>
                <w:bCs/>
                <w:color w:val="FF0000"/>
                <w:kern w:val="2"/>
                <w:sz w:val="20"/>
                <w:szCs w:val="20"/>
                <w:lang w:eastAsia="zh-CN" w:bidi="hi-IN"/>
              </w:rPr>
            </w:r>
          </w:p>
        </w:tc>
        <w:tc>
          <w:tcPr>
            <w:tcW w:w="5956" w:type="dxa"/>
            <w:tcBorders>
              <w:top w:val="nil"/>
              <w:bottom w:val="nil"/>
              <w:right w:val="nil"/>
            </w:tcBorders>
            <w:shd w:color="auto" w:fill="FFFFFF" w:themeFill="background1" w:val="clear"/>
          </w:tcPr>
          <w:p>
            <w:pPr>
              <w:pStyle w:val="Normal"/>
              <w:widowControl w:val="false"/>
              <w:tabs>
                <w:tab w:val="clear" w:pos="720"/>
                <w:tab w:val="right" w:pos="9071" w:leader="none"/>
              </w:tabs>
              <w:spacing w:before="0" w:after="0"/>
              <w:ind w:hanging="2" w:right="-2"/>
              <w:jc w:val="both"/>
              <w:textAlignment w:val="baseline"/>
              <w:rPr>
                <w:rFonts w:ascii="Arial" w:hAnsi="Arial" w:cs="Arial"/>
                <w:sz w:val="20"/>
                <w:szCs w:val="20"/>
              </w:rPr>
            </w:pPr>
            <w:r>
              <w:rPr>
                <w:rFonts w:eastAsia="SimSun" w:cs="Arial" w:ascii="Arial" w:hAnsi="Arial"/>
                <w:kern w:val="2"/>
                <w:sz w:val="20"/>
                <w:szCs w:val="20"/>
                <w:lang w:val="pt-BR" w:eastAsia="zh-CN" w:bidi="hi-IN"/>
              </w:rPr>
              <w:t>7 - SECRETARIA DE PLANEJAMENTO</w:t>
            </w:r>
          </w:p>
        </w:tc>
      </w:tr>
      <w:tr>
        <w:trPr>
          <w:trHeight w:val="203" w:hRule="atLeast"/>
        </w:trPr>
        <w:tc>
          <w:tcPr>
            <w:tcW w:w="2968" w:type="dxa"/>
            <w:gridSpan w:val="2"/>
            <w:vMerge w:val="continue"/>
            <w:tcBorders>
              <w:top w:val="nil"/>
              <w:left w:val="nil"/>
              <w:bottom w:val="nil"/>
            </w:tcBorders>
            <w:shd w:color="auto" w:fill="FFFFFF" w:themeFill="background1" w:val="clear"/>
          </w:tcPr>
          <w:p>
            <w:pPr>
              <w:pStyle w:val="Normal"/>
              <w:widowControl/>
              <w:spacing w:lineRule="auto" w:line="276" w:before="0" w:after="0"/>
              <w:ind w:hanging="2" w:right="-2"/>
              <w:jc w:val="both"/>
              <w:rPr>
                <w:rFonts w:ascii="Arial" w:hAnsi="Arial" w:eastAsia="SimSun" w:cs="Arial"/>
                <w:b/>
                <w:bCs/>
                <w:kern w:val="2"/>
                <w:sz w:val="20"/>
                <w:szCs w:val="20"/>
                <w:lang w:eastAsia="zh-CN" w:bidi="hi-IN"/>
              </w:rPr>
            </w:pPr>
            <w:r>
              <w:rPr>
                <w:rFonts w:eastAsia="SimSun" w:cs="Arial" w:ascii="Arial" w:hAnsi="Arial"/>
                <w:b/>
                <w:bCs/>
                <w:kern w:val="2"/>
                <w:sz w:val="20"/>
                <w:szCs w:val="20"/>
                <w:lang w:eastAsia="zh-CN" w:bidi="hi-IN"/>
              </w:rPr>
            </w:r>
          </w:p>
        </w:tc>
        <w:tc>
          <w:tcPr>
            <w:tcW w:w="430" w:type="dxa"/>
            <w:gridSpan w:val="2"/>
            <w:tcBorders/>
            <w:shd w:color="auto" w:fill="FFFFFF" w:themeFill="background1" w:val="clear"/>
          </w:tcPr>
          <w:p>
            <w:pPr>
              <w:pStyle w:val="Normal"/>
              <w:widowControl w:val="false"/>
              <w:tabs>
                <w:tab w:val="clear" w:pos="720"/>
                <w:tab w:val="right" w:pos="9071" w:leader="none"/>
              </w:tabs>
              <w:spacing w:before="0" w:after="0"/>
              <w:ind w:hanging="2" w:right="-2"/>
              <w:jc w:val="center"/>
              <w:textAlignment w:val="baseline"/>
              <w:rPr>
                <w:rFonts w:ascii="Arial" w:hAnsi="Arial" w:eastAsia="SimSun" w:cs="Arial"/>
                <w:b/>
                <w:bCs/>
                <w:color w:val="FF0000"/>
                <w:kern w:val="2"/>
                <w:sz w:val="20"/>
                <w:szCs w:val="20"/>
                <w:lang w:eastAsia="zh-CN" w:bidi="hi-IN"/>
              </w:rPr>
            </w:pPr>
            <w:r>
              <w:rPr>
                <w:rFonts w:eastAsia="SimSun" w:cs="Arial" w:ascii="Arial" w:hAnsi="Arial"/>
                <w:b/>
                <w:bCs/>
                <w:color w:val="FF0000"/>
                <w:kern w:val="2"/>
                <w:sz w:val="20"/>
                <w:szCs w:val="20"/>
                <w:lang w:eastAsia="zh-CN" w:bidi="hi-IN"/>
              </w:rPr>
            </w:r>
          </w:p>
        </w:tc>
        <w:tc>
          <w:tcPr>
            <w:tcW w:w="5956" w:type="dxa"/>
            <w:tcBorders>
              <w:top w:val="nil"/>
              <w:bottom w:val="nil"/>
              <w:right w:val="nil"/>
            </w:tcBorders>
            <w:shd w:color="auto" w:fill="FFFFFF" w:themeFill="background1" w:val="clear"/>
          </w:tcPr>
          <w:p>
            <w:pPr>
              <w:pStyle w:val="Normal"/>
              <w:widowControl w:val="false"/>
              <w:tabs>
                <w:tab w:val="clear" w:pos="720"/>
                <w:tab w:val="right" w:pos="9071" w:leader="none"/>
              </w:tabs>
              <w:spacing w:before="0" w:after="0"/>
              <w:ind w:hanging="2" w:right="-2"/>
              <w:jc w:val="both"/>
              <w:textAlignment w:val="baseline"/>
              <w:rPr>
                <w:rFonts w:ascii="Arial" w:hAnsi="Arial" w:cs="Arial"/>
                <w:sz w:val="20"/>
                <w:szCs w:val="20"/>
              </w:rPr>
            </w:pPr>
            <w:r>
              <w:rPr>
                <w:rFonts w:eastAsia="SimSun" w:cs="Arial" w:ascii="Arial" w:hAnsi="Arial"/>
                <w:kern w:val="2"/>
                <w:sz w:val="20"/>
                <w:szCs w:val="20"/>
                <w:lang w:val="pt-BR" w:eastAsia="zh-CN" w:bidi="hi-IN"/>
              </w:rPr>
              <w:t>8 - SECRETARIA DE FAZENDA</w:t>
            </w:r>
          </w:p>
        </w:tc>
      </w:tr>
      <w:tr>
        <w:trPr>
          <w:trHeight w:val="203" w:hRule="atLeast"/>
        </w:trPr>
        <w:tc>
          <w:tcPr>
            <w:tcW w:w="2968" w:type="dxa"/>
            <w:gridSpan w:val="2"/>
            <w:vMerge w:val="continue"/>
            <w:tcBorders>
              <w:top w:val="nil"/>
              <w:left w:val="nil"/>
              <w:bottom w:val="nil"/>
            </w:tcBorders>
            <w:shd w:color="auto" w:fill="FFFFFF" w:themeFill="background1" w:val="clear"/>
          </w:tcPr>
          <w:p>
            <w:pPr>
              <w:pStyle w:val="Normal"/>
              <w:widowControl/>
              <w:spacing w:lineRule="auto" w:line="276" w:before="0" w:after="0"/>
              <w:ind w:hanging="2" w:right="-2"/>
              <w:jc w:val="both"/>
              <w:rPr>
                <w:rFonts w:ascii="Arial" w:hAnsi="Arial" w:eastAsia="SimSun" w:cs="Arial"/>
                <w:b/>
                <w:bCs/>
                <w:kern w:val="2"/>
                <w:sz w:val="20"/>
                <w:szCs w:val="20"/>
                <w:lang w:eastAsia="zh-CN" w:bidi="hi-IN"/>
              </w:rPr>
            </w:pPr>
            <w:r>
              <w:rPr>
                <w:rFonts w:eastAsia="SimSun" w:cs="Arial" w:ascii="Arial" w:hAnsi="Arial"/>
                <w:b/>
                <w:bCs/>
                <w:kern w:val="2"/>
                <w:sz w:val="20"/>
                <w:szCs w:val="20"/>
                <w:lang w:eastAsia="zh-CN" w:bidi="hi-IN"/>
              </w:rPr>
            </w:r>
          </w:p>
        </w:tc>
        <w:tc>
          <w:tcPr>
            <w:tcW w:w="430" w:type="dxa"/>
            <w:gridSpan w:val="2"/>
            <w:tcBorders/>
            <w:shd w:color="auto" w:fill="FFFFFF" w:themeFill="background1" w:val="clear"/>
          </w:tcPr>
          <w:p>
            <w:pPr>
              <w:pStyle w:val="Normal"/>
              <w:widowControl w:val="false"/>
              <w:tabs>
                <w:tab w:val="clear" w:pos="720"/>
                <w:tab w:val="right" w:pos="9071" w:leader="none"/>
              </w:tabs>
              <w:spacing w:before="0" w:after="0"/>
              <w:ind w:hanging="2" w:right="-2"/>
              <w:jc w:val="center"/>
              <w:textAlignment w:val="baseline"/>
              <w:rPr>
                <w:rFonts w:ascii="Arial" w:hAnsi="Arial" w:cs="Arial"/>
                <w:sz w:val="20"/>
                <w:szCs w:val="20"/>
              </w:rPr>
            </w:pPr>
            <w:r>
              <w:rPr>
                <w:rFonts w:cs="Arial" w:ascii="Arial" w:hAnsi="Arial"/>
                <w:sz w:val="20"/>
                <w:szCs w:val="20"/>
              </w:rPr>
            </w:r>
          </w:p>
        </w:tc>
        <w:tc>
          <w:tcPr>
            <w:tcW w:w="5956" w:type="dxa"/>
            <w:tcBorders>
              <w:top w:val="nil"/>
              <w:bottom w:val="nil"/>
              <w:right w:val="nil"/>
            </w:tcBorders>
            <w:shd w:color="auto" w:fill="FFFFFF" w:themeFill="background1" w:val="clear"/>
          </w:tcPr>
          <w:p>
            <w:pPr>
              <w:pStyle w:val="Normal"/>
              <w:widowControl w:val="false"/>
              <w:tabs>
                <w:tab w:val="clear" w:pos="720"/>
                <w:tab w:val="right" w:pos="9071" w:leader="none"/>
              </w:tabs>
              <w:spacing w:before="0" w:after="0"/>
              <w:ind w:hanging="2" w:right="-2"/>
              <w:jc w:val="both"/>
              <w:textAlignment w:val="baseline"/>
              <w:rPr>
                <w:rFonts w:ascii="Arial" w:hAnsi="Arial" w:cs="Arial"/>
                <w:sz w:val="20"/>
                <w:szCs w:val="20"/>
              </w:rPr>
            </w:pPr>
            <w:r>
              <w:rPr>
                <w:rFonts w:eastAsia="SimSun" w:cs="Arial" w:ascii="Arial" w:hAnsi="Arial"/>
                <w:kern w:val="2"/>
                <w:sz w:val="20"/>
                <w:szCs w:val="20"/>
                <w:lang w:val="pt-BR" w:eastAsia="zh-CN" w:bidi="hi-IN"/>
              </w:rPr>
              <w:t>9 - SECRETARIA DE SAÚDE</w:t>
            </w:r>
          </w:p>
        </w:tc>
      </w:tr>
      <w:tr>
        <w:trPr>
          <w:trHeight w:val="203" w:hRule="atLeast"/>
        </w:trPr>
        <w:tc>
          <w:tcPr>
            <w:tcW w:w="2968" w:type="dxa"/>
            <w:gridSpan w:val="2"/>
            <w:vMerge w:val="continue"/>
            <w:tcBorders>
              <w:top w:val="nil"/>
              <w:left w:val="nil"/>
              <w:bottom w:val="nil"/>
            </w:tcBorders>
            <w:shd w:color="auto" w:fill="FFFFFF" w:themeFill="background1" w:val="clear"/>
          </w:tcPr>
          <w:p>
            <w:pPr>
              <w:pStyle w:val="Normal"/>
              <w:widowControl/>
              <w:spacing w:lineRule="auto" w:line="276" w:before="0" w:after="0"/>
              <w:ind w:hanging="2" w:right="-2"/>
              <w:jc w:val="both"/>
              <w:rPr>
                <w:rFonts w:ascii="Arial" w:hAnsi="Arial" w:eastAsia="SimSun" w:cs="Arial"/>
                <w:b/>
                <w:bCs/>
                <w:kern w:val="2"/>
                <w:sz w:val="20"/>
                <w:szCs w:val="20"/>
                <w:lang w:eastAsia="zh-CN" w:bidi="hi-IN"/>
              </w:rPr>
            </w:pPr>
            <w:r>
              <w:rPr>
                <w:rFonts w:eastAsia="SimSun" w:cs="Arial" w:ascii="Arial" w:hAnsi="Arial"/>
                <w:b/>
                <w:bCs/>
                <w:kern w:val="2"/>
                <w:sz w:val="20"/>
                <w:szCs w:val="20"/>
                <w:lang w:eastAsia="zh-CN" w:bidi="hi-IN"/>
              </w:rPr>
            </w:r>
          </w:p>
        </w:tc>
        <w:tc>
          <w:tcPr>
            <w:tcW w:w="430" w:type="dxa"/>
            <w:gridSpan w:val="2"/>
            <w:tcBorders/>
            <w:shd w:color="auto" w:fill="FFFFFF" w:themeFill="background1" w:val="clear"/>
          </w:tcPr>
          <w:p>
            <w:pPr>
              <w:pStyle w:val="Normal"/>
              <w:widowControl w:val="false"/>
              <w:tabs>
                <w:tab w:val="clear" w:pos="720"/>
                <w:tab w:val="right" w:pos="9071" w:leader="none"/>
              </w:tabs>
              <w:spacing w:before="0" w:after="0"/>
              <w:ind w:hanging="2" w:right="-2"/>
              <w:jc w:val="center"/>
              <w:textAlignment w:val="baseline"/>
              <w:rPr>
                <w:rFonts w:ascii="Arial" w:hAnsi="Arial" w:cs="Arial"/>
                <w:sz w:val="20"/>
                <w:szCs w:val="20"/>
              </w:rPr>
            </w:pPr>
            <w:r>
              <w:rPr>
                <w:rFonts w:cs="Arial" w:ascii="Arial" w:hAnsi="Arial"/>
                <w:sz w:val="20"/>
                <w:szCs w:val="20"/>
              </w:rPr>
            </w:r>
          </w:p>
        </w:tc>
        <w:tc>
          <w:tcPr>
            <w:tcW w:w="5956" w:type="dxa"/>
            <w:tcBorders>
              <w:top w:val="nil"/>
              <w:bottom w:val="nil"/>
              <w:right w:val="nil"/>
            </w:tcBorders>
            <w:shd w:color="auto" w:fill="FFFFFF" w:themeFill="background1" w:val="clear"/>
          </w:tcPr>
          <w:p>
            <w:pPr>
              <w:pStyle w:val="Normal"/>
              <w:widowControl w:val="false"/>
              <w:tabs>
                <w:tab w:val="clear" w:pos="720"/>
                <w:tab w:val="right" w:pos="9071" w:leader="none"/>
              </w:tabs>
              <w:spacing w:before="0" w:after="0"/>
              <w:ind w:hanging="2" w:right="-2"/>
              <w:jc w:val="both"/>
              <w:textAlignment w:val="baseline"/>
              <w:rPr>
                <w:rFonts w:ascii="Arial" w:hAnsi="Arial" w:cs="Arial"/>
                <w:sz w:val="20"/>
                <w:szCs w:val="20"/>
              </w:rPr>
            </w:pPr>
            <w:r>
              <w:rPr>
                <w:rFonts w:eastAsia="SimSun" w:cs="Arial" w:ascii="Arial" w:hAnsi="Arial"/>
                <w:kern w:val="2"/>
                <w:sz w:val="20"/>
                <w:szCs w:val="20"/>
                <w:lang w:val="pt-BR" w:eastAsia="zh-CN" w:bidi="hi-IN"/>
              </w:rPr>
              <w:t>10 - SECRETARIA DE EDUCAÇÃO, CULTURA E DESPORTO</w:t>
            </w:r>
          </w:p>
        </w:tc>
      </w:tr>
      <w:tr>
        <w:trPr>
          <w:trHeight w:val="203" w:hRule="atLeast"/>
        </w:trPr>
        <w:tc>
          <w:tcPr>
            <w:tcW w:w="2968" w:type="dxa"/>
            <w:gridSpan w:val="2"/>
            <w:vMerge w:val="continue"/>
            <w:tcBorders>
              <w:top w:val="nil"/>
              <w:left w:val="nil"/>
              <w:bottom w:val="nil"/>
            </w:tcBorders>
            <w:shd w:color="auto" w:fill="FFFFFF" w:themeFill="background1" w:val="clear"/>
          </w:tcPr>
          <w:p>
            <w:pPr>
              <w:pStyle w:val="Normal"/>
              <w:widowControl/>
              <w:spacing w:lineRule="auto" w:line="276" w:before="0" w:after="0"/>
              <w:ind w:hanging="2" w:right="-2"/>
              <w:jc w:val="both"/>
              <w:rPr>
                <w:rFonts w:ascii="Arial" w:hAnsi="Arial" w:eastAsia="SimSun" w:cs="Arial"/>
                <w:b/>
                <w:bCs/>
                <w:kern w:val="2"/>
                <w:sz w:val="20"/>
                <w:szCs w:val="20"/>
                <w:lang w:eastAsia="zh-CN" w:bidi="hi-IN"/>
              </w:rPr>
            </w:pPr>
            <w:r>
              <w:rPr>
                <w:rFonts w:eastAsia="SimSun" w:cs="Arial" w:ascii="Arial" w:hAnsi="Arial"/>
                <w:b/>
                <w:bCs/>
                <w:kern w:val="2"/>
                <w:sz w:val="20"/>
                <w:szCs w:val="20"/>
                <w:lang w:eastAsia="zh-CN" w:bidi="hi-IN"/>
              </w:rPr>
            </w:r>
          </w:p>
        </w:tc>
        <w:tc>
          <w:tcPr>
            <w:tcW w:w="430" w:type="dxa"/>
            <w:gridSpan w:val="2"/>
            <w:tcBorders/>
            <w:shd w:color="auto" w:fill="FFFFFF" w:themeFill="background1" w:val="clear"/>
          </w:tcPr>
          <w:p>
            <w:pPr>
              <w:pStyle w:val="Normal"/>
              <w:widowControl w:val="false"/>
              <w:tabs>
                <w:tab w:val="clear" w:pos="720"/>
                <w:tab w:val="right" w:pos="9071" w:leader="none"/>
              </w:tabs>
              <w:spacing w:before="0" w:after="0"/>
              <w:ind w:hanging="2" w:right="-2"/>
              <w:jc w:val="center"/>
              <w:textAlignment w:val="baseline"/>
              <w:rPr>
                <w:rFonts w:ascii="Arial" w:hAnsi="Arial" w:cs="Arial"/>
                <w:sz w:val="20"/>
                <w:szCs w:val="20"/>
              </w:rPr>
            </w:pPr>
            <w:r>
              <w:rPr>
                <w:rFonts w:cs="Arial" w:ascii="Arial" w:hAnsi="Arial"/>
                <w:sz w:val="20"/>
                <w:szCs w:val="20"/>
              </w:rPr>
            </w:r>
          </w:p>
        </w:tc>
        <w:tc>
          <w:tcPr>
            <w:tcW w:w="5956" w:type="dxa"/>
            <w:tcBorders>
              <w:top w:val="nil"/>
              <w:bottom w:val="nil"/>
              <w:right w:val="nil"/>
            </w:tcBorders>
            <w:shd w:color="auto" w:fill="FFFFFF" w:themeFill="background1" w:val="clear"/>
          </w:tcPr>
          <w:p>
            <w:pPr>
              <w:pStyle w:val="Normal"/>
              <w:widowControl w:val="false"/>
              <w:tabs>
                <w:tab w:val="clear" w:pos="720"/>
                <w:tab w:val="right" w:pos="9071" w:leader="none"/>
              </w:tabs>
              <w:spacing w:before="0" w:after="0"/>
              <w:ind w:hanging="2" w:right="-2"/>
              <w:jc w:val="both"/>
              <w:textAlignment w:val="baseline"/>
              <w:rPr>
                <w:rFonts w:ascii="Arial" w:hAnsi="Arial" w:cs="Arial"/>
                <w:sz w:val="20"/>
                <w:szCs w:val="20"/>
              </w:rPr>
            </w:pPr>
            <w:r>
              <w:rPr>
                <w:rFonts w:eastAsia="SimSun" w:cs="Arial" w:ascii="Arial" w:hAnsi="Arial"/>
                <w:kern w:val="2"/>
                <w:sz w:val="20"/>
                <w:szCs w:val="20"/>
                <w:lang w:val="pt-BR" w:eastAsia="zh-CN" w:bidi="hi-IN"/>
              </w:rPr>
              <w:t>11 - SECRETARIA DO MEIO AMBIENTE E REC. HÍDRICOS</w:t>
            </w:r>
          </w:p>
        </w:tc>
      </w:tr>
      <w:tr>
        <w:trPr>
          <w:trHeight w:val="203" w:hRule="atLeast"/>
        </w:trPr>
        <w:tc>
          <w:tcPr>
            <w:tcW w:w="2968" w:type="dxa"/>
            <w:gridSpan w:val="2"/>
            <w:vMerge w:val="continue"/>
            <w:tcBorders>
              <w:top w:val="nil"/>
              <w:left w:val="nil"/>
              <w:bottom w:val="nil"/>
            </w:tcBorders>
            <w:shd w:color="auto" w:fill="FFFFFF" w:themeFill="background1" w:val="clear"/>
          </w:tcPr>
          <w:p>
            <w:pPr>
              <w:pStyle w:val="Normal"/>
              <w:widowControl/>
              <w:spacing w:lineRule="auto" w:line="276" w:before="0" w:after="0"/>
              <w:ind w:hanging="2" w:right="-2"/>
              <w:jc w:val="both"/>
              <w:rPr>
                <w:rFonts w:ascii="Arial" w:hAnsi="Arial" w:eastAsia="SimSun" w:cs="Arial"/>
                <w:b/>
                <w:bCs/>
                <w:kern w:val="2"/>
                <w:sz w:val="20"/>
                <w:szCs w:val="20"/>
                <w:lang w:eastAsia="zh-CN" w:bidi="hi-IN"/>
              </w:rPr>
            </w:pPr>
            <w:r>
              <w:rPr>
                <w:rFonts w:eastAsia="SimSun" w:cs="Arial" w:ascii="Arial" w:hAnsi="Arial"/>
                <w:b/>
                <w:bCs/>
                <w:kern w:val="2"/>
                <w:sz w:val="20"/>
                <w:szCs w:val="20"/>
                <w:lang w:eastAsia="zh-CN" w:bidi="hi-IN"/>
              </w:rPr>
            </w:r>
          </w:p>
        </w:tc>
        <w:tc>
          <w:tcPr>
            <w:tcW w:w="430" w:type="dxa"/>
            <w:gridSpan w:val="2"/>
            <w:tcBorders/>
            <w:shd w:color="auto" w:fill="FFFFFF" w:themeFill="background1" w:val="clear"/>
          </w:tcPr>
          <w:p>
            <w:pPr>
              <w:pStyle w:val="Normal"/>
              <w:widowControl w:val="false"/>
              <w:tabs>
                <w:tab w:val="clear" w:pos="720"/>
                <w:tab w:val="right" w:pos="9071" w:leader="none"/>
              </w:tabs>
              <w:spacing w:before="0" w:after="0"/>
              <w:ind w:hanging="2" w:right="-2"/>
              <w:jc w:val="center"/>
              <w:textAlignment w:val="baseline"/>
              <w:rPr>
                <w:rFonts w:ascii="Arial" w:hAnsi="Arial" w:cs="Arial"/>
                <w:sz w:val="20"/>
                <w:szCs w:val="20"/>
              </w:rPr>
            </w:pPr>
            <w:r>
              <w:rPr>
                <w:rFonts w:cs="Arial" w:ascii="Arial" w:hAnsi="Arial"/>
                <w:sz w:val="20"/>
                <w:szCs w:val="20"/>
              </w:rPr>
            </w:r>
          </w:p>
        </w:tc>
        <w:tc>
          <w:tcPr>
            <w:tcW w:w="5956" w:type="dxa"/>
            <w:tcBorders>
              <w:top w:val="nil"/>
              <w:bottom w:val="nil"/>
              <w:right w:val="nil"/>
            </w:tcBorders>
            <w:shd w:color="auto" w:fill="FFFFFF" w:themeFill="background1" w:val="clear"/>
          </w:tcPr>
          <w:p>
            <w:pPr>
              <w:pStyle w:val="Normal"/>
              <w:widowControl w:val="false"/>
              <w:tabs>
                <w:tab w:val="clear" w:pos="720"/>
                <w:tab w:val="right" w:pos="9071" w:leader="none"/>
              </w:tabs>
              <w:spacing w:before="0" w:after="0"/>
              <w:ind w:hanging="2" w:right="-2"/>
              <w:jc w:val="both"/>
              <w:textAlignment w:val="baseline"/>
              <w:rPr>
                <w:rFonts w:ascii="Arial" w:hAnsi="Arial" w:cs="Arial"/>
                <w:sz w:val="20"/>
                <w:szCs w:val="20"/>
              </w:rPr>
            </w:pPr>
            <w:r>
              <w:rPr>
                <w:rFonts w:eastAsia="SimSun" w:cs="Arial" w:ascii="Arial" w:hAnsi="Arial"/>
                <w:kern w:val="2"/>
                <w:sz w:val="20"/>
                <w:szCs w:val="20"/>
                <w:lang w:val="pt-BR" w:eastAsia="zh-CN" w:bidi="hi-IN"/>
              </w:rPr>
              <w:t>12 - SECRETARIA DE OBRAS, SERV. E DES. URBANO</w:t>
            </w:r>
          </w:p>
        </w:tc>
      </w:tr>
      <w:tr>
        <w:trPr>
          <w:trHeight w:val="203" w:hRule="atLeast"/>
        </w:trPr>
        <w:tc>
          <w:tcPr>
            <w:tcW w:w="2968" w:type="dxa"/>
            <w:gridSpan w:val="2"/>
            <w:vMerge w:val="continue"/>
            <w:tcBorders>
              <w:top w:val="nil"/>
              <w:left w:val="nil"/>
              <w:bottom w:val="nil"/>
            </w:tcBorders>
            <w:shd w:color="auto" w:fill="FFFFFF" w:themeFill="background1" w:val="clear"/>
          </w:tcPr>
          <w:p>
            <w:pPr>
              <w:pStyle w:val="Normal"/>
              <w:widowControl/>
              <w:spacing w:lineRule="auto" w:line="276" w:before="0" w:after="0"/>
              <w:ind w:hanging="2" w:right="-2"/>
              <w:jc w:val="both"/>
              <w:rPr>
                <w:rFonts w:ascii="Arial" w:hAnsi="Arial" w:eastAsia="SimSun" w:cs="Arial"/>
                <w:b/>
                <w:bCs/>
                <w:kern w:val="2"/>
                <w:sz w:val="20"/>
                <w:szCs w:val="20"/>
                <w:lang w:eastAsia="zh-CN" w:bidi="hi-IN"/>
              </w:rPr>
            </w:pPr>
            <w:r>
              <w:rPr>
                <w:rFonts w:eastAsia="SimSun" w:cs="Arial" w:ascii="Arial" w:hAnsi="Arial"/>
                <w:b/>
                <w:bCs/>
                <w:kern w:val="2"/>
                <w:sz w:val="20"/>
                <w:szCs w:val="20"/>
                <w:lang w:eastAsia="zh-CN" w:bidi="hi-IN"/>
              </w:rPr>
            </w:r>
          </w:p>
        </w:tc>
        <w:tc>
          <w:tcPr>
            <w:tcW w:w="430" w:type="dxa"/>
            <w:gridSpan w:val="2"/>
            <w:tcBorders/>
            <w:shd w:color="auto" w:fill="FFFFFF" w:themeFill="background1" w:val="clear"/>
          </w:tcPr>
          <w:p>
            <w:pPr>
              <w:pStyle w:val="Normal"/>
              <w:widowControl w:val="false"/>
              <w:tabs>
                <w:tab w:val="clear" w:pos="720"/>
                <w:tab w:val="right" w:pos="9071" w:leader="none"/>
              </w:tabs>
              <w:spacing w:before="0" w:after="0"/>
              <w:ind w:hanging="2" w:right="-2"/>
              <w:jc w:val="center"/>
              <w:textAlignment w:val="baseline"/>
              <w:rPr>
                <w:rFonts w:ascii="Arial" w:hAnsi="Arial" w:cs="Arial"/>
                <w:sz w:val="20"/>
                <w:szCs w:val="20"/>
              </w:rPr>
            </w:pPr>
            <w:r>
              <w:rPr>
                <w:rFonts w:cs="Arial" w:ascii="Arial" w:hAnsi="Arial"/>
                <w:sz w:val="20"/>
                <w:szCs w:val="20"/>
              </w:rPr>
            </w:r>
          </w:p>
        </w:tc>
        <w:tc>
          <w:tcPr>
            <w:tcW w:w="5956" w:type="dxa"/>
            <w:tcBorders>
              <w:top w:val="nil"/>
              <w:bottom w:val="nil"/>
              <w:right w:val="nil"/>
            </w:tcBorders>
            <w:shd w:color="auto" w:fill="FFFFFF" w:themeFill="background1" w:val="clear"/>
          </w:tcPr>
          <w:p>
            <w:pPr>
              <w:pStyle w:val="Normal"/>
              <w:widowControl w:val="false"/>
              <w:tabs>
                <w:tab w:val="clear" w:pos="720"/>
                <w:tab w:val="right" w:pos="9071" w:leader="none"/>
              </w:tabs>
              <w:spacing w:before="0" w:after="0"/>
              <w:ind w:hanging="2" w:right="-2"/>
              <w:jc w:val="both"/>
              <w:textAlignment w:val="baseline"/>
              <w:rPr>
                <w:rFonts w:ascii="Arial" w:hAnsi="Arial" w:cs="Arial"/>
                <w:sz w:val="20"/>
                <w:szCs w:val="20"/>
              </w:rPr>
            </w:pPr>
            <w:r>
              <w:rPr>
                <w:rFonts w:eastAsia="SimSun" w:cs="Arial" w:ascii="Arial" w:hAnsi="Arial"/>
                <w:kern w:val="2"/>
                <w:sz w:val="20"/>
                <w:szCs w:val="20"/>
                <w:lang w:val="pt-BR" w:eastAsia="zh-CN" w:bidi="hi-IN"/>
              </w:rPr>
              <w:t>13 - SECRETARIA DE ASSISTÊNCIA SOCIAL</w:t>
            </w:r>
          </w:p>
        </w:tc>
      </w:tr>
      <w:tr>
        <w:trPr>
          <w:trHeight w:val="203" w:hRule="atLeast"/>
        </w:trPr>
        <w:tc>
          <w:tcPr>
            <w:tcW w:w="2968" w:type="dxa"/>
            <w:gridSpan w:val="2"/>
            <w:vMerge w:val="continue"/>
            <w:tcBorders>
              <w:top w:val="nil"/>
              <w:left w:val="nil"/>
              <w:bottom w:val="nil"/>
            </w:tcBorders>
            <w:shd w:color="auto" w:fill="FFFFFF" w:themeFill="background1" w:val="clear"/>
          </w:tcPr>
          <w:p>
            <w:pPr>
              <w:pStyle w:val="Normal"/>
              <w:widowControl/>
              <w:spacing w:lineRule="auto" w:line="276" w:before="0" w:after="0"/>
              <w:ind w:hanging="2" w:right="-2"/>
              <w:jc w:val="both"/>
              <w:rPr>
                <w:rFonts w:ascii="Arial" w:hAnsi="Arial" w:eastAsia="SimSun" w:cs="Arial"/>
                <w:b/>
                <w:bCs/>
                <w:kern w:val="2"/>
                <w:sz w:val="20"/>
                <w:szCs w:val="20"/>
                <w:lang w:eastAsia="zh-CN" w:bidi="hi-IN"/>
              </w:rPr>
            </w:pPr>
            <w:r>
              <w:rPr>
                <w:rFonts w:eastAsia="SimSun" w:cs="Arial" w:ascii="Arial" w:hAnsi="Arial"/>
                <w:b/>
                <w:bCs/>
                <w:kern w:val="2"/>
                <w:sz w:val="20"/>
                <w:szCs w:val="20"/>
                <w:lang w:eastAsia="zh-CN" w:bidi="hi-IN"/>
              </w:rPr>
            </w:r>
          </w:p>
        </w:tc>
        <w:tc>
          <w:tcPr>
            <w:tcW w:w="430" w:type="dxa"/>
            <w:gridSpan w:val="2"/>
            <w:tcBorders/>
            <w:shd w:color="auto" w:fill="FFFFFF" w:themeFill="background1" w:val="clear"/>
          </w:tcPr>
          <w:p>
            <w:pPr>
              <w:pStyle w:val="Normal"/>
              <w:widowControl w:val="false"/>
              <w:tabs>
                <w:tab w:val="clear" w:pos="720"/>
                <w:tab w:val="right" w:pos="9071" w:leader="none"/>
              </w:tabs>
              <w:spacing w:before="0" w:after="0"/>
              <w:ind w:hanging="2" w:right="-2"/>
              <w:jc w:val="center"/>
              <w:textAlignment w:val="baseline"/>
              <w:rPr>
                <w:rFonts w:ascii="Arial" w:hAnsi="Arial" w:eastAsia="SimSun" w:cs="Arial"/>
                <w:b/>
                <w:bCs/>
                <w:color w:val="FF0000"/>
                <w:kern w:val="2"/>
                <w:sz w:val="20"/>
                <w:szCs w:val="20"/>
                <w:lang w:eastAsia="zh-CN" w:bidi="hi-IN"/>
              </w:rPr>
            </w:pPr>
            <w:r>
              <w:rPr>
                <w:rFonts w:eastAsia="SimSun" w:cs="Arial" w:ascii="Arial" w:hAnsi="Arial"/>
                <w:b/>
                <w:bCs/>
                <w:color w:val="FF0000"/>
                <w:kern w:val="2"/>
                <w:sz w:val="20"/>
                <w:szCs w:val="20"/>
                <w:lang w:eastAsia="zh-CN" w:bidi="hi-IN"/>
              </w:rPr>
            </w:r>
          </w:p>
        </w:tc>
        <w:tc>
          <w:tcPr>
            <w:tcW w:w="5956" w:type="dxa"/>
            <w:tcBorders>
              <w:top w:val="nil"/>
              <w:bottom w:val="nil"/>
              <w:right w:val="nil"/>
            </w:tcBorders>
            <w:shd w:color="auto" w:fill="FFFFFF" w:themeFill="background1" w:val="clear"/>
          </w:tcPr>
          <w:p>
            <w:pPr>
              <w:pStyle w:val="Normal"/>
              <w:widowControl w:val="false"/>
              <w:tabs>
                <w:tab w:val="clear" w:pos="720"/>
                <w:tab w:val="right" w:pos="9071" w:leader="none"/>
              </w:tabs>
              <w:spacing w:before="0" w:after="0"/>
              <w:ind w:hanging="2" w:right="-2"/>
              <w:jc w:val="both"/>
              <w:textAlignment w:val="baseline"/>
              <w:rPr>
                <w:rFonts w:ascii="Arial" w:hAnsi="Arial" w:cs="Arial"/>
                <w:sz w:val="20"/>
                <w:szCs w:val="20"/>
              </w:rPr>
            </w:pPr>
            <w:r>
              <w:rPr>
                <w:rFonts w:eastAsia="SimSun" w:cs="Arial" w:ascii="Arial" w:hAnsi="Arial"/>
                <w:kern w:val="2"/>
                <w:sz w:val="20"/>
                <w:szCs w:val="20"/>
                <w:lang w:val="pt-BR" w:eastAsia="zh-CN" w:bidi="hi-IN"/>
              </w:rPr>
              <w:t>14 - SECRETARIA DE DESENVOLVIMENTO ECONÔMICO</w:t>
            </w:r>
          </w:p>
        </w:tc>
      </w:tr>
      <w:tr>
        <w:trPr>
          <w:trHeight w:val="203" w:hRule="atLeast"/>
        </w:trPr>
        <w:tc>
          <w:tcPr>
            <w:tcW w:w="2968" w:type="dxa"/>
            <w:gridSpan w:val="2"/>
            <w:vMerge w:val="continue"/>
            <w:tcBorders>
              <w:top w:val="nil"/>
              <w:left w:val="nil"/>
              <w:bottom w:val="nil"/>
            </w:tcBorders>
            <w:shd w:color="auto" w:fill="FFFFFF" w:themeFill="background1" w:val="clear"/>
          </w:tcPr>
          <w:p>
            <w:pPr>
              <w:pStyle w:val="Normal"/>
              <w:widowControl/>
              <w:spacing w:lineRule="auto" w:line="276" w:before="0" w:after="0"/>
              <w:ind w:hanging="2" w:right="-2"/>
              <w:jc w:val="both"/>
              <w:rPr>
                <w:rFonts w:ascii="Arial" w:hAnsi="Arial" w:eastAsia="SimSun" w:cs="Arial"/>
                <w:b/>
                <w:bCs/>
                <w:kern w:val="2"/>
                <w:sz w:val="20"/>
                <w:szCs w:val="20"/>
                <w:lang w:eastAsia="zh-CN" w:bidi="hi-IN"/>
              </w:rPr>
            </w:pPr>
            <w:r>
              <w:rPr>
                <w:rFonts w:eastAsia="SimSun" w:cs="Arial" w:ascii="Arial" w:hAnsi="Arial"/>
                <w:b/>
                <w:bCs/>
                <w:kern w:val="2"/>
                <w:sz w:val="20"/>
                <w:szCs w:val="20"/>
                <w:lang w:eastAsia="zh-CN" w:bidi="hi-IN"/>
              </w:rPr>
            </w:r>
          </w:p>
        </w:tc>
        <w:tc>
          <w:tcPr>
            <w:tcW w:w="430" w:type="dxa"/>
            <w:gridSpan w:val="2"/>
            <w:tcBorders/>
            <w:shd w:color="auto" w:fill="FFFFFF" w:themeFill="background1" w:val="clear"/>
          </w:tcPr>
          <w:p>
            <w:pPr>
              <w:pStyle w:val="Normal"/>
              <w:widowControl w:val="false"/>
              <w:tabs>
                <w:tab w:val="clear" w:pos="720"/>
                <w:tab w:val="right" w:pos="9071" w:leader="none"/>
              </w:tabs>
              <w:spacing w:before="0" w:after="0"/>
              <w:ind w:hanging="2" w:right="-2"/>
              <w:jc w:val="center"/>
              <w:textAlignment w:val="baseline"/>
              <w:rPr>
                <w:rFonts w:ascii="Arial" w:hAnsi="Arial" w:eastAsia="SimSun" w:cs="Arial"/>
                <w:b/>
                <w:bCs/>
                <w:color w:val="FF0000"/>
                <w:kern w:val="2"/>
                <w:sz w:val="20"/>
                <w:szCs w:val="20"/>
                <w:lang w:eastAsia="zh-CN" w:bidi="hi-IN"/>
              </w:rPr>
            </w:pPr>
            <w:r>
              <w:rPr>
                <w:rFonts w:eastAsia="SimSun" w:cs="Arial" w:ascii="Arial" w:hAnsi="Arial"/>
                <w:b/>
                <w:bCs/>
                <w:color w:val="FF0000"/>
                <w:kern w:val="2"/>
                <w:sz w:val="20"/>
                <w:szCs w:val="20"/>
                <w:lang w:val="pt-BR" w:eastAsia="zh-CN" w:bidi="hi-IN"/>
              </w:rPr>
              <w:t>X</w:t>
            </w:r>
          </w:p>
        </w:tc>
        <w:tc>
          <w:tcPr>
            <w:tcW w:w="5956" w:type="dxa"/>
            <w:tcBorders>
              <w:top w:val="nil"/>
              <w:bottom w:val="nil"/>
              <w:right w:val="nil"/>
            </w:tcBorders>
            <w:shd w:color="auto" w:fill="FFFFFF" w:themeFill="background1" w:val="clear"/>
          </w:tcPr>
          <w:p>
            <w:pPr>
              <w:pStyle w:val="Normal"/>
              <w:widowControl w:val="false"/>
              <w:tabs>
                <w:tab w:val="clear" w:pos="720"/>
                <w:tab w:val="right" w:pos="9071" w:leader="none"/>
              </w:tabs>
              <w:spacing w:before="0" w:after="0"/>
              <w:ind w:hanging="2" w:right="-2"/>
              <w:jc w:val="both"/>
              <w:textAlignment w:val="baseline"/>
              <w:rPr>
                <w:rFonts w:ascii="Arial" w:hAnsi="Arial" w:cs="Arial"/>
                <w:sz w:val="20"/>
                <w:szCs w:val="20"/>
              </w:rPr>
            </w:pPr>
            <w:r>
              <w:rPr>
                <w:rFonts w:eastAsia="SimSun" w:cs="Arial" w:ascii="Arial" w:hAnsi="Arial"/>
                <w:kern w:val="2"/>
                <w:sz w:val="20"/>
                <w:szCs w:val="20"/>
                <w:lang w:val="pt-BR" w:eastAsia="zh-CN" w:bidi="hi-IN"/>
              </w:rPr>
              <w:t>15 - SECRETARIA DE AGRICULTURA E PECUÁRIA</w:t>
            </w:r>
          </w:p>
        </w:tc>
      </w:tr>
      <w:tr>
        <w:trPr>
          <w:trHeight w:val="203" w:hRule="atLeast"/>
        </w:trPr>
        <w:tc>
          <w:tcPr>
            <w:tcW w:w="2968" w:type="dxa"/>
            <w:gridSpan w:val="2"/>
            <w:vMerge w:val="continue"/>
            <w:tcBorders>
              <w:top w:val="nil"/>
              <w:left w:val="nil"/>
              <w:bottom w:val="nil"/>
            </w:tcBorders>
            <w:shd w:color="auto" w:fill="FFFFFF" w:themeFill="background1" w:val="clear"/>
          </w:tcPr>
          <w:p>
            <w:pPr>
              <w:pStyle w:val="Normal"/>
              <w:widowControl/>
              <w:spacing w:lineRule="auto" w:line="276" w:before="0" w:after="0"/>
              <w:ind w:hanging="2" w:right="-2"/>
              <w:jc w:val="both"/>
              <w:rPr>
                <w:rFonts w:ascii="Arial" w:hAnsi="Arial" w:eastAsia="SimSun" w:cs="Arial"/>
                <w:b/>
                <w:bCs/>
                <w:kern w:val="2"/>
                <w:sz w:val="20"/>
                <w:szCs w:val="20"/>
                <w:lang w:eastAsia="zh-CN" w:bidi="hi-IN"/>
              </w:rPr>
            </w:pPr>
            <w:r>
              <w:rPr>
                <w:rFonts w:eastAsia="SimSun" w:cs="Arial" w:ascii="Arial" w:hAnsi="Arial"/>
                <w:b/>
                <w:bCs/>
                <w:kern w:val="2"/>
                <w:sz w:val="20"/>
                <w:szCs w:val="20"/>
                <w:lang w:eastAsia="zh-CN" w:bidi="hi-IN"/>
              </w:rPr>
            </w:r>
          </w:p>
        </w:tc>
        <w:tc>
          <w:tcPr>
            <w:tcW w:w="430" w:type="dxa"/>
            <w:gridSpan w:val="2"/>
            <w:tcBorders/>
            <w:shd w:color="auto" w:fill="FFFFFF" w:themeFill="background1" w:val="clear"/>
          </w:tcPr>
          <w:p>
            <w:pPr>
              <w:pStyle w:val="Normal"/>
              <w:widowControl w:val="false"/>
              <w:tabs>
                <w:tab w:val="clear" w:pos="720"/>
                <w:tab w:val="right" w:pos="9071" w:leader="none"/>
              </w:tabs>
              <w:spacing w:before="0" w:after="0"/>
              <w:ind w:hanging="2" w:right="-2"/>
              <w:jc w:val="center"/>
              <w:textAlignment w:val="baseline"/>
              <w:rPr>
                <w:rFonts w:ascii="Arial" w:hAnsi="Arial" w:eastAsia="SimSun" w:cs="Arial"/>
                <w:b/>
                <w:bCs/>
                <w:color w:val="FF0000"/>
                <w:kern w:val="2"/>
                <w:sz w:val="20"/>
                <w:szCs w:val="20"/>
                <w:lang w:eastAsia="zh-CN" w:bidi="hi-IN"/>
              </w:rPr>
            </w:pPr>
            <w:r>
              <w:rPr>
                <w:rFonts w:eastAsia="SimSun" w:cs="Arial" w:ascii="Arial" w:hAnsi="Arial"/>
                <w:b/>
                <w:bCs/>
                <w:color w:val="FF0000"/>
                <w:kern w:val="2"/>
                <w:sz w:val="20"/>
                <w:szCs w:val="20"/>
                <w:lang w:eastAsia="zh-CN" w:bidi="hi-IN"/>
              </w:rPr>
            </w:r>
          </w:p>
        </w:tc>
        <w:tc>
          <w:tcPr>
            <w:tcW w:w="5956" w:type="dxa"/>
            <w:tcBorders>
              <w:top w:val="nil"/>
              <w:bottom w:val="nil"/>
              <w:right w:val="nil"/>
            </w:tcBorders>
            <w:shd w:color="auto" w:fill="FFFFFF" w:themeFill="background1" w:val="clear"/>
          </w:tcPr>
          <w:p>
            <w:pPr>
              <w:pStyle w:val="Normal"/>
              <w:widowControl w:val="false"/>
              <w:tabs>
                <w:tab w:val="clear" w:pos="720"/>
                <w:tab w:val="right" w:pos="9071" w:leader="none"/>
              </w:tabs>
              <w:spacing w:before="0" w:after="0"/>
              <w:ind w:hanging="2" w:right="-2"/>
              <w:jc w:val="both"/>
              <w:textAlignment w:val="baseline"/>
              <w:rPr>
                <w:rFonts w:ascii="Arial" w:hAnsi="Arial" w:cs="Arial"/>
                <w:sz w:val="20"/>
                <w:szCs w:val="20"/>
              </w:rPr>
            </w:pPr>
            <w:r>
              <w:rPr>
                <w:rFonts w:eastAsia="SimSun" w:cs="Arial" w:ascii="Arial" w:hAnsi="Arial"/>
                <w:kern w:val="2"/>
                <w:sz w:val="20"/>
                <w:szCs w:val="20"/>
                <w:lang w:val="pt-BR" w:eastAsia="zh-CN" w:bidi="hi-IN"/>
              </w:rPr>
              <w:t>16 - SECRETARIA DE POLÍTICA HABITACIONAL</w:t>
            </w:r>
          </w:p>
        </w:tc>
      </w:tr>
      <w:tr>
        <w:trPr/>
        <w:tc>
          <w:tcPr>
            <w:tcW w:w="9354" w:type="dxa"/>
            <w:gridSpan w:val="5"/>
            <w:tcBorders>
              <w:top w:val="nil"/>
              <w:left w:val="nil"/>
              <w:bottom w:val="nil"/>
              <w:right w:val="nil"/>
            </w:tcBorders>
            <w:shd w:color="auto" w:fill="FFFFFF" w:themeFill="background1" w:val="clear"/>
          </w:tcPr>
          <w:p>
            <w:pPr>
              <w:pStyle w:val="Normal"/>
              <w:widowControl/>
              <w:spacing w:lineRule="auto" w:line="276" w:before="0" w:after="0"/>
              <w:ind w:hanging="2" w:right="-2"/>
              <w:jc w:val="both"/>
              <w:rPr>
                <w:rFonts w:ascii="Arial" w:hAnsi="Arial" w:eastAsia="SimSun" w:cs="Arial"/>
                <w:b/>
                <w:bCs/>
                <w:kern w:val="2"/>
                <w:sz w:val="20"/>
                <w:szCs w:val="20"/>
                <w:lang w:eastAsia="zh-CN" w:bidi="hi-IN"/>
              </w:rPr>
            </w:pPr>
            <w:r>
              <w:rPr>
                <w:rFonts w:eastAsia="SimSun" w:cs="Arial" w:ascii="Arial" w:hAnsi="Arial"/>
                <w:b/>
                <w:bCs/>
                <w:kern w:val="2"/>
                <w:sz w:val="20"/>
                <w:szCs w:val="20"/>
                <w:lang w:eastAsia="zh-CN" w:bidi="hi-IN"/>
              </w:rPr>
            </w:r>
          </w:p>
        </w:tc>
      </w:tr>
      <w:tr>
        <w:trPr/>
        <w:tc>
          <w:tcPr>
            <w:tcW w:w="2977" w:type="dxa"/>
            <w:gridSpan w:val="3"/>
            <w:tcBorders>
              <w:top w:val="nil"/>
              <w:left w:val="nil"/>
              <w:bottom w:val="nil"/>
              <w:right w:val="nil"/>
            </w:tcBorders>
            <w:shd w:color="auto" w:fill="DBE5F1" w:themeFill="accent1" w:themeFillTint="33" w:val="clear"/>
          </w:tcPr>
          <w:p>
            <w:pPr>
              <w:pStyle w:val="Normal"/>
              <w:widowControl/>
              <w:spacing w:lineRule="auto" w:line="276" w:before="0" w:after="0"/>
              <w:ind w:hanging="2" w:right="-2"/>
              <w:jc w:val="both"/>
              <w:rPr>
                <w:rFonts w:ascii="Arial" w:hAnsi="Arial" w:cs="Arial"/>
                <w:sz w:val="20"/>
                <w:szCs w:val="20"/>
              </w:rPr>
            </w:pPr>
            <w:r>
              <w:rPr>
                <w:rFonts w:eastAsia="SimSun" w:cs="Arial" w:ascii="Arial" w:hAnsi="Arial"/>
                <w:b/>
                <w:bCs/>
                <w:kern w:val="2"/>
                <w:sz w:val="20"/>
                <w:szCs w:val="20"/>
                <w:lang w:val="pt-BR" w:eastAsia="zh-CN" w:bidi="hi-IN"/>
              </w:rPr>
              <w:t>3. Equipe de Planejamento da  Contratação:</w:t>
            </w:r>
          </w:p>
        </w:tc>
        <w:tc>
          <w:tcPr>
            <w:tcW w:w="6377" w:type="dxa"/>
            <w:gridSpan w:val="2"/>
            <w:tcBorders>
              <w:top w:val="nil"/>
              <w:left w:val="nil"/>
              <w:bottom w:val="nil"/>
              <w:right w:val="nil"/>
            </w:tcBorders>
            <w:shd w:color="auto" w:fill="FFFFFF" w:themeFill="background1" w:val="clear"/>
          </w:tcPr>
          <w:p>
            <w:pPr>
              <w:pStyle w:val="Normal"/>
              <w:widowControl w:val="false"/>
              <w:tabs>
                <w:tab w:val="clear" w:pos="720"/>
                <w:tab w:val="right" w:pos="9071" w:leader="none"/>
              </w:tabs>
              <w:spacing w:before="0" w:after="0"/>
              <w:ind w:hanging="2" w:right="-2"/>
              <w:jc w:val="both"/>
              <w:textAlignment w:val="baseline"/>
              <w:rPr>
                <w:rFonts w:ascii="Arial" w:hAnsi="Arial" w:eastAsia="SimSun" w:cs="Arial"/>
                <w:kern w:val="2"/>
                <w:sz w:val="20"/>
                <w:szCs w:val="20"/>
                <w:lang w:eastAsia="zh-CN" w:bidi="hi-IN"/>
              </w:rPr>
            </w:pPr>
            <w:r>
              <w:rPr>
                <w:rFonts w:eastAsia="SimSun" w:cs="Arial" w:ascii="Arial" w:hAnsi="Arial"/>
                <w:kern w:val="2"/>
                <w:sz w:val="20"/>
                <w:szCs w:val="20"/>
                <w:lang w:val="pt-BR" w:eastAsia="zh-CN" w:bidi="hi-IN"/>
              </w:rPr>
              <w:t>Patrícia Pedroso de Oliveira – Secretária de Planejamento</w:t>
            </w:r>
          </w:p>
          <w:p>
            <w:pPr>
              <w:pStyle w:val="Normal"/>
              <w:widowControl w:val="false"/>
              <w:tabs>
                <w:tab w:val="clear" w:pos="720"/>
                <w:tab w:val="right" w:pos="9071" w:leader="none"/>
              </w:tabs>
              <w:spacing w:before="0" w:after="0"/>
              <w:ind w:hanging="2" w:right="-2"/>
              <w:jc w:val="both"/>
              <w:textAlignment w:val="baseline"/>
              <w:rPr>
                <w:rFonts w:ascii="Arial" w:hAnsi="Arial" w:eastAsia="SimSun" w:cs="Arial"/>
                <w:kern w:val="2"/>
                <w:sz w:val="20"/>
                <w:szCs w:val="20"/>
                <w:lang w:eastAsia="zh-CN" w:bidi="hi-IN"/>
              </w:rPr>
            </w:pPr>
            <w:r>
              <w:rPr>
                <w:rFonts w:eastAsia="SimSun" w:cs="Arial" w:ascii="Arial" w:hAnsi="Arial"/>
                <w:kern w:val="2"/>
                <w:sz w:val="20"/>
                <w:szCs w:val="20"/>
                <w:lang w:val="pt-BR" w:eastAsia="zh-CN" w:bidi="hi-IN"/>
              </w:rPr>
              <w:t>Rosicleide Inforzato – Diretora de Planejamento</w:t>
            </w:r>
          </w:p>
          <w:p>
            <w:pPr>
              <w:pStyle w:val="Normal"/>
              <w:widowControl w:val="false"/>
              <w:tabs>
                <w:tab w:val="clear" w:pos="720"/>
                <w:tab w:val="right" w:pos="9071" w:leader="none"/>
              </w:tabs>
              <w:spacing w:before="0" w:after="0"/>
              <w:ind w:hanging="2" w:right="-2"/>
              <w:jc w:val="both"/>
              <w:textAlignment w:val="baseline"/>
              <w:rPr>
                <w:rFonts w:ascii="Arial" w:hAnsi="Arial" w:cs="Arial"/>
                <w:sz w:val="20"/>
                <w:szCs w:val="20"/>
              </w:rPr>
            </w:pPr>
            <w:r>
              <w:rPr>
                <w:rFonts w:eastAsia="Times New Roman" w:cs="Arial" w:ascii="Arial" w:hAnsi="Arial"/>
                <w:kern w:val="0"/>
                <w:sz w:val="20"/>
                <w:szCs w:val="20"/>
                <w:lang w:val="pt-BR" w:eastAsia="pt-BR" w:bidi="ar-SA"/>
              </w:rPr>
              <w:t xml:space="preserve">Camila Dias Ramalho Matta- </w:t>
            </w:r>
            <w:r>
              <w:rPr>
                <w:rFonts w:eastAsia="SimSun" w:cs="Arial" w:ascii="Arial" w:hAnsi="Arial"/>
                <w:kern w:val="2"/>
                <w:sz w:val="20"/>
                <w:szCs w:val="20"/>
                <w:lang w:val="pt-BR" w:eastAsia="zh-CN" w:bidi="hi-IN"/>
              </w:rPr>
              <w:t>Secretária Da Agricultura e Pecuária</w:t>
            </w:r>
          </w:p>
          <w:p>
            <w:pPr>
              <w:pStyle w:val="Normal"/>
              <w:widowControl w:val="false"/>
              <w:tabs>
                <w:tab w:val="clear" w:pos="720"/>
                <w:tab w:val="right" w:pos="9071" w:leader="none"/>
              </w:tabs>
              <w:spacing w:before="0" w:after="0"/>
              <w:ind w:hanging="2" w:right="-2"/>
              <w:jc w:val="both"/>
              <w:textAlignment w:val="baseline"/>
              <w:rPr>
                <w:rFonts w:ascii="Arial" w:hAnsi="Arial" w:cs="Arial"/>
                <w:sz w:val="20"/>
                <w:szCs w:val="20"/>
              </w:rPr>
            </w:pPr>
            <w:r>
              <w:rPr>
                <w:rFonts w:eastAsia="SimSun" w:cs="Arial" w:ascii="Arial" w:hAnsi="Arial"/>
                <w:kern w:val="2"/>
                <w:sz w:val="20"/>
                <w:szCs w:val="20"/>
                <w:lang w:val="pt-BR" w:eastAsia="zh-CN" w:bidi="hi-IN"/>
              </w:rPr>
              <w:t>Renato Reis Duarte – Fiscal</w:t>
            </w:r>
          </w:p>
        </w:tc>
      </w:tr>
      <w:tr>
        <w:trPr/>
        <w:tc>
          <w:tcPr>
            <w:tcW w:w="9354" w:type="dxa"/>
            <w:gridSpan w:val="5"/>
            <w:tcBorders>
              <w:top w:val="nil"/>
              <w:left w:val="nil"/>
              <w:bottom w:val="nil"/>
              <w:right w:val="nil"/>
            </w:tcBorders>
            <w:shd w:color="auto" w:fill="FFFFFF" w:themeFill="background1" w:val="clear"/>
          </w:tcPr>
          <w:p>
            <w:pPr>
              <w:pStyle w:val="Normal"/>
              <w:widowControl/>
              <w:spacing w:lineRule="auto" w:line="276" w:before="0" w:after="0"/>
              <w:ind w:hanging="2" w:right="-2"/>
              <w:jc w:val="both"/>
              <w:rPr>
                <w:rFonts w:ascii="Arial" w:hAnsi="Arial" w:eastAsia="SimSun" w:cs="Arial"/>
                <w:b/>
                <w:bCs/>
                <w:kern w:val="2"/>
                <w:sz w:val="20"/>
                <w:szCs w:val="20"/>
                <w:lang w:eastAsia="zh-CN" w:bidi="hi-IN"/>
              </w:rPr>
            </w:pPr>
            <w:r>
              <w:rPr>
                <w:rFonts w:eastAsia="SimSun" w:cs="Arial" w:ascii="Arial" w:hAnsi="Arial"/>
                <w:b/>
                <w:bCs/>
                <w:kern w:val="2"/>
                <w:sz w:val="20"/>
                <w:szCs w:val="20"/>
                <w:lang w:eastAsia="zh-CN" w:bidi="hi-IN"/>
              </w:rPr>
            </w:r>
          </w:p>
        </w:tc>
      </w:tr>
      <w:tr>
        <w:trPr/>
        <w:tc>
          <w:tcPr>
            <w:tcW w:w="1267" w:type="dxa"/>
            <w:tcBorders>
              <w:top w:val="nil"/>
              <w:left w:val="nil"/>
              <w:bottom w:val="nil"/>
              <w:right w:val="nil"/>
            </w:tcBorders>
            <w:shd w:color="auto" w:fill="DBE5F1" w:themeFill="accent1" w:themeFillTint="33" w:val="clear"/>
          </w:tcPr>
          <w:p>
            <w:pPr>
              <w:pStyle w:val="Normal"/>
              <w:widowControl/>
              <w:spacing w:lineRule="auto" w:line="276" w:before="0" w:after="0"/>
              <w:ind w:hanging="2" w:right="-2"/>
              <w:jc w:val="both"/>
              <w:rPr>
                <w:rFonts w:ascii="Arial" w:hAnsi="Arial" w:cs="Arial"/>
                <w:sz w:val="20"/>
                <w:szCs w:val="20"/>
              </w:rPr>
            </w:pPr>
            <w:r>
              <w:rPr>
                <w:rFonts w:eastAsia="SimSun" w:cs="Arial" w:ascii="Arial" w:hAnsi="Arial"/>
                <w:b/>
                <w:bCs/>
                <w:kern w:val="2"/>
                <w:sz w:val="20"/>
                <w:szCs w:val="20"/>
                <w:lang w:val="pt-BR" w:eastAsia="zh-CN" w:bidi="hi-IN"/>
              </w:rPr>
              <w:t>4. Objeto:</w:t>
            </w:r>
          </w:p>
        </w:tc>
        <w:tc>
          <w:tcPr>
            <w:tcW w:w="8087" w:type="dxa"/>
            <w:gridSpan w:val="4"/>
            <w:tcBorders>
              <w:top w:val="nil"/>
              <w:left w:val="nil"/>
              <w:bottom w:val="nil"/>
              <w:right w:val="nil"/>
            </w:tcBorders>
            <w:shd w:color="auto" w:fill="FFFFFF" w:themeFill="background1" w:val="clear"/>
          </w:tcPr>
          <w:p>
            <w:pPr>
              <w:pStyle w:val="Normal"/>
              <w:spacing w:lineRule="auto" w:line="360" w:before="0" w:after="0"/>
              <w:jc w:val="both"/>
              <w:rPr>
                <w:rFonts w:ascii="Arial" w:hAnsi="Arial"/>
                <w:sz w:val="24"/>
              </w:rPr>
            </w:pPr>
            <w:r>
              <w:rPr>
                <w:rFonts w:cs="Arial" w:ascii="Arial" w:hAnsi="Arial"/>
                <w:b w:val="false"/>
                <w:bCs w:val="false"/>
                <w:sz w:val="22"/>
                <w:szCs w:val="22"/>
              </w:rPr>
              <w:t>AQUISIÇÃO DE 01 CAMINHÃO CAÇAMBA BASCULANTE</w:t>
            </w:r>
            <w:r>
              <w:rPr>
                <w:rFonts w:cs="Arial" w:ascii="Arial" w:hAnsi="Arial"/>
                <w:b w:val="false"/>
                <w:bCs w:val="false"/>
                <w:sz w:val="24"/>
                <w:szCs w:val="22"/>
              </w:rPr>
              <w:t xml:space="preserve">, objeto do </w:t>
            </w:r>
            <w:r>
              <w:rPr>
                <w:rFonts w:cs="Arial" w:ascii="Arial" w:hAnsi="Arial"/>
                <w:b w:val="false"/>
                <w:bCs w:val="false"/>
                <w:sz w:val="24"/>
                <w:szCs w:val="24"/>
              </w:rPr>
              <w:t>termo de convênio nº 118/2025- SIT 70557 (da prioridade 97 do Portal dos Municípios, e-protocolo 20.819.953-6)</w:t>
            </w:r>
          </w:p>
        </w:tc>
      </w:tr>
      <w:tr>
        <w:trPr/>
        <w:tc>
          <w:tcPr>
            <w:tcW w:w="1267" w:type="dxa"/>
            <w:tcBorders>
              <w:top w:val="nil"/>
              <w:left w:val="nil"/>
              <w:bottom w:val="nil"/>
              <w:right w:val="nil"/>
            </w:tcBorders>
            <w:shd w:color="auto" w:fill="auto" w:val="clear"/>
          </w:tcPr>
          <w:p>
            <w:pPr>
              <w:pStyle w:val="Normal"/>
              <w:widowControl/>
              <w:spacing w:lineRule="auto" w:line="276" w:before="0" w:after="0"/>
              <w:ind w:hanging="2" w:right="-2"/>
              <w:jc w:val="both"/>
              <w:rPr>
                <w:rFonts w:ascii="Arial" w:hAnsi="Arial" w:eastAsia="SimSun" w:cs="Arial"/>
                <w:b/>
                <w:bCs/>
                <w:kern w:val="2"/>
                <w:sz w:val="20"/>
                <w:szCs w:val="20"/>
                <w:lang w:eastAsia="zh-CN" w:bidi="hi-IN"/>
              </w:rPr>
            </w:pPr>
            <w:r>
              <w:rPr>
                <w:rFonts w:eastAsia="SimSun" w:cs="Arial" w:ascii="Arial" w:hAnsi="Arial"/>
                <w:b/>
                <w:bCs/>
                <w:kern w:val="2"/>
                <w:sz w:val="20"/>
                <w:szCs w:val="20"/>
                <w:lang w:eastAsia="zh-CN" w:bidi="hi-IN"/>
              </w:rPr>
            </w:r>
          </w:p>
        </w:tc>
        <w:tc>
          <w:tcPr>
            <w:tcW w:w="8087" w:type="dxa"/>
            <w:gridSpan w:val="4"/>
            <w:tcBorders>
              <w:top w:val="nil"/>
              <w:left w:val="nil"/>
              <w:bottom w:val="nil"/>
              <w:right w:val="nil"/>
            </w:tcBorders>
            <w:shd w:color="auto" w:fill="FFFFFF" w:themeFill="background1" w:val="clear"/>
          </w:tcPr>
          <w:p>
            <w:pPr>
              <w:pStyle w:val="Normal"/>
              <w:widowControl/>
              <w:spacing w:before="0" w:after="0"/>
              <w:ind w:hanging="2" w:right="-2"/>
              <w:jc w:val="both"/>
              <w:rPr>
                <w:rFonts w:ascii="Arial" w:hAnsi="Arial" w:cs="Arial"/>
                <w:sz w:val="20"/>
                <w:szCs w:val="20"/>
              </w:rPr>
            </w:pPr>
            <w:r>
              <w:rPr>
                <w:rFonts w:cs="Arial" w:ascii="Arial" w:hAnsi="Arial"/>
                <w:sz w:val="20"/>
                <w:szCs w:val="20"/>
              </w:rPr>
            </w:r>
          </w:p>
        </w:tc>
      </w:tr>
      <w:tr>
        <w:trPr>
          <w:trHeight w:val="192" w:hRule="atLeast"/>
        </w:trPr>
        <w:tc>
          <w:tcPr>
            <w:tcW w:w="1267" w:type="dxa"/>
            <w:tcBorders>
              <w:top w:val="nil"/>
              <w:left w:val="nil"/>
              <w:bottom w:val="nil"/>
              <w:right w:val="nil"/>
            </w:tcBorders>
            <w:shd w:color="auto" w:fill="DBE5F1" w:themeFill="accent1" w:themeFillTint="33" w:val="clear"/>
          </w:tcPr>
          <w:p>
            <w:pPr>
              <w:pStyle w:val="Normal"/>
              <w:widowControl/>
              <w:spacing w:lineRule="auto" w:line="276" w:before="0" w:after="0"/>
              <w:ind w:hanging="2" w:right="-2"/>
              <w:jc w:val="both"/>
              <w:rPr>
                <w:rFonts w:ascii="Arial" w:hAnsi="Arial" w:cs="Arial"/>
                <w:sz w:val="20"/>
                <w:szCs w:val="20"/>
              </w:rPr>
            </w:pPr>
            <w:r>
              <w:rPr>
                <w:rFonts w:eastAsia="SimSun" w:cs="Arial" w:ascii="Arial" w:hAnsi="Arial"/>
                <w:b/>
                <w:bCs/>
                <w:kern w:val="2"/>
                <w:sz w:val="20"/>
                <w:szCs w:val="20"/>
                <w:lang w:val="pt-BR" w:eastAsia="zh-CN" w:bidi="hi-IN"/>
              </w:rPr>
              <w:t>5. Local</w:t>
            </w:r>
          </w:p>
        </w:tc>
        <w:tc>
          <w:tcPr>
            <w:tcW w:w="8087" w:type="dxa"/>
            <w:gridSpan w:val="4"/>
            <w:tcBorders>
              <w:top w:val="nil"/>
              <w:left w:val="nil"/>
              <w:bottom w:val="nil"/>
              <w:right w:val="nil"/>
            </w:tcBorders>
            <w:shd w:color="auto" w:fill="FFFFFF" w:themeFill="background1" w:val="clear"/>
          </w:tcPr>
          <w:p>
            <w:pPr>
              <w:pStyle w:val="Normal"/>
              <w:widowControl/>
              <w:spacing w:before="0" w:after="0"/>
              <w:ind w:right="-2"/>
              <w:jc w:val="both"/>
              <w:rPr>
                <w:rFonts w:ascii="Arial" w:hAnsi="Arial" w:cs="Arial"/>
                <w:sz w:val="20"/>
                <w:szCs w:val="20"/>
              </w:rPr>
            </w:pPr>
            <w:r>
              <w:rPr>
                <w:rFonts w:eastAsia="Times New Roman" w:cs="Arial" w:ascii="Arial" w:hAnsi="Arial"/>
                <w:kern w:val="0"/>
                <w:sz w:val="20"/>
                <w:szCs w:val="20"/>
                <w:lang w:val="pt-BR" w:eastAsia="pt-BR" w:bidi="ar-SA"/>
              </w:rPr>
              <w:t>Diversos</w:t>
            </w:r>
          </w:p>
          <w:p>
            <w:pPr>
              <w:pStyle w:val="Normal"/>
              <w:widowControl/>
              <w:spacing w:before="0" w:after="0"/>
              <w:ind w:right="-2"/>
              <w:jc w:val="both"/>
              <w:rPr>
                <w:rFonts w:ascii="Arial" w:hAnsi="Arial" w:cs="Arial"/>
                <w:sz w:val="20"/>
                <w:szCs w:val="20"/>
              </w:rPr>
            </w:pPr>
            <w:r>
              <w:rPr>
                <w:rFonts w:eastAsia="Times New Roman" w:cs="Arial" w:ascii="Arial" w:hAnsi="Arial"/>
                <w:kern w:val="0"/>
                <w:sz w:val="20"/>
                <w:szCs w:val="20"/>
                <w:lang w:val="pt-BR" w:eastAsia="pt-BR" w:bidi="ar-SA"/>
              </w:rPr>
              <w:t>FISCAL DO CONTRATO PORTARIA NRº 2111/2025</w:t>
            </w:r>
          </w:p>
        </w:tc>
      </w:tr>
      <w:tr>
        <w:trPr/>
        <w:tc>
          <w:tcPr>
            <w:tcW w:w="2977" w:type="dxa"/>
            <w:gridSpan w:val="3"/>
            <w:tcBorders>
              <w:top w:val="nil"/>
              <w:left w:val="nil"/>
              <w:bottom w:val="single" w:sz="12" w:space="0" w:color="000000"/>
              <w:right w:val="nil"/>
            </w:tcBorders>
            <w:shd w:color="auto" w:fill="FFFFFF" w:themeFill="background1" w:val="clear"/>
          </w:tcPr>
          <w:p>
            <w:pPr>
              <w:pStyle w:val="Normal"/>
              <w:widowControl/>
              <w:spacing w:lineRule="auto" w:line="276" w:before="0" w:after="0"/>
              <w:ind w:hanging="2" w:right="-2"/>
              <w:jc w:val="both"/>
              <w:rPr>
                <w:rFonts w:ascii="Arial" w:hAnsi="Arial" w:cs="Arial"/>
                <w:sz w:val="22"/>
                <w:szCs w:val="22"/>
              </w:rPr>
            </w:pPr>
            <w:r>
              <w:rPr>
                <w:rFonts w:cs="Arial" w:ascii="Arial" w:hAnsi="Arial"/>
                <w:sz w:val="22"/>
                <w:szCs w:val="22"/>
              </w:rPr>
            </w:r>
          </w:p>
        </w:tc>
        <w:tc>
          <w:tcPr>
            <w:tcW w:w="6377" w:type="dxa"/>
            <w:gridSpan w:val="2"/>
            <w:tcBorders>
              <w:top w:val="nil"/>
              <w:left w:val="nil"/>
              <w:bottom w:val="single" w:sz="12" w:space="0" w:color="000000"/>
              <w:right w:val="nil"/>
            </w:tcBorders>
            <w:shd w:color="auto" w:fill="FFFFFF" w:themeFill="background1" w:val="clear"/>
          </w:tcPr>
          <w:p>
            <w:pPr>
              <w:pStyle w:val="Normal"/>
              <w:widowControl/>
              <w:spacing w:lineRule="auto" w:line="276" w:before="0" w:after="0"/>
              <w:ind w:hanging="2" w:right="-2"/>
              <w:jc w:val="both"/>
              <w:rPr>
                <w:rFonts w:ascii="Arial" w:hAnsi="Arial" w:cs="Arial"/>
                <w:sz w:val="22"/>
                <w:szCs w:val="22"/>
              </w:rPr>
            </w:pPr>
            <w:r>
              <w:rPr>
                <w:rFonts w:cs="Arial" w:ascii="Arial" w:hAnsi="Arial"/>
                <w:sz w:val="22"/>
                <w:szCs w:val="22"/>
              </w:rPr>
            </w:r>
          </w:p>
        </w:tc>
      </w:tr>
      <w:tr>
        <w:trPr/>
        <w:tc>
          <w:tcPr>
            <w:tcW w:w="9354" w:type="dxa"/>
            <w:gridSpan w:val="5"/>
            <w:tcBorders>
              <w:top w:val="nil"/>
              <w:left w:val="single" w:sz="12" w:space="0" w:color="000000"/>
              <w:bottom w:val="single" w:sz="12" w:space="0" w:color="000000"/>
              <w:right w:val="single" w:sz="12" w:space="0" w:color="000000"/>
            </w:tcBorders>
            <w:shd w:color="auto" w:fill="365F91" w:themeFill="accent1" w:themeFillShade="bf" w:val="clear"/>
          </w:tcPr>
          <w:p>
            <w:pPr>
              <w:pStyle w:val="Normal"/>
              <w:widowControl/>
              <w:spacing w:lineRule="auto" w:line="276" w:before="0" w:after="0"/>
              <w:ind w:hanging="2" w:right="-2"/>
              <w:jc w:val="both"/>
              <w:rPr>
                <w:rFonts w:ascii="Arial" w:hAnsi="Arial" w:cs="Arial"/>
                <w:sz w:val="22"/>
                <w:szCs w:val="22"/>
              </w:rPr>
            </w:pPr>
            <w:r>
              <w:rPr>
                <w:rFonts w:eastAsia="Times New Roman" w:cs="Arial" w:ascii="Arial" w:hAnsi="Arial"/>
                <w:b/>
                <w:bCs/>
                <w:color w:themeColor="background1" w:val="FFFFFF"/>
                <w:kern w:val="0"/>
                <w:sz w:val="22"/>
                <w:szCs w:val="22"/>
                <w:lang w:val="pt-BR" w:eastAsia="pt-BR" w:bidi="ar-SA"/>
              </w:rPr>
              <w:t>II - Diagnóstico da Situação Atual:</w:t>
            </w:r>
          </w:p>
        </w:tc>
      </w:tr>
      <w:tr>
        <w:trPr/>
        <w:tc>
          <w:tcPr>
            <w:tcW w:w="9354" w:type="dxa"/>
            <w:gridSpan w:val="5"/>
            <w:tcBorders>
              <w:top w:val="single" w:sz="12" w:space="0" w:color="000000"/>
              <w:left w:val="nil"/>
              <w:bottom w:val="single" w:sz="12" w:space="0" w:color="000000"/>
              <w:right w:val="nil"/>
            </w:tcBorders>
            <w:shd w:color="auto" w:fill="FFFFFF" w:themeFill="background1" w:val="clear"/>
          </w:tcPr>
          <w:p>
            <w:pPr>
              <w:pStyle w:val="Normal"/>
              <w:widowControl/>
              <w:spacing w:lineRule="auto" w:line="276" w:before="0" w:after="0"/>
              <w:ind w:hanging="2" w:right="-2"/>
              <w:jc w:val="both"/>
              <w:rPr>
                <w:rFonts w:ascii="Arial" w:hAnsi="Arial" w:cs="Arial"/>
                <w:b/>
                <w:bCs/>
                <w:color w:themeColor="background1" w:val="FFFFFF"/>
                <w:sz w:val="22"/>
                <w:szCs w:val="22"/>
              </w:rPr>
            </w:pPr>
            <w:r>
              <w:rPr>
                <w:rFonts w:cs="Arial" w:ascii="Arial" w:hAnsi="Arial"/>
                <w:b/>
                <w:bCs/>
                <w:color w:themeColor="background1" w:val="FFFFFF"/>
                <w:sz w:val="22"/>
                <w:szCs w:val="22"/>
              </w:rPr>
            </w:r>
          </w:p>
        </w:tc>
      </w:tr>
      <w:tr>
        <w:trPr/>
        <w:tc>
          <w:tcPr>
            <w:tcW w:w="9354" w:type="dxa"/>
            <w:gridSpan w:val="5"/>
            <w:tcBorders>
              <w:top w:val="single" w:sz="12" w:space="0" w:color="000000"/>
              <w:left w:val="single" w:sz="12" w:space="0" w:color="000000"/>
              <w:bottom w:val="single" w:sz="12" w:space="0" w:color="000000"/>
              <w:right w:val="single" w:sz="12" w:space="0" w:color="000000"/>
            </w:tcBorders>
            <w:shd w:color="auto" w:fill="C6D9F1" w:themeFill="text2" w:themeFillTint="33" w:val="clear"/>
          </w:tcPr>
          <w:p>
            <w:pPr>
              <w:pStyle w:val="ListParagraph"/>
              <w:widowControl/>
              <w:numPr>
                <w:ilvl w:val="0"/>
                <w:numId w:val="1"/>
              </w:numPr>
              <w:tabs>
                <w:tab w:val="clear" w:pos="720"/>
                <w:tab w:val="left" w:pos="238" w:leader="none"/>
                <w:tab w:val="left" w:pos="567" w:leader="none"/>
              </w:tabs>
              <w:spacing w:before="0" w:after="0"/>
              <w:ind w:hanging="2" w:left="0" w:right="-2"/>
              <w:contextualSpacing/>
              <w:jc w:val="both"/>
              <w:rPr>
                <w:rFonts w:ascii="Arial" w:hAnsi="Arial" w:cs="Arial"/>
                <w:sz w:val="22"/>
                <w:szCs w:val="22"/>
              </w:rPr>
            </w:pPr>
            <w:r>
              <w:rPr>
                <w:rFonts w:eastAsia="Times New Roman" w:cs="Arial" w:ascii="Arial" w:hAnsi="Arial"/>
                <w:b/>
                <w:kern w:val="0"/>
                <w:sz w:val="22"/>
                <w:szCs w:val="22"/>
                <w:lang w:val="pt-BR" w:eastAsia="pt-BR" w:bidi="ar-SA"/>
              </w:rPr>
              <w:t>Descrição do problema a ser resolvido ou da necessidade apresentada (artigo 15, caput, §1º do Decreto nº 3.537/2023):</w:t>
            </w:r>
          </w:p>
        </w:tc>
      </w:tr>
    </w:tbl>
    <w:p>
      <w:pPr>
        <w:pStyle w:val="Normal"/>
        <w:widowControl w:val="false"/>
        <w:tabs>
          <w:tab w:val="clear" w:pos="720"/>
          <w:tab w:val="right" w:pos="9071" w:leader="none"/>
        </w:tabs>
        <w:ind w:right="-2"/>
        <w:jc w:val="both"/>
        <w:textAlignment w:val="baseline"/>
        <w:rPr>
          <w:rFonts w:ascii="Arial" w:hAnsi="Arial" w:cs="Arial"/>
          <w:sz w:val="22"/>
          <w:szCs w:val="22"/>
        </w:rPr>
      </w:pPr>
      <w:r>
        <w:rPr>
          <w:rFonts w:cs="Arial" w:ascii="Arial" w:hAnsi="Arial"/>
          <w:sz w:val="22"/>
          <w:szCs w:val="22"/>
        </w:rPr>
        <w:tab/>
      </w:r>
      <w:bookmarkStart w:id="0" w:name="_Hlk178578991"/>
      <w:bookmarkEnd w:id="0"/>
    </w:p>
    <w:p>
      <w:pPr>
        <w:pStyle w:val="Normal"/>
        <w:tabs>
          <w:tab w:val="clear" w:pos="720"/>
          <w:tab w:val="left" w:pos="567" w:leader="none"/>
        </w:tabs>
        <w:ind w:hanging="0" w:left="-2"/>
        <w:jc w:val="both"/>
        <w:rPr>
          <w:sz w:val="22"/>
          <w:szCs w:val="22"/>
        </w:rPr>
      </w:pPr>
      <w:r>
        <w:rPr>
          <w:sz w:val="24"/>
          <w:szCs w:val="24"/>
        </w:rPr>
        <w:t xml:space="preserve">Para o presente caso, a EQUIPE DE PLANEJAMENTO tomou como base referencial o Documento de Formalização da Demanda (DFD) elaborado pela área requisitante, para instruir o </w:t>
      </w:r>
      <w:r>
        <w:rPr>
          <w:b/>
          <w:bCs/>
          <w:sz w:val="24"/>
          <w:szCs w:val="24"/>
        </w:rPr>
        <w:t xml:space="preserve">termo de convênio nº 118/2025- SIT 70557, da prioridade 97 do Portal dos Municípios, e-protocolo 20.819.953-6, </w:t>
      </w:r>
      <w:r>
        <w:rPr>
          <w:sz w:val="24"/>
          <w:szCs w:val="24"/>
        </w:rPr>
        <w:t>firmado entre a Prefeitura Municipal de Bandeirantes-Pr e a Secretaria de Estado das Cidades.</w:t>
      </w:r>
    </w:p>
    <w:p>
      <w:pPr>
        <w:pStyle w:val="Normal"/>
        <w:widowControl/>
        <w:tabs>
          <w:tab w:val="clear" w:pos="720"/>
          <w:tab w:val="left" w:pos="567" w:leader="none"/>
        </w:tabs>
        <w:suppressAutoHyphens w:val="true"/>
        <w:bidi w:val="0"/>
        <w:spacing w:lineRule="auto" w:line="276" w:before="0" w:after="0"/>
        <w:ind w:firstLine="567" w:left="0" w:right="0"/>
        <w:jc w:val="both"/>
        <w:textAlignment w:val="top"/>
        <w:rPr/>
      </w:pPr>
      <w:r>
        <w:rPr>
          <w:sz w:val="24"/>
          <w:szCs w:val="24"/>
        </w:rPr>
        <w:t>De acordo com a descrição realizada no termo de convênio, a aquisição do</w:t>
      </w:r>
      <w:r>
        <w:rPr>
          <w:b w:val="false"/>
          <w:bCs w:val="false"/>
          <w:sz w:val="24"/>
          <w:szCs w:val="24"/>
        </w:rPr>
        <w:t xml:space="preserve"> caminhão caçamba basculante permitirá um melhor gerenciamento de situações emergenciais, como o transporte de materiais para reparos em casos de danos causados por chuvas fortes ou outras intempéries. Isso minimizará os impactos negativos nas atividades agrícolas. A melhoria dos serviços prestados a população, com a agilidade na manutenção de estradas rurais. Portanto, a aquisição do caminhão caçamba basculante representa um investimento estratégico que trará benefícios significativos para o município, impulsionando o desenvolvimento agrícola, fortalecendo a economia local e melhorando a qualidade de vida da população.</w:t>
      </w:r>
    </w:p>
    <w:p>
      <w:pPr>
        <w:pStyle w:val="Normal"/>
        <w:widowControl/>
        <w:tabs>
          <w:tab w:val="clear" w:pos="720"/>
          <w:tab w:val="left" w:pos="567" w:leader="none"/>
        </w:tabs>
        <w:suppressAutoHyphens w:val="true"/>
        <w:bidi w:val="0"/>
        <w:spacing w:lineRule="auto" w:line="276" w:before="0" w:after="0"/>
        <w:ind w:firstLine="567" w:left="0" w:right="0"/>
        <w:jc w:val="both"/>
        <w:textAlignment w:val="top"/>
        <w:rPr>
          <w:sz w:val="24"/>
          <w:szCs w:val="24"/>
        </w:rPr>
      </w:pPr>
      <w:r>
        <w:rPr>
          <w:sz w:val="24"/>
          <w:szCs w:val="24"/>
        </w:rPr>
        <w:t xml:space="preserve">A aquisição deste caminhão caçamba basculante, resolverá os problemas dos agricultores do campo, quanto a falta de equipamentos, fomentando suas atividades rurais, fortalecendo a execução dos serviços. </w:t>
      </w:r>
    </w:p>
    <w:p>
      <w:pPr>
        <w:pStyle w:val="Normal"/>
        <w:widowControl/>
        <w:tabs>
          <w:tab w:val="clear" w:pos="720"/>
          <w:tab w:val="left" w:pos="567" w:leader="none"/>
        </w:tabs>
        <w:suppressAutoHyphens w:val="true"/>
        <w:bidi w:val="0"/>
        <w:spacing w:lineRule="atLeast" w:line="1" w:before="0" w:after="0"/>
        <w:ind w:firstLine="567" w:left="0" w:right="0"/>
        <w:jc w:val="both"/>
        <w:textAlignment w:val="top"/>
        <w:rPr>
          <w:sz w:val="24"/>
          <w:szCs w:val="24"/>
        </w:rPr>
      </w:pPr>
      <w:r>
        <w:rPr>
          <w:rFonts w:eastAsia="Merriweather"/>
          <w:sz w:val="24"/>
          <w:szCs w:val="24"/>
        </w:rPr>
        <w:t>O</w:t>
      </w:r>
      <w:r>
        <w:rPr>
          <w:sz w:val="24"/>
          <w:szCs w:val="24"/>
        </w:rPr>
        <w:t>bjetiva ainda a</w:t>
      </w:r>
      <w:r>
        <w:rPr>
          <w:rFonts w:eastAsia="Merriweather"/>
          <w:sz w:val="24"/>
          <w:szCs w:val="24"/>
        </w:rPr>
        <w:t xml:space="preserve"> otimização destes produtores rurais para a redução dos custos de produção, aumentando desta forma a produção, com a </w:t>
      </w:r>
      <w:r>
        <w:rPr>
          <w:sz w:val="24"/>
          <w:szCs w:val="24"/>
        </w:rPr>
        <w:t xml:space="preserve">garantia do atendimento aos calendários de plantio, tratos culturais e colheita. Através da redução </w:t>
      </w:r>
      <w:r>
        <w:rPr>
          <w:rFonts w:eastAsia="Merriweather"/>
          <w:sz w:val="24"/>
          <w:szCs w:val="24"/>
        </w:rPr>
        <w:t>no custo de produção e a geração do aumento da produção rural, obtêm-se um complemento d</w:t>
      </w:r>
      <w:r>
        <w:rPr>
          <w:sz w:val="24"/>
          <w:szCs w:val="24"/>
        </w:rPr>
        <w:t>a renda familiar dos agricultores, gerando desta forma maior renda aos mesmos, melhorando a qualidade de vida dos agricultores rurais, assegurando assim a permanência deles no campo, com maior dignidade.</w:t>
      </w:r>
    </w:p>
    <w:p>
      <w:pPr>
        <w:pStyle w:val="Normal"/>
        <w:widowControl/>
        <w:tabs>
          <w:tab w:val="clear" w:pos="720"/>
          <w:tab w:val="left" w:pos="567" w:leader="none"/>
        </w:tabs>
        <w:suppressAutoHyphens w:val="true"/>
        <w:bidi w:val="0"/>
        <w:spacing w:lineRule="auto" w:line="276" w:before="0" w:after="0"/>
        <w:ind w:firstLine="567" w:left="0" w:right="0"/>
        <w:jc w:val="both"/>
        <w:textAlignment w:val="top"/>
        <w:rPr>
          <w:sz w:val="24"/>
          <w:szCs w:val="24"/>
        </w:rPr>
      </w:pPr>
      <w:r>
        <w:rPr>
          <w:sz w:val="24"/>
          <w:szCs w:val="24"/>
        </w:rPr>
      </w:r>
    </w:p>
    <w:tbl>
      <w:tblPr>
        <w:tblStyle w:val="Tabelacomgrade"/>
        <w:tblW w:w="9385"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396"/>
        <w:gridCol w:w="2730"/>
        <w:gridCol w:w="267"/>
        <w:gridCol w:w="1993"/>
        <w:gridCol w:w="428"/>
        <w:gridCol w:w="80"/>
        <w:gridCol w:w="362"/>
        <w:gridCol w:w="3128"/>
      </w:tblGrid>
      <w:tr>
        <w:trPr/>
        <w:tc>
          <w:tcPr>
            <w:tcW w:w="9384" w:type="dxa"/>
            <w:gridSpan w:val="8"/>
            <w:tcBorders/>
            <w:shd w:color="auto" w:fill="C6D9F1" w:themeFill="text2" w:themeFillTint="33" w:val="clear"/>
          </w:tcPr>
          <w:p>
            <w:pPr>
              <w:pStyle w:val="Normal"/>
              <w:widowControl/>
              <w:spacing w:before="0" w:after="0"/>
              <w:ind w:right="-2"/>
              <w:jc w:val="both"/>
              <w:rPr>
                <w:rFonts w:ascii="Arial" w:hAnsi="Arial" w:cs="Arial"/>
                <w:b/>
                <w:bCs/>
                <w:sz w:val="22"/>
                <w:szCs w:val="22"/>
              </w:rPr>
            </w:pPr>
            <w:r>
              <w:rPr>
                <w:rFonts w:eastAsia="Times New Roman" w:cs="Arial" w:ascii="Arial" w:hAnsi="Arial"/>
                <w:b/>
                <w:bCs/>
                <w:kern w:val="0"/>
                <w:sz w:val="22"/>
                <w:szCs w:val="22"/>
                <w:lang w:val="pt-BR" w:eastAsia="pt-BR" w:bidi="ar-SA"/>
              </w:rPr>
              <w:t>2. Alinhamento entre a contratação e o planejamento da Administração (artigo 15, §1º, II, do Decreto nº 3.537/2023):</w:t>
            </w:r>
          </w:p>
        </w:tc>
      </w:tr>
      <w:tr>
        <w:trPr/>
        <w:tc>
          <w:tcPr>
            <w:tcW w:w="9384" w:type="dxa"/>
            <w:gridSpan w:val="8"/>
            <w:tcBorders>
              <w:left w:val="nil"/>
              <w:bottom w:val="nil"/>
              <w:right w:val="nil"/>
            </w:tcBorders>
          </w:tcPr>
          <w:p>
            <w:pPr>
              <w:pStyle w:val="Normal"/>
              <w:widowControl/>
              <w:spacing w:before="0" w:after="0"/>
              <w:ind w:right="-2"/>
              <w:jc w:val="both"/>
              <w:rPr>
                <w:rFonts w:ascii="Arial" w:hAnsi="Arial" w:cs="Arial"/>
                <w:sz w:val="22"/>
                <w:szCs w:val="22"/>
              </w:rPr>
            </w:pPr>
            <w:r>
              <w:rPr>
                <w:rFonts w:cs="Arial" w:ascii="Arial" w:hAnsi="Arial"/>
                <w:sz w:val="22"/>
                <w:szCs w:val="22"/>
              </w:rPr>
            </w:r>
          </w:p>
        </w:tc>
      </w:tr>
      <w:tr>
        <w:trPr>
          <w:trHeight w:val="382" w:hRule="atLeast"/>
        </w:trPr>
        <w:tc>
          <w:tcPr>
            <w:tcW w:w="396" w:type="dxa"/>
            <w:tcBorders/>
          </w:tcPr>
          <w:p>
            <w:pPr>
              <w:pStyle w:val="Normal"/>
              <w:widowControl/>
              <w:spacing w:before="0" w:after="0"/>
              <w:ind w:right="-2"/>
              <w:jc w:val="both"/>
              <w:rPr>
                <w:rFonts w:ascii="Arial" w:hAnsi="Arial" w:cs="Arial"/>
                <w:color w:val="FF0000"/>
                <w:sz w:val="22"/>
                <w:szCs w:val="22"/>
              </w:rPr>
            </w:pPr>
            <w:r>
              <w:rPr>
                <w:rFonts w:eastAsia="Times New Roman" w:cs="Arial" w:ascii="Arial" w:hAnsi="Arial"/>
                <w:color w:val="FF0000"/>
                <w:kern w:val="0"/>
                <w:sz w:val="22"/>
                <w:szCs w:val="22"/>
                <w:lang w:val="pt-BR" w:eastAsia="pt-BR" w:bidi="ar-SA"/>
              </w:rPr>
              <w:t>X</w:t>
            </w:r>
          </w:p>
        </w:tc>
        <w:tc>
          <w:tcPr>
            <w:tcW w:w="4990" w:type="dxa"/>
            <w:gridSpan w:val="3"/>
            <w:tcBorders>
              <w:top w:val="nil"/>
              <w:bottom w:val="nil"/>
            </w:tcBorders>
          </w:tcPr>
          <w:p>
            <w:pPr>
              <w:pStyle w:val="Normal"/>
              <w:widowControl/>
              <w:spacing w:before="0" w:after="0"/>
              <w:ind w:right="-2"/>
              <w:jc w:val="both"/>
              <w:rPr>
                <w:rFonts w:ascii="Arial" w:hAnsi="Arial" w:cs="Arial"/>
                <w:sz w:val="22"/>
                <w:szCs w:val="22"/>
              </w:rPr>
            </w:pPr>
            <w:r>
              <w:rPr>
                <w:rFonts w:eastAsia="Times New Roman" w:cs="Arial" w:ascii="Arial" w:hAnsi="Arial"/>
                <w:b/>
                <w:bCs/>
                <w:kern w:val="0"/>
                <w:sz w:val="22"/>
                <w:szCs w:val="22"/>
                <w:lang w:val="pt-BR" w:eastAsia="pt-BR" w:bidi="ar-SA"/>
              </w:rPr>
              <w:t>Sim</w:t>
            </w:r>
            <w:r>
              <w:rPr>
                <w:rFonts w:eastAsia="Times New Roman" w:cs="Arial" w:ascii="Arial" w:hAnsi="Arial"/>
                <w:kern w:val="0"/>
                <w:sz w:val="22"/>
                <w:szCs w:val="22"/>
                <w:lang w:val="pt-BR" w:eastAsia="pt-BR" w:bidi="ar-SA"/>
              </w:rPr>
              <w:t xml:space="preserve"> – Especificar Ano: 2025</w:t>
            </w:r>
          </w:p>
        </w:tc>
        <w:tc>
          <w:tcPr>
            <w:tcW w:w="428" w:type="dxa"/>
            <w:tcBorders/>
          </w:tcPr>
          <w:p>
            <w:pPr>
              <w:pStyle w:val="Normal"/>
              <w:widowControl/>
              <w:spacing w:before="0" w:after="0"/>
              <w:ind w:right="-2"/>
              <w:jc w:val="both"/>
              <w:rPr>
                <w:rFonts w:ascii="Arial" w:hAnsi="Arial" w:cs="Arial"/>
                <w:sz w:val="22"/>
                <w:szCs w:val="22"/>
              </w:rPr>
            </w:pPr>
            <w:r>
              <w:rPr>
                <w:rFonts w:cs="Arial" w:ascii="Arial" w:hAnsi="Arial"/>
                <w:sz w:val="22"/>
                <w:szCs w:val="22"/>
              </w:rPr>
            </w:r>
          </w:p>
        </w:tc>
        <w:tc>
          <w:tcPr>
            <w:tcW w:w="3570" w:type="dxa"/>
            <w:gridSpan w:val="3"/>
            <w:tcBorders>
              <w:top w:val="nil"/>
              <w:bottom w:val="nil"/>
              <w:right w:val="nil"/>
            </w:tcBorders>
          </w:tcPr>
          <w:p>
            <w:pPr>
              <w:pStyle w:val="Normal"/>
              <w:widowControl/>
              <w:spacing w:before="0" w:after="0"/>
              <w:ind w:right="-2"/>
              <w:jc w:val="both"/>
              <w:rPr>
                <w:rFonts w:ascii="Arial" w:hAnsi="Arial" w:cs="Arial"/>
                <w:sz w:val="22"/>
                <w:szCs w:val="22"/>
              </w:rPr>
            </w:pPr>
            <w:r>
              <w:rPr>
                <w:rFonts w:eastAsia="Times New Roman" w:cs="Arial" w:ascii="Arial" w:hAnsi="Arial"/>
                <w:b/>
                <w:bCs/>
                <w:kern w:val="0"/>
                <w:sz w:val="22"/>
                <w:szCs w:val="22"/>
                <w:lang w:val="pt-BR" w:eastAsia="pt-BR" w:bidi="ar-SA"/>
              </w:rPr>
              <w:t>Não</w:t>
            </w:r>
            <w:r>
              <w:rPr>
                <w:rFonts w:eastAsia="Times New Roman" w:cs="Arial" w:ascii="Arial" w:hAnsi="Arial"/>
                <w:kern w:val="0"/>
                <w:sz w:val="22"/>
                <w:szCs w:val="22"/>
                <w:lang w:val="pt-BR" w:eastAsia="pt-BR" w:bidi="ar-SA"/>
              </w:rPr>
              <w:t xml:space="preserve"> – Justificar em item 2.1.</w:t>
            </w:r>
          </w:p>
        </w:tc>
      </w:tr>
      <w:tr>
        <w:trPr>
          <w:trHeight w:val="100" w:hRule="atLeast"/>
        </w:trPr>
        <w:tc>
          <w:tcPr>
            <w:tcW w:w="9384" w:type="dxa"/>
            <w:gridSpan w:val="8"/>
            <w:tcBorders>
              <w:top w:val="nil"/>
              <w:left w:val="nil"/>
              <w:bottom w:val="nil"/>
              <w:right w:val="nil"/>
            </w:tcBorders>
          </w:tcPr>
          <w:p>
            <w:pPr>
              <w:pStyle w:val="Normal"/>
              <w:widowControl/>
              <w:spacing w:lineRule="auto" w:line="276" w:before="0" w:after="0"/>
              <w:ind w:hanging="2" w:left="-119" w:right="-216"/>
              <w:jc w:val="both"/>
              <w:rPr>
                <w:rFonts w:ascii="Times New Roman" w:hAnsi="Times New Roman" w:eastAsia="Merriweather" w:cs="Times New Roman"/>
                <w:kern w:val="0"/>
                <w:sz w:val="24"/>
                <w:szCs w:val="24"/>
                <w:highlight w:val="none"/>
                <w:shd w:fill="auto" w:val="clear"/>
                <w:lang w:val="pt-BR" w:eastAsia="pt-BR" w:bidi="ar-SA"/>
              </w:rPr>
            </w:pPr>
            <w:r>
              <w:rPr>
                <w:rFonts w:eastAsia="Merriweather" w:cs="Times New Roman"/>
                <w:kern w:val="0"/>
                <w:sz w:val="24"/>
                <w:szCs w:val="24"/>
                <w:shd w:fill="auto" w:val="clear"/>
                <w:lang w:val="pt-BR" w:eastAsia="pt-BR" w:bidi="ar-SA"/>
              </w:rPr>
            </w:r>
          </w:p>
          <w:p>
            <w:pPr>
              <w:pStyle w:val="Normal"/>
              <w:widowControl/>
              <w:spacing w:lineRule="auto" w:line="276" w:before="0" w:after="0"/>
              <w:ind w:hanging="2" w:left="-119" w:right="-83"/>
              <w:jc w:val="both"/>
              <w:rPr>
                <w:rFonts w:ascii="Times New Roman" w:hAnsi="Times New Roman" w:eastAsia="Times New Roman" w:cs="Times New Roman"/>
                <w:kern w:val="0"/>
                <w:sz w:val="24"/>
                <w:szCs w:val="24"/>
                <w:highlight w:val="none"/>
                <w:shd w:fill="auto" w:val="clear"/>
                <w:lang w:val="pt-BR" w:eastAsia="pt-BR" w:bidi="ar-SA"/>
              </w:rPr>
            </w:pPr>
            <w:r>
              <w:rPr>
                <w:rFonts w:eastAsia="Merriweather" w:cs="Times New Roman"/>
                <w:kern w:val="0"/>
                <w:sz w:val="24"/>
                <w:szCs w:val="24"/>
                <w:shd w:fill="auto" w:val="clear"/>
                <w:lang w:val="pt-BR" w:eastAsia="pt-BR" w:bidi="ar-SA"/>
              </w:rPr>
              <w:t>O objeto da contratação está previsto no Plano de Contratações Anual de 2025, conforme edição  nº 1022, ano: 2025, publicado nos dias 26 de março de 2025, de acordo com o detalhamento a seguir:</w:t>
            </w:r>
          </w:p>
        </w:tc>
      </w:tr>
      <w:tr>
        <w:trPr/>
        <w:tc>
          <w:tcPr>
            <w:tcW w:w="3393" w:type="dxa"/>
            <w:gridSpan w:val="3"/>
            <w:tcBorders/>
            <w:shd w:color="auto" w:fill="DBE5F1" w:themeFill="accent1" w:themeFillTint="33" w:val="clear"/>
          </w:tcPr>
          <w:p>
            <w:pPr>
              <w:pStyle w:val="Normal"/>
              <w:widowControl/>
              <w:spacing w:before="0" w:after="0"/>
              <w:ind w:hanging="2" w:right="-362"/>
              <w:jc w:val="center"/>
              <w:rPr>
                <w:rFonts w:ascii="Times New Roman" w:hAnsi="Times New Roman" w:eastAsia="Times New Roman" w:cs="Times New Roman"/>
                <w:kern w:val="0"/>
                <w:sz w:val="24"/>
                <w:szCs w:val="24"/>
                <w:highlight w:val="none"/>
                <w:shd w:fill="auto" w:val="clear"/>
                <w:lang w:val="pt-BR" w:eastAsia="pt-BR" w:bidi="ar-SA"/>
              </w:rPr>
            </w:pPr>
            <w:r>
              <w:rPr>
                <w:rFonts w:eastAsia="Times New Roman" w:cs="Times New Roman"/>
                <w:b/>
                <w:kern w:val="0"/>
                <w:sz w:val="22"/>
                <w:szCs w:val="22"/>
                <w:shd w:fill="auto" w:val="clear"/>
                <w:lang w:val="pt-BR" w:eastAsia="pt-BR" w:bidi="ar-SA"/>
              </w:rPr>
              <w:t>SECRETARIA</w:t>
            </w:r>
          </w:p>
        </w:tc>
        <w:tc>
          <w:tcPr>
            <w:tcW w:w="2501" w:type="dxa"/>
            <w:gridSpan w:val="3"/>
            <w:tcBorders/>
            <w:shd w:color="auto" w:fill="DBE5F1" w:themeFill="accent1" w:themeFillTint="33" w:val="clear"/>
            <w:vAlign w:val="center"/>
          </w:tcPr>
          <w:p>
            <w:pPr>
              <w:pStyle w:val="Normal"/>
              <w:widowControl/>
              <w:spacing w:before="0" w:after="0"/>
              <w:ind w:hanging="2" w:right="-362"/>
              <w:jc w:val="center"/>
              <w:rPr>
                <w:rFonts w:ascii="Times New Roman" w:hAnsi="Times New Roman" w:eastAsia="Times New Roman" w:cs="Times New Roman"/>
                <w:kern w:val="0"/>
                <w:sz w:val="24"/>
                <w:szCs w:val="24"/>
                <w:highlight w:val="none"/>
                <w:shd w:fill="auto" w:val="clear"/>
                <w:lang w:val="pt-BR" w:eastAsia="pt-BR" w:bidi="ar-SA"/>
              </w:rPr>
            </w:pPr>
            <w:r>
              <w:rPr>
                <w:rFonts w:eastAsia="Times New Roman" w:cs="Times New Roman"/>
                <w:b/>
                <w:kern w:val="0"/>
                <w:sz w:val="22"/>
                <w:szCs w:val="22"/>
                <w:shd w:fill="auto" w:val="clear"/>
                <w:lang w:val="pt-BR" w:eastAsia="pt-BR" w:bidi="ar-SA"/>
              </w:rPr>
              <w:t>DEMANDA</w:t>
            </w:r>
          </w:p>
        </w:tc>
        <w:tc>
          <w:tcPr>
            <w:tcW w:w="3490" w:type="dxa"/>
            <w:gridSpan w:val="2"/>
            <w:tcBorders/>
            <w:shd w:color="auto" w:fill="DBE5F1" w:themeFill="accent1" w:themeFillTint="33" w:val="clear"/>
          </w:tcPr>
          <w:p>
            <w:pPr>
              <w:pStyle w:val="Normal"/>
              <w:widowControl/>
              <w:spacing w:before="0" w:after="0"/>
              <w:ind w:hanging="2" w:right="-362"/>
              <w:jc w:val="center"/>
              <w:rPr>
                <w:rFonts w:ascii="Times New Roman" w:hAnsi="Times New Roman" w:eastAsia="Times New Roman" w:cs="Times New Roman"/>
                <w:kern w:val="0"/>
                <w:sz w:val="24"/>
                <w:szCs w:val="24"/>
                <w:highlight w:val="none"/>
                <w:shd w:fill="auto" w:val="clear"/>
                <w:lang w:val="pt-BR" w:eastAsia="pt-BR" w:bidi="ar-SA"/>
              </w:rPr>
            </w:pPr>
            <w:r>
              <w:rPr>
                <w:rFonts w:eastAsia="Times New Roman" w:cs="Times New Roman"/>
                <w:b/>
                <w:kern w:val="0"/>
                <w:sz w:val="22"/>
                <w:szCs w:val="22"/>
                <w:shd w:fill="auto" w:val="clear"/>
                <w:lang w:val="pt-BR" w:eastAsia="pt-BR" w:bidi="ar-SA"/>
              </w:rPr>
              <w:t>PÁGINA DA EDIÇÃO</w:t>
            </w:r>
          </w:p>
        </w:tc>
      </w:tr>
      <w:tr>
        <w:trPr>
          <w:trHeight w:val="240" w:hRule="atLeast"/>
        </w:trPr>
        <w:tc>
          <w:tcPr>
            <w:tcW w:w="3393" w:type="dxa"/>
            <w:gridSpan w:val="3"/>
            <w:tcBorders/>
            <w:vAlign w:val="center"/>
          </w:tcPr>
          <w:p>
            <w:pPr>
              <w:pStyle w:val="Normal"/>
              <w:widowControl/>
              <w:spacing w:before="0" w:after="0"/>
              <w:ind w:hanging="2" w:right="-362"/>
              <w:jc w:val="left"/>
              <w:rPr>
                <w:rFonts w:ascii="Times New Roman" w:hAnsi="Times New Roman" w:eastAsia="Times New Roman" w:cs="Times New Roman"/>
                <w:kern w:val="0"/>
                <w:sz w:val="24"/>
                <w:szCs w:val="24"/>
                <w:highlight w:val="none"/>
                <w:shd w:fill="auto" w:val="clear"/>
                <w:lang w:val="pt-BR" w:eastAsia="pt-BR" w:bidi="ar-SA"/>
              </w:rPr>
            </w:pPr>
            <w:r>
              <w:rPr>
                <w:rFonts w:eastAsia="Times New Roman" w:cs="Times New Roman"/>
                <w:kern w:val="0"/>
                <w:sz w:val="24"/>
                <w:szCs w:val="24"/>
                <w:shd w:fill="auto" w:val="clear"/>
                <w:lang w:val="pt-BR" w:eastAsia="pt-BR" w:bidi="ar-SA"/>
              </w:rPr>
            </w:r>
          </w:p>
          <w:p>
            <w:pPr>
              <w:pStyle w:val="Normal"/>
              <w:widowControl/>
              <w:spacing w:before="0" w:after="0"/>
              <w:ind w:hanging="2" w:right="-362"/>
              <w:jc w:val="left"/>
              <w:rPr>
                <w:rFonts w:ascii="Times New Roman" w:hAnsi="Times New Roman" w:eastAsia="Times New Roman" w:cs="Times New Roman"/>
                <w:kern w:val="0"/>
                <w:sz w:val="24"/>
                <w:szCs w:val="24"/>
                <w:highlight w:val="none"/>
                <w:shd w:fill="auto" w:val="clear"/>
                <w:lang w:val="pt-BR" w:eastAsia="pt-BR" w:bidi="ar-SA"/>
              </w:rPr>
            </w:pPr>
            <w:r>
              <w:rPr>
                <w:rFonts w:eastAsia="Times New Roman" w:cs="Times New Roman"/>
                <w:kern w:val="0"/>
                <w:sz w:val="24"/>
                <w:szCs w:val="24"/>
                <w:shd w:fill="auto" w:val="clear"/>
                <w:lang w:val="pt-BR" w:eastAsia="pt-BR" w:bidi="ar-SA"/>
              </w:rPr>
              <w:t>AGRICULTURA E PECUÁRIA</w:t>
            </w:r>
          </w:p>
          <w:p>
            <w:pPr>
              <w:pStyle w:val="Normal"/>
              <w:widowControl/>
              <w:spacing w:before="0" w:after="0"/>
              <w:ind w:hanging="2" w:right="-362"/>
              <w:jc w:val="left"/>
              <w:rPr>
                <w:rFonts w:ascii="Times New Roman" w:hAnsi="Times New Roman" w:eastAsia="Times New Roman" w:cs="Times New Roman"/>
                <w:kern w:val="0"/>
                <w:sz w:val="24"/>
                <w:szCs w:val="24"/>
                <w:highlight w:val="none"/>
                <w:shd w:fill="auto" w:val="clear"/>
                <w:lang w:val="pt-BR" w:eastAsia="pt-BR" w:bidi="ar-SA"/>
              </w:rPr>
            </w:pPr>
            <w:r>
              <w:rPr>
                <w:rFonts w:eastAsia="Times New Roman" w:cs="Times New Roman"/>
                <w:kern w:val="0"/>
                <w:sz w:val="24"/>
                <w:szCs w:val="24"/>
                <w:shd w:fill="auto" w:val="clear"/>
                <w:lang w:val="pt-BR" w:eastAsia="pt-BR" w:bidi="ar-SA"/>
              </w:rPr>
            </w:r>
          </w:p>
        </w:tc>
        <w:tc>
          <w:tcPr>
            <w:tcW w:w="2501" w:type="dxa"/>
            <w:gridSpan w:val="3"/>
            <w:tcBorders/>
            <w:vAlign w:val="center"/>
          </w:tcPr>
          <w:p>
            <w:pPr>
              <w:pStyle w:val="Normal"/>
              <w:widowControl/>
              <w:spacing w:before="0" w:after="0"/>
              <w:ind w:hanging="2" w:right="-362"/>
              <w:jc w:val="center"/>
              <w:rPr>
                <w:rFonts w:ascii="Times New Roman" w:hAnsi="Times New Roman" w:eastAsia="Times New Roman" w:cs="Times New Roman"/>
                <w:kern w:val="0"/>
                <w:sz w:val="24"/>
                <w:szCs w:val="24"/>
                <w:highlight w:val="none"/>
                <w:shd w:fill="auto" w:val="clear"/>
                <w:lang w:val="pt-BR" w:eastAsia="pt-BR" w:bidi="ar-SA"/>
              </w:rPr>
            </w:pPr>
            <w:r>
              <w:rPr>
                <w:rFonts w:eastAsia="Times New Roman" w:cs="Times New Roman"/>
                <w:kern w:val="0"/>
                <w:sz w:val="24"/>
                <w:szCs w:val="24"/>
                <w:shd w:fill="auto" w:val="clear"/>
                <w:lang w:val="pt-BR" w:eastAsia="pt-BR" w:bidi="ar-SA"/>
              </w:rPr>
              <w:t>SAP0100</w:t>
            </w:r>
          </w:p>
        </w:tc>
        <w:tc>
          <w:tcPr>
            <w:tcW w:w="3490" w:type="dxa"/>
            <w:gridSpan w:val="2"/>
            <w:tcBorders/>
            <w:vAlign w:val="center"/>
          </w:tcPr>
          <w:p>
            <w:pPr>
              <w:pStyle w:val="Normal"/>
              <w:widowControl/>
              <w:tabs>
                <w:tab w:val="clear" w:pos="720"/>
                <w:tab w:val="left" w:pos="567" w:leader="none"/>
              </w:tabs>
              <w:spacing w:before="0" w:after="0"/>
              <w:ind w:hanging="2" w:right="-362"/>
              <w:jc w:val="center"/>
              <w:rPr>
                <w:rFonts w:ascii="Times New Roman" w:hAnsi="Times New Roman" w:eastAsia="Times New Roman" w:cs="Times New Roman"/>
                <w:kern w:val="0"/>
                <w:sz w:val="24"/>
                <w:szCs w:val="24"/>
                <w:highlight w:val="none"/>
                <w:shd w:fill="auto" w:val="clear"/>
                <w:lang w:val="pt-BR" w:eastAsia="pt-BR" w:bidi="ar-SA"/>
              </w:rPr>
            </w:pPr>
            <w:r>
              <w:rPr>
                <w:rFonts w:eastAsia="Times New Roman" w:cs="Times New Roman"/>
                <w:kern w:val="0"/>
                <w:sz w:val="24"/>
                <w:szCs w:val="24"/>
                <w:shd w:fill="auto" w:val="clear"/>
                <w:lang w:val="pt-BR" w:eastAsia="pt-BR" w:bidi="ar-SA"/>
              </w:rPr>
              <w:t>Página 45 de 216</w:t>
            </w:r>
          </w:p>
        </w:tc>
      </w:tr>
      <w:tr>
        <w:trPr/>
        <w:tc>
          <w:tcPr>
            <w:tcW w:w="9384" w:type="dxa"/>
            <w:gridSpan w:val="8"/>
            <w:tcBorders>
              <w:top w:val="nil"/>
              <w:left w:val="nil"/>
              <w:bottom w:val="nil"/>
              <w:right w:val="nil"/>
            </w:tcBorders>
          </w:tcPr>
          <w:p>
            <w:pPr>
              <w:pStyle w:val="Normal"/>
              <w:widowControl/>
              <w:spacing w:before="0" w:after="0"/>
              <w:ind w:right="-2"/>
              <w:jc w:val="both"/>
              <w:rPr>
                <w:rFonts w:ascii="Arial" w:hAnsi="Arial" w:cs="Arial"/>
                <w:sz w:val="22"/>
                <w:szCs w:val="22"/>
              </w:rPr>
            </w:pPr>
            <w:r>
              <w:rPr>
                <w:rFonts w:cs="Arial" w:ascii="Arial" w:hAnsi="Arial"/>
                <w:sz w:val="22"/>
                <w:szCs w:val="22"/>
              </w:rPr>
            </w:r>
          </w:p>
        </w:tc>
      </w:tr>
      <w:tr>
        <w:trPr/>
        <w:tc>
          <w:tcPr>
            <w:tcW w:w="9384" w:type="dxa"/>
            <w:gridSpan w:val="8"/>
            <w:tcBorders>
              <w:top w:val="nil"/>
              <w:left w:val="nil"/>
              <w:bottom w:val="nil"/>
              <w:right w:val="nil"/>
            </w:tcBorders>
            <w:shd w:color="auto" w:fill="auto" w:val="clear"/>
          </w:tcPr>
          <w:p>
            <w:pPr>
              <w:pStyle w:val="Normal"/>
              <w:widowControl/>
              <w:spacing w:lineRule="auto" w:line="276" w:before="0" w:after="0"/>
              <w:ind w:right="-2"/>
              <w:jc w:val="both"/>
              <w:rPr>
                <w:rFonts w:ascii="Arial" w:hAnsi="Arial" w:cs="Arial"/>
                <w:sz w:val="22"/>
                <w:szCs w:val="22"/>
              </w:rPr>
            </w:pPr>
            <w:r>
              <w:rPr>
                <w:rFonts w:eastAsia="Times New Roman" w:cs="Arial" w:ascii="Arial" w:hAnsi="Arial"/>
                <w:kern w:val="0"/>
                <w:sz w:val="22"/>
                <w:szCs w:val="22"/>
                <w:lang w:val="pt-BR" w:eastAsia="pt-BR" w:bidi="ar-SA"/>
              </w:rPr>
              <w:t xml:space="preserve">2.1. </w:t>
            </w:r>
            <w:r>
              <w:rPr>
                <w:rFonts w:eastAsia="Times New Roman" w:cs="Arial" w:ascii="Arial" w:hAnsi="Arial"/>
                <w:b/>
                <w:bCs/>
                <w:kern w:val="0"/>
                <w:sz w:val="22"/>
                <w:szCs w:val="22"/>
                <w:lang w:val="pt-BR" w:eastAsia="pt-BR" w:bidi="ar-SA"/>
              </w:rPr>
              <w:t>JUSTIFICATIVA SE NEGATIVO</w:t>
            </w:r>
            <w:r>
              <w:rPr>
                <w:rFonts w:eastAsia="Times New Roman" w:cs="Arial" w:ascii="Arial" w:hAnsi="Arial"/>
                <w:kern w:val="0"/>
                <w:sz w:val="22"/>
                <w:szCs w:val="22"/>
                <w:lang w:val="pt-BR" w:eastAsia="pt-BR" w:bidi="ar-SA"/>
              </w:rPr>
              <w:t>: Não se aplica</w:t>
            </w:r>
          </w:p>
          <w:p>
            <w:pPr>
              <w:pStyle w:val="Normal"/>
              <w:widowControl/>
              <w:spacing w:lineRule="auto" w:line="276" w:before="0" w:after="0"/>
              <w:ind w:right="-2"/>
              <w:jc w:val="both"/>
              <w:rPr>
                <w:rFonts w:ascii="Arial" w:hAnsi="Arial" w:cs="Arial"/>
                <w:sz w:val="22"/>
                <w:szCs w:val="22"/>
              </w:rPr>
            </w:pPr>
            <w:r>
              <w:rPr>
                <w:rFonts w:eastAsia="Times New Roman" w:cs="Arial" w:ascii="Arial" w:hAnsi="Arial"/>
                <w:kern w:val="0"/>
                <w:sz w:val="22"/>
                <w:szCs w:val="22"/>
                <w:lang w:val="pt-BR" w:eastAsia="pt-BR" w:bidi="ar-SA"/>
              </w:rPr>
              <w:t>2.2. A contratação está prevista nas seguintes leis orçamentárias:</w:t>
            </w:r>
          </w:p>
          <w:p>
            <w:pPr>
              <w:pStyle w:val="Normal"/>
              <w:widowControl/>
              <w:spacing w:lineRule="auto" w:line="276" w:before="0" w:after="0"/>
              <w:ind w:right="-2"/>
              <w:jc w:val="both"/>
              <w:rPr>
                <w:rFonts w:ascii="Arial" w:hAnsi="Arial" w:cs="Arial"/>
                <w:sz w:val="22"/>
                <w:szCs w:val="22"/>
              </w:rPr>
            </w:pPr>
            <w:r>
              <w:rPr>
                <w:rFonts w:eastAsia="Times New Roman" w:cs="Arial" w:ascii="Arial" w:hAnsi="Arial"/>
                <w:kern w:val="0"/>
                <w:sz w:val="22"/>
                <w:szCs w:val="22"/>
                <w:lang w:val="pt-BR" w:eastAsia="pt-BR" w:bidi="ar-SA"/>
              </w:rPr>
              <w:t>2.2.1.  PPA - Lei n.º 4.057/2021 de 10 de novembro de 2021;</w:t>
            </w:r>
          </w:p>
          <w:p>
            <w:pPr>
              <w:pStyle w:val="Normal"/>
              <w:widowControl/>
              <w:spacing w:lineRule="auto" w:line="276" w:before="0" w:after="0"/>
              <w:ind w:right="-2"/>
              <w:jc w:val="both"/>
              <w:rPr>
                <w:rFonts w:ascii="Arial" w:hAnsi="Arial" w:cs="Arial"/>
                <w:sz w:val="22"/>
                <w:szCs w:val="22"/>
              </w:rPr>
            </w:pPr>
            <w:r>
              <w:rPr>
                <w:rFonts w:eastAsia="Times New Roman" w:cs="Arial" w:ascii="Arial" w:hAnsi="Arial"/>
                <w:kern w:val="0"/>
                <w:sz w:val="22"/>
                <w:szCs w:val="22"/>
                <w:lang w:val="pt-BR" w:eastAsia="pt-BR" w:bidi="ar-SA"/>
              </w:rPr>
              <w:t>2.2.2. LDO - Lei n.º 4.462/2024, de 14 de agosto de 2024;</w:t>
            </w:r>
          </w:p>
          <w:p>
            <w:pPr>
              <w:pStyle w:val="Normal"/>
              <w:widowControl/>
              <w:spacing w:lineRule="auto" w:line="276" w:before="0" w:after="0"/>
              <w:ind w:right="-2"/>
              <w:jc w:val="both"/>
              <w:rPr>
                <w:rFonts w:ascii="Arial" w:hAnsi="Arial" w:cs="Arial"/>
                <w:sz w:val="22"/>
                <w:szCs w:val="22"/>
              </w:rPr>
            </w:pPr>
            <w:r>
              <w:rPr>
                <w:rFonts w:eastAsia="Times New Roman" w:cs="Arial" w:ascii="Arial" w:hAnsi="Arial"/>
                <w:kern w:val="0"/>
                <w:sz w:val="22"/>
                <w:szCs w:val="22"/>
                <w:lang w:val="pt-BR" w:eastAsia="pt-BR" w:bidi="ar-SA"/>
              </w:rPr>
              <w:t>2.2.3. LOA – Lei nº 4.477/2024, de 03 de dezembro de 2024;</w:t>
            </w:r>
          </w:p>
        </w:tc>
      </w:tr>
      <w:tr>
        <w:trPr/>
        <w:tc>
          <w:tcPr>
            <w:tcW w:w="9384" w:type="dxa"/>
            <w:gridSpan w:val="8"/>
            <w:tcBorders>
              <w:top w:val="nil"/>
              <w:left w:val="nil"/>
              <w:right w:val="nil"/>
            </w:tcBorders>
          </w:tcPr>
          <w:p>
            <w:pPr>
              <w:pStyle w:val="Normal"/>
              <w:widowControl/>
              <w:spacing w:before="0" w:after="0"/>
              <w:ind w:right="-2"/>
              <w:jc w:val="both"/>
              <w:rPr>
                <w:rFonts w:ascii="Arial" w:hAnsi="Arial" w:cs="Arial"/>
                <w:sz w:val="22"/>
                <w:szCs w:val="22"/>
              </w:rPr>
            </w:pPr>
            <w:r>
              <w:rPr>
                <w:rFonts w:cs="Arial" w:ascii="Arial" w:hAnsi="Arial"/>
                <w:sz w:val="22"/>
                <w:szCs w:val="22"/>
              </w:rPr>
            </w:r>
          </w:p>
        </w:tc>
      </w:tr>
      <w:tr>
        <w:trPr/>
        <w:tc>
          <w:tcPr>
            <w:tcW w:w="9384" w:type="dxa"/>
            <w:gridSpan w:val="8"/>
            <w:tcBorders/>
            <w:shd w:color="auto" w:fill="auto" w:val="clear"/>
          </w:tcPr>
          <w:p>
            <w:pPr>
              <w:pStyle w:val="Normal"/>
              <w:widowControl/>
              <w:spacing w:before="0" w:after="0"/>
              <w:ind w:right="-2"/>
              <w:jc w:val="both"/>
              <w:rPr>
                <w:rFonts w:ascii="Arial" w:hAnsi="Arial" w:cs="Arial"/>
                <w:b/>
                <w:bCs/>
                <w:sz w:val="22"/>
                <w:szCs w:val="22"/>
              </w:rPr>
            </w:pPr>
            <w:r>
              <w:rPr>
                <w:rFonts w:eastAsia="Times New Roman" w:cs="Arial" w:ascii="Arial" w:hAnsi="Arial"/>
                <w:b/>
                <w:bCs/>
                <w:kern w:val="0"/>
                <w:sz w:val="22"/>
                <w:szCs w:val="22"/>
                <w:lang w:val="pt-BR" w:eastAsia="pt-BR" w:bidi="ar-SA"/>
              </w:rPr>
              <w:t>2.2. CRÉDITOS ORÇAMENTÁRIOS:</w:t>
            </w:r>
          </w:p>
        </w:tc>
      </w:tr>
      <w:tr>
        <w:trPr/>
        <w:tc>
          <w:tcPr>
            <w:tcW w:w="9384" w:type="dxa"/>
            <w:gridSpan w:val="8"/>
            <w:tcBorders/>
            <w:shd w:color="auto" w:fill="auto" w:val="clear"/>
          </w:tcPr>
          <w:p>
            <w:pPr>
              <w:pStyle w:val="Normal"/>
              <w:widowControl/>
              <w:spacing w:before="0" w:after="0"/>
              <w:ind w:right="-2"/>
              <w:jc w:val="both"/>
              <w:rPr>
                <w:rFonts w:ascii="Arial" w:hAnsi="Arial" w:cs="Arial"/>
                <w:b/>
                <w:bCs/>
                <w:sz w:val="22"/>
                <w:szCs w:val="22"/>
              </w:rPr>
            </w:pPr>
            <w:r>
              <w:rPr>
                <w:rFonts w:cs="Arial" w:ascii="Arial" w:hAnsi="Arial"/>
                <w:b/>
                <w:bCs/>
                <w:sz w:val="22"/>
                <w:szCs w:val="22"/>
              </w:rPr>
            </w:r>
          </w:p>
        </w:tc>
      </w:tr>
      <w:tr>
        <w:trPr/>
        <w:tc>
          <w:tcPr>
            <w:tcW w:w="3126" w:type="dxa"/>
            <w:gridSpan w:val="2"/>
            <w:tcBorders/>
            <w:shd w:color="auto" w:fill="auto" w:val="clear"/>
          </w:tcPr>
          <w:p>
            <w:pPr>
              <w:pStyle w:val="Normal"/>
              <w:widowControl/>
              <w:spacing w:before="0" w:after="0"/>
              <w:ind w:right="-2"/>
              <w:jc w:val="center"/>
              <w:rPr>
                <w:rFonts w:ascii="Arial" w:hAnsi="Arial" w:cs="Arial"/>
                <w:b/>
                <w:bCs/>
                <w:sz w:val="22"/>
                <w:szCs w:val="22"/>
              </w:rPr>
            </w:pPr>
            <w:r>
              <w:rPr>
                <w:rFonts w:eastAsia="Times New Roman" w:cs="Times New Roman"/>
                <w:b/>
                <w:bCs/>
                <w:kern w:val="0"/>
                <w:sz w:val="20"/>
                <w:szCs w:val="20"/>
                <w:lang w:val="pt-BR" w:eastAsia="pt-BR" w:bidi="ar-SA"/>
              </w:rPr>
              <w:t>DOTAÇÃO</w:t>
            </w:r>
          </w:p>
        </w:tc>
        <w:tc>
          <w:tcPr>
            <w:tcW w:w="3130" w:type="dxa"/>
            <w:gridSpan w:val="5"/>
            <w:tcBorders/>
            <w:shd w:color="auto" w:fill="auto" w:val="clear"/>
          </w:tcPr>
          <w:p>
            <w:pPr>
              <w:pStyle w:val="Normal"/>
              <w:widowControl/>
              <w:spacing w:before="0" w:after="0"/>
              <w:ind w:right="-2"/>
              <w:jc w:val="center"/>
              <w:rPr>
                <w:rFonts w:ascii="Arial" w:hAnsi="Arial" w:cs="Arial"/>
                <w:b/>
                <w:bCs/>
                <w:sz w:val="22"/>
                <w:szCs w:val="22"/>
              </w:rPr>
            </w:pPr>
            <w:r>
              <w:rPr>
                <w:rFonts w:eastAsia="Times New Roman" w:cs="Times New Roman"/>
                <w:b/>
                <w:bCs/>
                <w:kern w:val="0"/>
                <w:sz w:val="20"/>
                <w:szCs w:val="20"/>
                <w:lang w:val="pt-BR" w:eastAsia="pt-BR" w:bidi="ar-SA"/>
              </w:rPr>
              <w:t>DESCRIÇÃO</w:t>
            </w:r>
          </w:p>
        </w:tc>
        <w:tc>
          <w:tcPr>
            <w:tcW w:w="3128" w:type="dxa"/>
            <w:tcBorders/>
            <w:shd w:color="auto" w:fill="auto" w:val="clear"/>
          </w:tcPr>
          <w:p>
            <w:pPr>
              <w:pStyle w:val="Normal"/>
              <w:widowControl/>
              <w:spacing w:before="0" w:after="0"/>
              <w:ind w:right="-2"/>
              <w:jc w:val="center"/>
              <w:rPr>
                <w:rFonts w:ascii="Arial" w:hAnsi="Arial" w:cs="Arial"/>
                <w:b/>
                <w:bCs/>
                <w:sz w:val="22"/>
                <w:szCs w:val="22"/>
              </w:rPr>
            </w:pPr>
            <w:r>
              <w:rPr>
                <w:rFonts w:eastAsia="Times New Roman" w:cs="Times New Roman"/>
                <w:b/>
                <w:bCs/>
                <w:kern w:val="0"/>
                <w:sz w:val="20"/>
                <w:szCs w:val="20"/>
                <w:lang w:val="pt-BR" w:eastAsia="pt-BR" w:bidi="ar-SA"/>
              </w:rPr>
              <w:t>RECURSO</w:t>
            </w:r>
          </w:p>
        </w:tc>
      </w:tr>
      <w:tr>
        <w:trPr>
          <w:trHeight w:val="162" w:hRule="atLeast"/>
        </w:trPr>
        <w:tc>
          <w:tcPr>
            <w:tcW w:w="3126" w:type="dxa"/>
            <w:gridSpan w:val="2"/>
            <w:tcBorders/>
            <w:shd w:color="auto" w:fill="auto" w:val="clear"/>
            <w:vAlign w:val="center"/>
          </w:tcPr>
          <w:p>
            <w:pPr>
              <w:pStyle w:val="Normal"/>
              <w:widowControl/>
              <w:spacing w:before="0" w:after="0"/>
              <w:ind w:right="-2"/>
              <w:jc w:val="center"/>
              <w:rPr>
                <w:sz w:val="24"/>
              </w:rPr>
            </w:pPr>
            <w:r>
              <w:rPr>
                <w:rFonts w:eastAsia="Times New Roman" w:cs="Times New Roman"/>
                <w:kern w:val="0"/>
                <w:sz w:val="20"/>
                <w:szCs w:val="20"/>
                <w:shd w:fill="auto" w:val="clear"/>
                <w:lang w:val="pt-BR" w:eastAsia="pt-BR" w:bidi="ar-SA"/>
              </w:rPr>
              <w:t>0462 0843 03.99.01.01.1.701.0000 4.4.90.52.00.00</w:t>
            </w:r>
          </w:p>
        </w:tc>
        <w:tc>
          <w:tcPr>
            <w:tcW w:w="3130" w:type="dxa"/>
            <w:gridSpan w:val="5"/>
            <w:tcBorders/>
            <w:shd w:color="auto" w:fill="auto" w:val="clear"/>
            <w:vAlign w:val="center"/>
          </w:tcPr>
          <w:p>
            <w:pPr>
              <w:pStyle w:val="Normal"/>
              <w:widowControl/>
              <w:spacing w:before="0" w:after="0"/>
              <w:ind w:right="-2"/>
              <w:jc w:val="center"/>
              <w:rPr>
                <w:sz w:val="24"/>
              </w:rPr>
            </w:pPr>
            <w:r>
              <w:rPr>
                <w:rFonts w:eastAsia="Times New Roman" w:cs="Times New Roman"/>
                <w:kern w:val="0"/>
                <w:sz w:val="20"/>
                <w:szCs w:val="20"/>
                <w:shd w:fill="auto" w:val="clear"/>
                <w:lang w:val="pt-BR" w:eastAsia="pt-BR" w:bidi="ar-SA"/>
              </w:rPr>
              <w:t>EQUIPAMENTO E MATERIAL PERMANENTE</w:t>
            </w:r>
          </w:p>
        </w:tc>
        <w:tc>
          <w:tcPr>
            <w:tcW w:w="3128" w:type="dxa"/>
            <w:tcBorders/>
            <w:shd w:color="auto" w:fill="auto" w:val="clear"/>
            <w:vAlign w:val="center"/>
          </w:tcPr>
          <w:p>
            <w:pPr>
              <w:pStyle w:val="Normal"/>
              <w:widowControl/>
              <w:spacing w:before="0" w:after="0"/>
              <w:ind w:right="-2"/>
              <w:jc w:val="center"/>
              <w:rPr>
                <w:sz w:val="24"/>
              </w:rPr>
            </w:pPr>
            <w:r>
              <w:rPr>
                <w:rFonts w:eastAsia="Times New Roman" w:cs="Times New Roman"/>
                <w:kern w:val="0"/>
                <w:sz w:val="20"/>
                <w:szCs w:val="20"/>
                <w:shd w:fill="auto" w:val="clear"/>
                <w:lang w:val="pt-BR" w:eastAsia="pt-BR" w:bidi="ar-SA"/>
              </w:rPr>
              <w:t>R$ 690.000,00</w:t>
            </w:r>
          </w:p>
        </w:tc>
      </w:tr>
      <w:tr>
        <w:trPr>
          <w:trHeight w:val="162" w:hRule="atLeast"/>
        </w:trPr>
        <w:tc>
          <w:tcPr>
            <w:tcW w:w="3126" w:type="dxa"/>
            <w:gridSpan w:val="2"/>
            <w:tcBorders>
              <w:top w:val="nil"/>
            </w:tcBorders>
            <w:shd w:color="auto" w:fill="auto" w:val="clear"/>
            <w:vAlign w:val="center"/>
          </w:tcPr>
          <w:p>
            <w:pPr>
              <w:pStyle w:val="Normal"/>
              <w:widowControl/>
              <w:spacing w:before="0" w:after="0"/>
              <w:ind w:right="-2"/>
              <w:jc w:val="center"/>
              <w:rPr>
                <w:sz w:val="24"/>
              </w:rPr>
            </w:pPr>
            <w:r>
              <w:rPr>
                <w:rFonts w:eastAsia="Times New Roman" w:cs="Times New Roman"/>
                <w:kern w:val="0"/>
                <w:sz w:val="20"/>
                <w:szCs w:val="20"/>
                <w:shd w:fill="auto" w:val="clear"/>
                <w:lang w:val="pt-BR" w:eastAsia="pt-BR" w:bidi="ar-SA"/>
              </w:rPr>
              <w:t>0462 0843 01.07.00.00.2.500.0000 4.4.90.52.00.00</w:t>
            </w:r>
          </w:p>
        </w:tc>
        <w:tc>
          <w:tcPr>
            <w:tcW w:w="3130" w:type="dxa"/>
            <w:gridSpan w:val="5"/>
            <w:tcBorders>
              <w:top w:val="nil"/>
            </w:tcBorders>
            <w:shd w:color="auto" w:fill="auto" w:val="clear"/>
            <w:vAlign w:val="center"/>
          </w:tcPr>
          <w:p>
            <w:pPr>
              <w:pStyle w:val="Normal"/>
              <w:widowControl/>
              <w:spacing w:before="0" w:after="0"/>
              <w:ind w:right="-2"/>
              <w:jc w:val="center"/>
              <w:rPr>
                <w:sz w:val="24"/>
              </w:rPr>
            </w:pPr>
            <w:r>
              <w:rPr>
                <w:rFonts w:eastAsia="Times New Roman" w:cs="Times New Roman"/>
                <w:kern w:val="0"/>
                <w:sz w:val="20"/>
                <w:szCs w:val="20"/>
                <w:shd w:fill="auto" w:val="clear"/>
                <w:lang w:val="pt-BR" w:eastAsia="pt-BR" w:bidi="ar-SA"/>
              </w:rPr>
              <w:t>EQUIPAMENTO E MATERIAL PERMANENTE</w:t>
            </w:r>
          </w:p>
        </w:tc>
        <w:tc>
          <w:tcPr>
            <w:tcW w:w="3128" w:type="dxa"/>
            <w:tcBorders>
              <w:top w:val="nil"/>
            </w:tcBorders>
            <w:shd w:color="auto" w:fill="auto" w:val="clear"/>
            <w:vAlign w:val="center"/>
          </w:tcPr>
          <w:p>
            <w:pPr>
              <w:pStyle w:val="Normal"/>
              <w:widowControl/>
              <w:spacing w:before="0" w:after="0"/>
              <w:ind w:right="-2"/>
              <w:jc w:val="center"/>
              <w:rPr>
                <w:sz w:val="24"/>
              </w:rPr>
            </w:pPr>
            <w:r>
              <w:rPr>
                <w:rFonts w:eastAsia="Times New Roman" w:cs="Times New Roman"/>
                <w:kern w:val="0"/>
                <w:sz w:val="20"/>
                <w:szCs w:val="20"/>
                <w:shd w:fill="auto" w:val="clear"/>
                <w:lang w:val="pt-BR" w:eastAsia="pt-BR" w:bidi="ar-SA"/>
              </w:rPr>
              <w:t>R$ 172.194,44</w:t>
            </w:r>
          </w:p>
        </w:tc>
      </w:tr>
    </w:tbl>
    <w:p>
      <w:pPr>
        <w:pStyle w:val="Normal"/>
        <w:ind w:right="-2"/>
        <w:jc w:val="both"/>
        <w:rPr>
          <w:rFonts w:ascii="Arial" w:hAnsi="Arial" w:cs="Arial"/>
          <w:sz w:val="22"/>
          <w:szCs w:val="22"/>
        </w:rPr>
      </w:pPr>
      <w:r>
        <w:rPr>
          <w:rFonts w:cs="Arial" w:ascii="Arial" w:hAnsi="Arial"/>
          <w:sz w:val="22"/>
          <w:szCs w:val="22"/>
        </w:rPr>
      </w:r>
    </w:p>
    <w:tbl>
      <w:tblPr>
        <w:tblStyle w:val="Tabelacomgrade"/>
        <w:tblW w:w="9381"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4283"/>
        <w:gridCol w:w="287"/>
        <w:gridCol w:w="2034"/>
        <w:gridCol w:w="337"/>
        <w:gridCol w:w="2440"/>
      </w:tblGrid>
      <w:tr>
        <w:trPr/>
        <w:tc>
          <w:tcPr>
            <w:tcW w:w="9381" w:type="dxa"/>
            <w:gridSpan w:val="5"/>
            <w:tcBorders>
              <w:top w:val="nil"/>
              <w:left w:val="nil"/>
              <w:bottom w:val="nil"/>
              <w:right w:val="nil"/>
            </w:tcBorders>
          </w:tcPr>
          <w:p>
            <w:pPr>
              <w:pStyle w:val="Normal"/>
              <w:widowControl/>
              <w:spacing w:before="0" w:after="0"/>
              <w:ind w:left="-108" w:right="-116"/>
              <w:jc w:val="both"/>
              <w:rPr>
                <w:rFonts w:ascii="Arial" w:hAnsi="Arial" w:cs="Arial"/>
                <w:sz w:val="22"/>
                <w:szCs w:val="22"/>
              </w:rPr>
            </w:pPr>
            <w:r>
              <w:rPr>
                <w:rFonts w:eastAsia="Times New Roman" w:cs="Arial" w:ascii="Arial" w:hAnsi="Arial"/>
                <w:b/>
                <w:bCs/>
                <w:kern w:val="0"/>
                <w:sz w:val="22"/>
                <w:szCs w:val="22"/>
                <w:lang w:val="pt-BR" w:eastAsia="pt-BR" w:bidi="ar-SA"/>
              </w:rPr>
              <w:t>2.3. ENQUADRAMENTO DA CONTRATAÇÃO:</w:t>
            </w:r>
          </w:p>
          <w:p>
            <w:pPr>
              <w:pStyle w:val="Normal"/>
              <w:widowControl/>
              <w:spacing w:before="0" w:after="0"/>
              <w:ind w:left="-108" w:right="-116"/>
              <w:jc w:val="both"/>
              <w:rPr>
                <w:rFonts w:ascii="Arial" w:hAnsi="Arial" w:cs="Arial"/>
                <w:sz w:val="22"/>
                <w:szCs w:val="22"/>
              </w:rPr>
            </w:pPr>
            <w:r>
              <w:rPr>
                <w:rFonts w:eastAsia="Times New Roman" w:cs="Arial" w:ascii="Arial" w:hAnsi="Arial"/>
                <w:kern w:val="0"/>
                <w:sz w:val="22"/>
                <w:szCs w:val="22"/>
                <w:lang w:val="pt-BR" w:eastAsia="pt-BR" w:bidi="ar-SA"/>
              </w:rPr>
              <w:t>Em conformidade com as normas constantes dos Arts. 16 e 17 da Lei Complementar n° 101, de 04 de maio de 2000 - Lei de Responsabilidade Fiscal, a presente contratação enquadra-se em:</w:t>
            </w:r>
          </w:p>
        </w:tc>
      </w:tr>
      <w:tr>
        <w:trPr/>
        <w:tc>
          <w:tcPr>
            <w:tcW w:w="4283" w:type="dxa"/>
            <w:tcBorders>
              <w:top w:val="nil"/>
              <w:left w:val="nil"/>
              <w:bottom w:val="nil"/>
            </w:tcBorders>
          </w:tcPr>
          <w:p>
            <w:pPr>
              <w:pStyle w:val="Normal"/>
              <w:widowControl/>
              <w:spacing w:before="0" w:after="0"/>
              <w:ind w:right="-2"/>
              <w:jc w:val="both"/>
              <w:rPr>
                <w:rFonts w:ascii="Arial" w:hAnsi="Arial" w:cs="Arial"/>
                <w:sz w:val="22"/>
                <w:szCs w:val="22"/>
              </w:rPr>
            </w:pPr>
            <w:r>
              <w:rPr>
                <w:rFonts w:eastAsia="Times New Roman" w:cs="Arial" w:ascii="Arial" w:hAnsi="Arial"/>
                <w:kern w:val="0"/>
                <w:sz w:val="22"/>
                <w:szCs w:val="22"/>
                <w:lang w:val="pt-BR" w:eastAsia="pt-BR" w:bidi="ar-SA"/>
              </w:rPr>
              <w:t>Criação ação de governo</w:t>
            </w:r>
          </w:p>
        </w:tc>
        <w:tc>
          <w:tcPr>
            <w:tcW w:w="287" w:type="dxa"/>
            <w:tcBorders/>
          </w:tcPr>
          <w:p>
            <w:pPr>
              <w:pStyle w:val="Normal"/>
              <w:widowControl/>
              <w:spacing w:before="0" w:after="0"/>
              <w:ind w:right="-2"/>
              <w:jc w:val="both"/>
              <w:rPr>
                <w:rFonts w:ascii="Arial" w:hAnsi="Arial" w:cs="Arial"/>
                <w:b/>
                <w:bCs/>
                <w:sz w:val="22"/>
                <w:szCs w:val="22"/>
              </w:rPr>
            </w:pPr>
            <w:r>
              <w:rPr>
                <w:rFonts w:cs="Arial" w:ascii="Arial" w:hAnsi="Arial"/>
                <w:b/>
                <w:bCs/>
                <w:sz w:val="22"/>
                <w:szCs w:val="22"/>
              </w:rPr>
            </w:r>
          </w:p>
        </w:tc>
        <w:tc>
          <w:tcPr>
            <w:tcW w:w="2034" w:type="dxa"/>
            <w:tcBorders>
              <w:top w:val="nil"/>
              <w:bottom w:val="nil"/>
            </w:tcBorders>
          </w:tcPr>
          <w:p>
            <w:pPr>
              <w:pStyle w:val="Normal"/>
              <w:widowControl/>
              <w:spacing w:before="0" w:after="0"/>
              <w:ind w:right="-2"/>
              <w:jc w:val="both"/>
              <w:rPr>
                <w:rFonts w:ascii="Arial" w:hAnsi="Arial" w:cs="Arial"/>
                <w:sz w:val="22"/>
                <w:szCs w:val="22"/>
              </w:rPr>
            </w:pPr>
            <w:r>
              <w:rPr>
                <w:rFonts w:eastAsia="Times New Roman" w:cs="Arial" w:ascii="Arial" w:hAnsi="Arial"/>
                <w:kern w:val="0"/>
                <w:sz w:val="22"/>
                <w:szCs w:val="22"/>
                <w:lang w:val="pt-BR" w:eastAsia="pt-BR" w:bidi="ar-SA"/>
              </w:rPr>
              <w:t>Sim</w:t>
            </w:r>
          </w:p>
        </w:tc>
        <w:tc>
          <w:tcPr>
            <w:tcW w:w="337" w:type="dxa"/>
            <w:tcBorders/>
          </w:tcPr>
          <w:p>
            <w:pPr>
              <w:pStyle w:val="Normal"/>
              <w:widowControl/>
              <w:spacing w:before="0" w:after="0"/>
              <w:ind w:right="-2"/>
              <w:jc w:val="both"/>
              <w:rPr>
                <w:rFonts w:ascii="Arial" w:hAnsi="Arial" w:cs="Arial"/>
                <w:b/>
                <w:bCs/>
                <w:color w:val="FF0000"/>
                <w:sz w:val="22"/>
                <w:szCs w:val="22"/>
              </w:rPr>
            </w:pPr>
            <w:r>
              <w:rPr>
                <w:rFonts w:eastAsia="Times New Roman" w:cs="Arial" w:ascii="Arial" w:hAnsi="Arial"/>
                <w:b/>
                <w:bCs/>
                <w:color w:val="FF0000"/>
                <w:kern w:val="0"/>
                <w:sz w:val="22"/>
                <w:szCs w:val="22"/>
                <w:lang w:val="pt-BR" w:eastAsia="pt-BR" w:bidi="ar-SA"/>
              </w:rPr>
              <w:t>x</w:t>
            </w:r>
          </w:p>
        </w:tc>
        <w:tc>
          <w:tcPr>
            <w:tcW w:w="2440" w:type="dxa"/>
            <w:tcBorders>
              <w:top w:val="nil"/>
              <w:bottom w:val="nil"/>
              <w:right w:val="nil"/>
            </w:tcBorders>
          </w:tcPr>
          <w:p>
            <w:pPr>
              <w:pStyle w:val="Normal"/>
              <w:widowControl/>
              <w:spacing w:before="0" w:after="0"/>
              <w:ind w:right="-2"/>
              <w:jc w:val="both"/>
              <w:rPr>
                <w:rFonts w:ascii="Arial" w:hAnsi="Arial" w:cs="Arial"/>
                <w:sz w:val="22"/>
                <w:szCs w:val="22"/>
              </w:rPr>
            </w:pPr>
            <w:r>
              <w:rPr>
                <w:rFonts w:eastAsia="Times New Roman" w:cs="Arial" w:ascii="Arial" w:hAnsi="Arial"/>
                <w:kern w:val="0"/>
                <w:sz w:val="22"/>
                <w:szCs w:val="22"/>
                <w:lang w:val="pt-BR" w:eastAsia="pt-BR" w:bidi="ar-SA"/>
              </w:rPr>
              <w:t>Não</w:t>
            </w:r>
          </w:p>
        </w:tc>
      </w:tr>
      <w:tr>
        <w:trPr/>
        <w:tc>
          <w:tcPr>
            <w:tcW w:w="4283" w:type="dxa"/>
            <w:tcBorders>
              <w:top w:val="nil"/>
              <w:left w:val="nil"/>
              <w:bottom w:val="nil"/>
              <w:right w:val="nil"/>
            </w:tcBorders>
          </w:tcPr>
          <w:p>
            <w:pPr>
              <w:pStyle w:val="Normal"/>
              <w:widowControl/>
              <w:spacing w:before="0" w:after="0"/>
              <w:ind w:right="-2"/>
              <w:jc w:val="both"/>
              <w:rPr>
                <w:rFonts w:ascii="Arial" w:hAnsi="Arial" w:cs="Arial"/>
                <w:sz w:val="22"/>
                <w:szCs w:val="22"/>
              </w:rPr>
            </w:pPr>
            <w:r>
              <w:rPr>
                <w:rFonts w:cs="Arial" w:ascii="Arial" w:hAnsi="Arial"/>
                <w:sz w:val="22"/>
                <w:szCs w:val="22"/>
              </w:rPr>
            </w:r>
          </w:p>
        </w:tc>
        <w:tc>
          <w:tcPr>
            <w:tcW w:w="287" w:type="dxa"/>
            <w:tcBorders>
              <w:left w:val="nil"/>
              <w:right w:val="nil"/>
            </w:tcBorders>
          </w:tcPr>
          <w:p>
            <w:pPr>
              <w:pStyle w:val="Normal"/>
              <w:widowControl/>
              <w:spacing w:before="0" w:after="0"/>
              <w:ind w:right="-2"/>
              <w:jc w:val="both"/>
              <w:rPr>
                <w:rFonts w:ascii="Arial" w:hAnsi="Arial" w:cs="Arial"/>
                <w:b/>
                <w:bCs/>
                <w:sz w:val="22"/>
                <w:szCs w:val="22"/>
              </w:rPr>
            </w:pPr>
            <w:r>
              <w:rPr>
                <w:rFonts w:cs="Arial" w:ascii="Arial" w:hAnsi="Arial"/>
                <w:b/>
                <w:bCs/>
                <w:sz w:val="22"/>
                <w:szCs w:val="22"/>
              </w:rPr>
            </w:r>
          </w:p>
        </w:tc>
        <w:tc>
          <w:tcPr>
            <w:tcW w:w="2034" w:type="dxa"/>
            <w:tcBorders>
              <w:top w:val="nil"/>
              <w:left w:val="nil"/>
              <w:bottom w:val="nil"/>
              <w:right w:val="nil"/>
            </w:tcBorders>
          </w:tcPr>
          <w:p>
            <w:pPr>
              <w:pStyle w:val="Normal"/>
              <w:widowControl/>
              <w:spacing w:before="0" w:after="0"/>
              <w:ind w:right="-2"/>
              <w:jc w:val="both"/>
              <w:rPr>
                <w:rFonts w:ascii="Arial" w:hAnsi="Arial" w:cs="Arial"/>
                <w:sz w:val="22"/>
                <w:szCs w:val="22"/>
              </w:rPr>
            </w:pPr>
            <w:r>
              <w:rPr>
                <w:rFonts w:cs="Arial" w:ascii="Arial" w:hAnsi="Arial"/>
                <w:sz w:val="22"/>
                <w:szCs w:val="22"/>
              </w:rPr>
            </w:r>
          </w:p>
        </w:tc>
        <w:tc>
          <w:tcPr>
            <w:tcW w:w="337" w:type="dxa"/>
            <w:tcBorders>
              <w:left w:val="nil"/>
              <w:right w:val="nil"/>
            </w:tcBorders>
          </w:tcPr>
          <w:p>
            <w:pPr>
              <w:pStyle w:val="Normal"/>
              <w:widowControl/>
              <w:spacing w:before="0" w:after="0"/>
              <w:ind w:right="-2"/>
              <w:jc w:val="both"/>
              <w:rPr>
                <w:rFonts w:ascii="Arial" w:hAnsi="Arial" w:cs="Arial"/>
                <w:b/>
                <w:bCs/>
                <w:color w:val="FF0000"/>
                <w:sz w:val="22"/>
                <w:szCs w:val="22"/>
              </w:rPr>
            </w:pPr>
            <w:r>
              <w:rPr>
                <w:rFonts w:cs="Arial" w:ascii="Arial" w:hAnsi="Arial"/>
                <w:b/>
                <w:bCs/>
                <w:color w:val="FF0000"/>
                <w:sz w:val="22"/>
                <w:szCs w:val="22"/>
              </w:rPr>
            </w:r>
          </w:p>
        </w:tc>
        <w:tc>
          <w:tcPr>
            <w:tcW w:w="2440" w:type="dxa"/>
            <w:tcBorders>
              <w:top w:val="nil"/>
              <w:left w:val="nil"/>
              <w:bottom w:val="nil"/>
              <w:right w:val="nil"/>
            </w:tcBorders>
          </w:tcPr>
          <w:p>
            <w:pPr>
              <w:pStyle w:val="Normal"/>
              <w:widowControl/>
              <w:spacing w:before="0" w:after="0"/>
              <w:ind w:right="-2"/>
              <w:jc w:val="both"/>
              <w:rPr>
                <w:rFonts w:ascii="Arial" w:hAnsi="Arial" w:cs="Arial"/>
                <w:sz w:val="22"/>
                <w:szCs w:val="22"/>
              </w:rPr>
            </w:pPr>
            <w:r>
              <w:rPr>
                <w:rFonts w:cs="Arial" w:ascii="Arial" w:hAnsi="Arial"/>
                <w:sz w:val="22"/>
                <w:szCs w:val="22"/>
              </w:rPr>
            </w:r>
          </w:p>
        </w:tc>
      </w:tr>
      <w:tr>
        <w:trPr/>
        <w:tc>
          <w:tcPr>
            <w:tcW w:w="4283" w:type="dxa"/>
            <w:tcBorders>
              <w:top w:val="nil"/>
              <w:left w:val="nil"/>
              <w:bottom w:val="nil"/>
            </w:tcBorders>
          </w:tcPr>
          <w:p>
            <w:pPr>
              <w:pStyle w:val="Normal"/>
              <w:widowControl/>
              <w:spacing w:before="0" w:after="0"/>
              <w:ind w:right="-2"/>
              <w:jc w:val="both"/>
              <w:rPr>
                <w:rFonts w:ascii="Arial" w:hAnsi="Arial" w:cs="Arial"/>
                <w:sz w:val="22"/>
                <w:szCs w:val="22"/>
              </w:rPr>
            </w:pPr>
            <w:r>
              <w:rPr>
                <w:rFonts w:eastAsia="Times New Roman" w:cs="Arial" w:ascii="Arial" w:hAnsi="Arial"/>
                <w:kern w:val="0"/>
                <w:sz w:val="22"/>
                <w:szCs w:val="22"/>
                <w:lang w:val="pt-BR" w:eastAsia="pt-BR" w:bidi="ar-SA"/>
              </w:rPr>
              <w:t>Expansão ação de governo</w:t>
            </w:r>
          </w:p>
        </w:tc>
        <w:tc>
          <w:tcPr>
            <w:tcW w:w="287" w:type="dxa"/>
            <w:tcBorders/>
          </w:tcPr>
          <w:p>
            <w:pPr>
              <w:pStyle w:val="Normal"/>
              <w:widowControl/>
              <w:spacing w:before="0" w:after="0"/>
              <w:ind w:right="-2"/>
              <w:jc w:val="both"/>
              <w:rPr>
                <w:rFonts w:ascii="Arial" w:hAnsi="Arial" w:cs="Arial"/>
                <w:b/>
                <w:bCs/>
                <w:sz w:val="22"/>
                <w:szCs w:val="22"/>
              </w:rPr>
            </w:pPr>
            <w:r>
              <w:rPr>
                <w:rFonts w:cs="Arial" w:ascii="Arial" w:hAnsi="Arial"/>
                <w:b/>
                <w:bCs/>
                <w:sz w:val="22"/>
                <w:szCs w:val="22"/>
              </w:rPr>
            </w:r>
          </w:p>
        </w:tc>
        <w:tc>
          <w:tcPr>
            <w:tcW w:w="2034" w:type="dxa"/>
            <w:tcBorders>
              <w:top w:val="nil"/>
              <w:bottom w:val="nil"/>
            </w:tcBorders>
          </w:tcPr>
          <w:p>
            <w:pPr>
              <w:pStyle w:val="Normal"/>
              <w:widowControl/>
              <w:spacing w:before="0" w:after="0"/>
              <w:ind w:right="-2"/>
              <w:jc w:val="both"/>
              <w:rPr>
                <w:rFonts w:ascii="Arial" w:hAnsi="Arial" w:cs="Arial"/>
                <w:sz w:val="22"/>
                <w:szCs w:val="22"/>
              </w:rPr>
            </w:pPr>
            <w:r>
              <w:rPr>
                <w:rFonts w:eastAsia="Times New Roman" w:cs="Arial" w:ascii="Arial" w:hAnsi="Arial"/>
                <w:kern w:val="0"/>
                <w:sz w:val="22"/>
                <w:szCs w:val="22"/>
                <w:lang w:val="pt-BR" w:eastAsia="pt-BR" w:bidi="ar-SA"/>
              </w:rPr>
              <w:t>Sim</w:t>
            </w:r>
          </w:p>
        </w:tc>
        <w:tc>
          <w:tcPr>
            <w:tcW w:w="337" w:type="dxa"/>
            <w:tcBorders/>
          </w:tcPr>
          <w:p>
            <w:pPr>
              <w:pStyle w:val="Normal"/>
              <w:widowControl/>
              <w:spacing w:before="0" w:after="0"/>
              <w:ind w:right="-2"/>
              <w:jc w:val="both"/>
              <w:rPr>
                <w:rFonts w:ascii="Arial" w:hAnsi="Arial" w:cs="Arial"/>
                <w:b/>
                <w:bCs/>
                <w:color w:val="FF0000"/>
                <w:sz w:val="22"/>
                <w:szCs w:val="22"/>
              </w:rPr>
            </w:pPr>
            <w:r>
              <w:rPr>
                <w:rFonts w:eastAsia="Times New Roman" w:cs="Arial" w:ascii="Arial" w:hAnsi="Arial"/>
                <w:b/>
                <w:bCs/>
                <w:color w:val="FF0000"/>
                <w:kern w:val="0"/>
                <w:sz w:val="22"/>
                <w:szCs w:val="22"/>
                <w:lang w:val="pt-BR" w:eastAsia="pt-BR" w:bidi="ar-SA"/>
              </w:rPr>
              <w:t>x</w:t>
            </w:r>
          </w:p>
        </w:tc>
        <w:tc>
          <w:tcPr>
            <w:tcW w:w="2440" w:type="dxa"/>
            <w:tcBorders>
              <w:top w:val="nil"/>
              <w:bottom w:val="nil"/>
              <w:right w:val="nil"/>
            </w:tcBorders>
          </w:tcPr>
          <w:p>
            <w:pPr>
              <w:pStyle w:val="Normal"/>
              <w:widowControl/>
              <w:spacing w:before="0" w:after="0"/>
              <w:ind w:right="-2"/>
              <w:jc w:val="both"/>
              <w:rPr>
                <w:rFonts w:ascii="Arial" w:hAnsi="Arial" w:cs="Arial"/>
                <w:sz w:val="22"/>
                <w:szCs w:val="22"/>
              </w:rPr>
            </w:pPr>
            <w:r>
              <w:rPr>
                <w:rFonts w:eastAsia="Times New Roman" w:cs="Arial" w:ascii="Arial" w:hAnsi="Arial"/>
                <w:kern w:val="0"/>
                <w:sz w:val="22"/>
                <w:szCs w:val="22"/>
                <w:lang w:val="pt-BR" w:eastAsia="pt-BR" w:bidi="ar-SA"/>
              </w:rPr>
              <w:t>Não</w:t>
            </w:r>
          </w:p>
        </w:tc>
      </w:tr>
      <w:tr>
        <w:trPr/>
        <w:tc>
          <w:tcPr>
            <w:tcW w:w="4283" w:type="dxa"/>
            <w:tcBorders>
              <w:top w:val="nil"/>
              <w:left w:val="nil"/>
              <w:bottom w:val="nil"/>
              <w:right w:val="nil"/>
            </w:tcBorders>
          </w:tcPr>
          <w:p>
            <w:pPr>
              <w:pStyle w:val="Normal"/>
              <w:widowControl/>
              <w:spacing w:before="0" w:after="0"/>
              <w:ind w:right="-2"/>
              <w:jc w:val="both"/>
              <w:rPr>
                <w:rFonts w:ascii="Arial" w:hAnsi="Arial" w:cs="Arial"/>
                <w:sz w:val="22"/>
                <w:szCs w:val="22"/>
              </w:rPr>
            </w:pPr>
            <w:r>
              <w:rPr>
                <w:rFonts w:cs="Arial" w:ascii="Arial" w:hAnsi="Arial"/>
                <w:sz w:val="22"/>
                <w:szCs w:val="22"/>
              </w:rPr>
            </w:r>
          </w:p>
        </w:tc>
        <w:tc>
          <w:tcPr>
            <w:tcW w:w="287" w:type="dxa"/>
            <w:tcBorders>
              <w:left w:val="nil"/>
              <w:right w:val="nil"/>
            </w:tcBorders>
          </w:tcPr>
          <w:p>
            <w:pPr>
              <w:pStyle w:val="Normal"/>
              <w:widowControl/>
              <w:spacing w:before="0" w:after="0"/>
              <w:ind w:right="-2"/>
              <w:jc w:val="both"/>
              <w:rPr>
                <w:rFonts w:ascii="Arial" w:hAnsi="Arial" w:cs="Arial"/>
                <w:b/>
                <w:bCs/>
                <w:sz w:val="22"/>
                <w:szCs w:val="22"/>
              </w:rPr>
            </w:pPr>
            <w:r>
              <w:rPr>
                <w:rFonts w:cs="Arial" w:ascii="Arial" w:hAnsi="Arial"/>
                <w:b/>
                <w:bCs/>
                <w:sz w:val="22"/>
                <w:szCs w:val="22"/>
              </w:rPr>
            </w:r>
          </w:p>
        </w:tc>
        <w:tc>
          <w:tcPr>
            <w:tcW w:w="2034" w:type="dxa"/>
            <w:tcBorders>
              <w:top w:val="nil"/>
              <w:left w:val="nil"/>
              <w:bottom w:val="nil"/>
              <w:right w:val="nil"/>
            </w:tcBorders>
          </w:tcPr>
          <w:p>
            <w:pPr>
              <w:pStyle w:val="Normal"/>
              <w:widowControl/>
              <w:spacing w:before="0" w:after="0"/>
              <w:ind w:right="-2"/>
              <w:jc w:val="both"/>
              <w:rPr>
                <w:rFonts w:ascii="Arial" w:hAnsi="Arial" w:cs="Arial"/>
                <w:sz w:val="22"/>
                <w:szCs w:val="22"/>
              </w:rPr>
            </w:pPr>
            <w:r>
              <w:rPr>
                <w:rFonts w:cs="Arial" w:ascii="Arial" w:hAnsi="Arial"/>
                <w:sz w:val="22"/>
                <w:szCs w:val="22"/>
              </w:rPr>
            </w:r>
          </w:p>
        </w:tc>
        <w:tc>
          <w:tcPr>
            <w:tcW w:w="337" w:type="dxa"/>
            <w:tcBorders>
              <w:left w:val="nil"/>
              <w:right w:val="nil"/>
            </w:tcBorders>
          </w:tcPr>
          <w:p>
            <w:pPr>
              <w:pStyle w:val="Normal"/>
              <w:widowControl/>
              <w:spacing w:before="0" w:after="0"/>
              <w:ind w:right="-2"/>
              <w:jc w:val="both"/>
              <w:rPr>
                <w:rFonts w:ascii="Arial" w:hAnsi="Arial" w:cs="Arial"/>
                <w:b/>
                <w:bCs/>
                <w:color w:val="FF0000"/>
                <w:sz w:val="22"/>
                <w:szCs w:val="22"/>
              </w:rPr>
            </w:pPr>
            <w:r>
              <w:rPr>
                <w:rFonts w:cs="Arial" w:ascii="Arial" w:hAnsi="Arial"/>
                <w:b/>
                <w:bCs/>
                <w:color w:val="FF0000"/>
                <w:sz w:val="22"/>
                <w:szCs w:val="22"/>
              </w:rPr>
            </w:r>
          </w:p>
        </w:tc>
        <w:tc>
          <w:tcPr>
            <w:tcW w:w="2440" w:type="dxa"/>
            <w:tcBorders>
              <w:top w:val="nil"/>
              <w:left w:val="nil"/>
              <w:bottom w:val="nil"/>
              <w:right w:val="nil"/>
            </w:tcBorders>
          </w:tcPr>
          <w:p>
            <w:pPr>
              <w:pStyle w:val="Normal"/>
              <w:widowControl/>
              <w:spacing w:before="0" w:after="0"/>
              <w:ind w:right="-2"/>
              <w:jc w:val="both"/>
              <w:rPr>
                <w:rFonts w:ascii="Arial" w:hAnsi="Arial" w:cs="Arial"/>
                <w:sz w:val="22"/>
                <w:szCs w:val="22"/>
              </w:rPr>
            </w:pPr>
            <w:r>
              <w:rPr>
                <w:rFonts w:cs="Arial" w:ascii="Arial" w:hAnsi="Arial"/>
                <w:sz w:val="22"/>
                <w:szCs w:val="22"/>
              </w:rPr>
            </w:r>
          </w:p>
        </w:tc>
      </w:tr>
      <w:tr>
        <w:trPr/>
        <w:tc>
          <w:tcPr>
            <w:tcW w:w="4283" w:type="dxa"/>
            <w:tcBorders>
              <w:top w:val="nil"/>
              <w:left w:val="nil"/>
              <w:bottom w:val="nil"/>
            </w:tcBorders>
          </w:tcPr>
          <w:p>
            <w:pPr>
              <w:pStyle w:val="Normal"/>
              <w:widowControl/>
              <w:spacing w:before="0" w:after="0"/>
              <w:ind w:right="-2"/>
              <w:jc w:val="both"/>
              <w:rPr>
                <w:rFonts w:ascii="Arial" w:hAnsi="Arial" w:cs="Arial"/>
                <w:sz w:val="22"/>
                <w:szCs w:val="22"/>
              </w:rPr>
            </w:pPr>
            <w:r>
              <w:rPr>
                <w:rFonts w:eastAsia="Times New Roman" w:cs="Arial" w:ascii="Arial" w:hAnsi="Arial"/>
                <w:kern w:val="0"/>
                <w:sz w:val="22"/>
                <w:szCs w:val="22"/>
                <w:lang w:val="pt-BR" w:eastAsia="pt-BR" w:bidi="ar-SA"/>
              </w:rPr>
              <w:t>Aperfeiçoamento ação de governo</w:t>
            </w:r>
          </w:p>
        </w:tc>
        <w:tc>
          <w:tcPr>
            <w:tcW w:w="287" w:type="dxa"/>
            <w:tcBorders/>
          </w:tcPr>
          <w:p>
            <w:pPr>
              <w:pStyle w:val="Normal"/>
              <w:widowControl/>
              <w:spacing w:before="0" w:after="0"/>
              <w:ind w:right="-2"/>
              <w:jc w:val="both"/>
              <w:rPr>
                <w:rFonts w:ascii="Arial" w:hAnsi="Arial" w:cs="Arial"/>
                <w:b/>
                <w:bCs/>
                <w:sz w:val="22"/>
                <w:szCs w:val="22"/>
              </w:rPr>
            </w:pPr>
            <w:r>
              <w:rPr>
                <w:rFonts w:cs="Arial" w:ascii="Arial" w:hAnsi="Arial"/>
                <w:b/>
                <w:bCs/>
                <w:sz w:val="22"/>
                <w:szCs w:val="22"/>
              </w:rPr>
              <w:t>x</w:t>
            </w:r>
          </w:p>
        </w:tc>
        <w:tc>
          <w:tcPr>
            <w:tcW w:w="2034" w:type="dxa"/>
            <w:tcBorders>
              <w:top w:val="nil"/>
              <w:bottom w:val="nil"/>
            </w:tcBorders>
          </w:tcPr>
          <w:p>
            <w:pPr>
              <w:pStyle w:val="Normal"/>
              <w:widowControl/>
              <w:spacing w:before="0" w:after="0"/>
              <w:ind w:right="-2"/>
              <w:jc w:val="both"/>
              <w:rPr>
                <w:rFonts w:ascii="Arial" w:hAnsi="Arial" w:cs="Arial"/>
                <w:sz w:val="22"/>
                <w:szCs w:val="22"/>
              </w:rPr>
            </w:pPr>
            <w:r>
              <w:rPr>
                <w:rFonts w:eastAsia="Times New Roman" w:cs="Arial" w:ascii="Arial" w:hAnsi="Arial"/>
                <w:kern w:val="0"/>
                <w:sz w:val="22"/>
                <w:szCs w:val="22"/>
                <w:lang w:val="pt-BR" w:eastAsia="pt-BR" w:bidi="ar-SA"/>
              </w:rPr>
              <w:t>Sim</w:t>
            </w:r>
          </w:p>
        </w:tc>
        <w:tc>
          <w:tcPr>
            <w:tcW w:w="337" w:type="dxa"/>
            <w:tcBorders/>
          </w:tcPr>
          <w:p>
            <w:pPr>
              <w:pStyle w:val="Normal"/>
              <w:widowControl/>
              <w:spacing w:before="0" w:after="0"/>
              <w:ind w:right="-2"/>
              <w:jc w:val="both"/>
              <w:rPr>
                <w:rFonts w:ascii="Arial" w:hAnsi="Arial" w:cs="Arial"/>
                <w:b/>
                <w:bCs/>
                <w:color w:val="FF0000"/>
                <w:sz w:val="22"/>
                <w:szCs w:val="22"/>
              </w:rPr>
            </w:pPr>
            <w:r>
              <w:rPr>
                <w:rFonts w:cs="Arial" w:ascii="Arial" w:hAnsi="Arial"/>
                <w:b/>
                <w:bCs/>
                <w:color w:val="FF0000"/>
                <w:sz w:val="22"/>
                <w:szCs w:val="22"/>
              </w:rPr>
            </w:r>
          </w:p>
        </w:tc>
        <w:tc>
          <w:tcPr>
            <w:tcW w:w="2440" w:type="dxa"/>
            <w:tcBorders>
              <w:top w:val="nil"/>
              <w:bottom w:val="nil"/>
              <w:right w:val="nil"/>
            </w:tcBorders>
          </w:tcPr>
          <w:p>
            <w:pPr>
              <w:pStyle w:val="Normal"/>
              <w:widowControl/>
              <w:spacing w:before="0" w:after="0"/>
              <w:ind w:right="-2"/>
              <w:jc w:val="both"/>
              <w:rPr>
                <w:rFonts w:ascii="Arial" w:hAnsi="Arial" w:cs="Arial"/>
                <w:sz w:val="22"/>
                <w:szCs w:val="22"/>
              </w:rPr>
            </w:pPr>
            <w:r>
              <w:rPr>
                <w:rFonts w:eastAsia="Times New Roman" w:cs="Arial" w:ascii="Arial" w:hAnsi="Arial"/>
                <w:kern w:val="0"/>
                <w:sz w:val="22"/>
                <w:szCs w:val="22"/>
                <w:lang w:val="pt-BR" w:eastAsia="pt-BR" w:bidi="ar-SA"/>
              </w:rPr>
              <w:t>Não</w:t>
            </w:r>
          </w:p>
        </w:tc>
      </w:tr>
    </w:tbl>
    <w:p>
      <w:pPr>
        <w:pStyle w:val="Normal"/>
        <w:ind w:right="-2"/>
        <w:jc w:val="both"/>
        <w:rPr>
          <w:rFonts w:ascii="Arial" w:hAnsi="Arial" w:cs="Arial"/>
          <w:sz w:val="22"/>
          <w:szCs w:val="22"/>
        </w:rPr>
      </w:pPr>
      <w:r>
        <w:rPr>
          <w:rFonts w:cs="Arial" w:ascii="Arial" w:hAnsi="Arial"/>
          <w:sz w:val="22"/>
          <w:szCs w:val="22"/>
        </w:rPr>
      </w:r>
    </w:p>
    <w:tbl>
      <w:tblPr>
        <w:tblStyle w:val="Tabelacomgrade"/>
        <w:tblW w:w="9359" w:type="dxa"/>
        <w:jc w:val="left"/>
        <w:tblInd w:w="-15" w:type="dxa"/>
        <w:tblLayout w:type="fixed"/>
        <w:tblCellMar>
          <w:top w:w="0" w:type="dxa"/>
          <w:left w:w="108" w:type="dxa"/>
          <w:bottom w:w="0" w:type="dxa"/>
          <w:right w:w="108" w:type="dxa"/>
        </w:tblCellMar>
        <w:tblLook w:firstRow="1" w:noVBand="1" w:lastRow="0" w:firstColumn="1" w:lastColumn="0" w:noHBand="0" w:val="04a0"/>
      </w:tblPr>
      <w:tblGrid>
        <w:gridCol w:w="9359"/>
      </w:tblGrid>
      <w:tr>
        <w:trPr/>
        <w:tc>
          <w:tcPr>
            <w:tcW w:w="9359" w:type="dxa"/>
            <w:tcBorders>
              <w:top w:val="single" w:sz="12" w:space="0" w:color="000000"/>
              <w:left w:val="single" w:sz="12" w:space="0" w:color="000000"/>
              <w:bottom w:val="single" w:sz="12" w:space="0" w:color="000000"/>
              <w:right w:val="single" w:sz="12" w:space="0" w:color="000000"/>
            </w:tcBorders>
            <w:shd w:color="auto" w:fill="C6D9F1" w:themeFill="text2" w:themeFillTint="33" w:val="clear"/>
          </w:tcPr>
          <w:p>
            <w:pPr>
              <w:pStyle w:val="ListParagraph"/>
              <w:widowControl/>
              <w:tabs>
                <w:tab w:val="clear" w:pos="720"/>
                <w:tab w:val="left" w:pos="300" w:leader="none"/>
              </w:tabs>
              <w:spacing w:before="0" w:after="0"/>
              <w:ind w:left="0" w:right="-2"/>
              <w:contextualSpacing/>
              <w:jc w:val="both"/>
              <w:rPr>
                <w:rFonts w:ascii="Arial" w:hAnsi="Arial" w:cs="Arial"/>
                <w:b/>
                <w:sz w:val="22"/>
                <w:szCs w:val="22"/>
              </w:rPr>
            </w:pPr>
            <w:r>
              <w:rPr>
                <w:rFonts w:eastAsia="Times New Roman" w:cs="Arial" w:ascii="Arial" w:hAnsi="Arial"/>
                <w:b/>
                <w:kern w:val="0"/>
                <w:sz w:val="22"/>
                <w:szCs w:val="22"/>
                <w:lang w:val="pt-BR" w:eastAsia="pt-BR" w:bidi="ar-SA"/>
              </w:rPr>
              <w:t>3. Descrição dos requisitos da potencial contratação (artigo 15, §1º, III, do Decreto nº 3.537/2023):</w:t>
            </w:r>
          </w:p>
          <w:p>
            <w:pPr>
              <w:pStyle w:val="ListParagraph"/>
              <w:widowControl/>
              <w:tabs>
                <w:tab w:val="clear" w:pos="720"/>
                <w:tab w:val="left" w:pos="300" w:leader="none"/>
              </w:tabs>
              <w:spacing w:before="0" w:after="0"/>
              <w:ind w:left="0" w:right="-2"/>
              <w:contextualSpacing/>
              <w:jc w:val="both"/>
              <w:rPr>
                <w:rFonts w:ascii="Arial" w:hAnsi="Arial" w:cs="Arial"/>
                <w:sz w:val="22"/>
                <w:szCs w:val="22"/>
              </w:rPr>
            </w:pPr>
            <w:r>
              <w:rPr>
                <w:rFonts w:cs="Arial" w:ascii="Arial" w:hAnsi="Arial"/>
                <w:sz w:val="22"/>
                <w:szCs w:val="22"/>
              </w:rPr>
            </w:r>
          </w:p>
        </w:tc>
      </w:tr>
    </w:tbl>
    <w:p>
      <w:pPr>
        <w:pStyle w:val="ListParagraph"/>
        <w:tabs>
          <w:tab w:val="clear" w:pos="720"/>
          <w:tab w:val="left" w:pos="284" w:leader="none"/>
        </w:tabs>
        <w:spacing w:lineRule="auto" w:line="276"/>
        <w:ind w:left="0" w:right="-2"/>
        <w:jc w:val="both"/>
        <w:rPr>
          <w:rFonts w:ascii="Arial" w:hAnsi="Arial" w:cs="Arial"/>
          <w:b/>
          <w:sz w:val="22"/>
          <w:szCs w:val="22"/>
        </w:rPr>
      </w:pPr>
      <w:r>
        <w:rPr>
          <w:rFonts w:cs="Arial" w:ascii="Arial" w:hAnsi="Arial"/>
          <w:b/>
          <w:sz w:val="22"/>
          <w:szCs w:val="22"/>
        </w:rPr>
      </w:r>
    </w:p>
    <w:p>
      <w:pPr>
        <w:pStyle w:val="ListParagraph"/>
        <w:tabs>
          <w:tab w:val="clear" w:pos="720"/>
          <w:tab w:val="left" w:pos="284" w:leader="none"/>
        </w:tabs>
        <w:spacing w:lineRule="auto" w:line="276"/>
        <w:ind w:left="0" w:right="-2"/>
        <w:jc w:val="both"/>
        <w:rPr>
          <w:sz w:val="22"/>
          <w:szCs w:val="22"/>
        </w:rPr>
      </w:pPr>
      <w:r>
        <w:rPr>
          <w:rFonts w:cs="Arial" w:ascii="Arial" w:hAnsi="Arial"/>
          <w:b/>
          <w:sz w:val="22"/>
          <w:szCs w:val="22"/>
        </w:rPr>
        <w:t>3.1. DO OBJETO:</w:t>
      </w:r>
      <w:r>
        <w:rPr>
          <w:rFonts w:cs="Arial" w:ascii="Arial" w:hAnsi="Arial"/>
          <w:b w:val="false"/>
          <w:bCs w:val="false"/>
          <w:sz w:val="22"/>
          <w:szCs w:val="22"/>
        </w:rPr>
        <w:t xml:space="preserve"> AQUISIÇÃO DE 01 CAMINHÃO CAÇAMBA BASCULANTE, proveniente do termo de convênio nº 118/2025, SIT 70557, da prioridade 97 do Portal dos Municípios, e-protocolo 20.819.953-6.</w:t>
      </w:r>
    </w:p>
    <w:p>
      <w:pPr>
        <w:pStyle w:val="Normal"/>
        <w:ind w:hanging="2" w:right="-2"/>
        <w:jc w:val="both"/>
        <w:rPr>
          <w:rFonts w:ascii="Arial" w:hAnsi="Arial" w:cs="Arial"/>
          <w:b/>
          <w:bCs/>
          <w:sz w:val="22"/>
          <w:szCs w:val="22"/>
        </w:rPr>
      </w:pPr>
      <w:r>
        <w:rPr>
          <w:rFonts w:cs="Arial" w:ascii="Arial" w:hAnsi="Arial"/>
          <w:b/>
          <w:bCs/>
          <w:sz w:val="22"/>
          <w:szCs w:val="22"/>
        </w:rPr>
      </w:r>
    </w:p>
    <w:p>
      <w:pPr>
        <w:pStyle w:val="Normal"/>
        <w:ind w:hanging="2" w:right="-2"/>
        <w:jc w:val="both"/>
        <w:rPr>
          <w:rFonts w:ascii="Arial" w:hAnsi="Arial"/>
          <w:sz w:val="22"/>
          <w:szCs w:val="22"/>
        </w:rPr>
      </w:pPr>
      <w:r>
        <w:rPr>
          <w:rFonts w:cs="Arial" w:ascii="Arial" w:hAnsi="Arial"/>
          <w:b/>
          <w:bCs/>
          <w:sz w:val="22"/>
          <w:szCs w:val="22"/>
        </w:rPr>
        <w:t>3.2. DAS CONTRATAÇÕES ANTERIORES</w:t>
      </w:r>
    </w:p>
    <w:tbl>
      <w:tblPr>
        <w:tblStyle w:val="Tabelacomgrade"/>
        <w:tblW w:w="9438"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7372"/>
        <w:gridCol w:w="285"/>
        <w:gridCol w:w="853"/>
        <w:gridCol w:w="284"/>
        <w:gridCol w:w="644"/>
      </w:tblGrid>
      <w:tr>
        <w:trPr>
          <w:trHeight w:val="161" w:hRule="atLeast"/>
        </w:trPr>
        <w:tc>
          <w:tcPr>
            <w:tcW w:w="7372" w:type="dxa"/>
            <w:vMerge w:val="restart"/>
            <w:tcBorders>
              <w:top w:val="nil"/>
              <w:left w:val="nil"/>
              <w:bottom w:val="nil"/>
            </w:tcBorders>
          </w:tcPr>
          <w:p>
            <w:pPr>
              <w:pStyle w:val="Normal"/>
              <w:widowControl/>
              <w:spacing w:before="0" w:after="0"/>
              <w:ind w:left="-114" w:right="-2"/>
              <w:jc w:val="both"/>
              <w:rPr>
                <w:rFonts w:ascii="Arial" w:hAnsi="Arial"/>
                <w:sz w:val="22"/>
                <w:szCs w:val="22"/>
              </w:rPr>
            </w:pPr>
            <w:r>
              <w:rPr>
                <w:rFonts w:eastAsia="Times New Roman" w:cs="Arial" w:ascii="Arial" w:hAnsi="Arial"/>
                <w:b/>
                <w:bCs/>
                <w:kern w:val="0"/>
                <w:sz w:val="22"/>
                <w:szCs w:val="22"/>
                <w:lang w:val="pt-BR" w:eastAsia="pt-BR" w:bidi="ar-SA"/>
              </w:rPr>
              <w:t xml:space="preserve">3.2.1 </w:t>
            </w:r>
            <w:r>
              <w:rPr>
                <w:rFonts w:eastAsia="Times New Roman" w:cs="Arial" w:ascii="Arial" w:hAnsi="Arial"/>
                <w:kern w:val="0"/>
                <w:sz w:val="22"/>
                <w:szCs w:val="22"/>
                <w:lang w:val="pt-BR" w:eastAsia="pt-BR" w:bidi="ar-SA"/>
              </w:rPr>
              <w:t>O presente objeto não foi adquirido nos últimos exercícios, não constando em nossos arquivos licitação anterior.</w:t>
            </w:r>
          </w:p>
        </w:tc>
        <w:tc>
          <w:tcPr>
            <w:tcW w:w="285" w:type="dxa"/>
            <w:tcBorders/>
          </w:tcPr>
          <w:p>
            <w:pPr>
              <w:pStyle w:val="Normal"/>
              <w:widowControl/>
              <w:spacing w:before="0" w:after="0"/>
              <w:ind w:right="-2"/>
              <w:jc w:val="center"/>
              <w:rPr>
                <w:rFonts w:ascii="Arial" w:hAnsi="Arial" w:cs="Arial"/>
                <w:color w:val="FF0000"/>
                <w:sz w:val="22"/>
                <w:szCs w:val="22"/>
              </w:rPr>
            </w:pPr>
            <w:r>
              <w:rPr>
                <w:rFonts w:cs="Arial" w:ascii="Arial" w:hAnsi="Arial"/>
                <w:color w:val="FF0000"/>
                <w:sz w:val="22"/>
                <w:szCs w:val="22"/>
              </w:rPr>
            </w:r>
          </w:p>
        </w:tc>
        <w:tc>
          <w:tcPr>
            <w:tcW w:w="853" w:type="dxa"/>
            <w:vMerge w:val="restart"/>
            <w:tcBorders>
              <w:top w:val="nil"/>
              <w:bottom w:val="nil"/>
            </w:tcBorders>
          </w:tcPr>
          <w:p>
            <w:pPr>
              <w:pStyle w:val="Normal"/>
              <w:widowControl/>
              <w:spacing w:before="0" w:after="0"/>
              <w:ind w:right="-2"/>
              <w:jc w:val="both"/>
              <w:rPr>
                <w:rFonts w:ascii="Arial" w:hAnsi="Arial"/>
                <w:sz w:val="22"/>
                <w:szCs w:val="22"/>
              </w:rPr>
            </w:pPr>
            <w:r>
              <w:rPr>
                <w:rFonts w:eastAsia="Times New Roman" w:cs="Arial" w:ascii="Arial" w:hAnsi="Arial"/>
                <w:color w:val="000000"/>
                <w:kern w:val="0"/>
                <w:sz w:val="22"/>
                <w:szCs w:val="22"/>
                <w:lang w:val="pt-BR" w:eastAsia="pt-BR" w:bidi="ar-SA"/>
              </w:rPr>
              <w:t>Sim</w:t>
            </w:r>
          </w:p>
        </w:tc>
        <w:tc>
          <w:tcPr>
            <w:tcW w:w="284" w:type="dxa"/>
            <w:tcBorders/>
          </w:tcPr>
          <w:p>
            <w:pPr>
              <w:pStyle w:val="Normal"/>
              <w:widowControl/>
              <w:spacing w:before="0" w:after="0"/>
              <w:ind w:right="-2"/>
              <w:jc w:val="center"/>
              <w:rPr>
                <w:rFonts w:ascii="Arial" w:hAnsi="Arial"/>
                <w:sz w:val="22"/>
                <w:szCs w:val="22"/>
              </w:rPr>
            </w:pPr>
            <w:r>
              <w:rPr>
                <w:rFonts w:eastAsia="Times New Roman" w:cs="Arial" w:ascii="Arial" w:hAnsi="Arial"/>
                <w:color w:val="FF0000"/>
                <w:kern w:val="0"/>
                <w:sz w:val="22"/>
                <w:szCs w:val="22"/>
                <w:lang w:val="pt-BR" w:eastAsia="pt-BR" w:bidi="ar-SA"/>
              </w:rPr>
              <w:t>x</w:t>
            </w:r>
          </w:p>
        </w:tc>
        <w:tc>
          <w:tcPr>
            <w:tcW w:w="644" w:type="dxa"/>
            <w:vMerge w:val="restart"/>
            <w:tcBorders>
              <w:top w:val="nil"/>
              <w:bottom w:val="nil"/>
              <w:right w:val="nil"/>
            </w:tcBorders>
          </w:tcPr>
          <w:p>
            <w:pPr>
              <w:pStyle w:val="Normal"/>
              <w:widowControl/>
              <w:spacing w:before="0" w:after="0"/>
              <w:ind w:right="-2"/>
              <w:jc w:val="both"/>
              <w:rPr>
                <w:rFonts w:ascii="Arial" w:hAnsi="Arial"/>
                <w:sz w:val="22"/>
                <w:szCs w:val="22"/>
              </w:rPr>
            </w:pPr>
            <w:r>
              <w:rPr>
                <w:rFonts w:eastAsia="Times New Roman" w:cs="Arial" w:ascii="Arial" w:hAnsi="Arial"/>
                <w:kern w:val="0"/>
                <w:sz w:val="22"/>
                <w:szCs w:val="22"/>
                <w:lang w:val="pt-BR" w:eastAsia="pt-BR" w:bidi="ar-SA"/>
              </w:rPr>
              <w:t>Não</w:t>
            </w:r>
          </w:p>
        </w:tc>
      </w:tr>
      <w:tr>
        <w:trPr>
          <w:trHeight w:val="214" w:hRule="atLeast"/>
        </w:trPr>
        <w:tc>
          <w:tcPr>
            <w:tcW w:w="7372" w:type="dxa"/>
            <w:vMerge w:val="continue"/>
            <w:tcBorders>
              <w:top w:val="nil"/>
              <w:left w:val="nil"/>
              <w:bottom w:val="nil"/>
              <w:right w:val="nil"/>
            </w:tcBorders>
          </w:tcPr>
          <w:p>
            <w:pPr>
              <w:pStyle w:val="Normal"/>
              <w:widowControl/>
              <w:spacing w:before="0" w:after="0"/>
              <w:ind w:right="-2"/>
              <w:jc w:val="both"/>
              <w:rPr>
                <w:rFonts w:ascii="Arial" w:hAnsi="Arial" w:cs="Arial"/>
                <w:b/>
                <w:bCs/>
                <w:sz w:val="22"/>
                <w:szCs w:val="22"/>
              </w:rPr>
            </w:pPr>
            <w:r>
              <w:rPr>
                <w:rFonts w:cs="Arial" w:ascii="Arial" w:hAnsi="Arial"/>
                <w:b/>
                <w:bCs/>
                <w:sz w:val="22"/>
                <w:szCs w:val="22"/>
              </w:rPr>
            </w:r>
          </w:p>
        </w:tc>
        <w:tc>
          <w:tcPr>
            <w:tcW w:w="285" w:type="dxa"/>
            <w:tcBorders>
              <w:left w:val="nil"/>
              <w:right w:val="nil"/>
            </w:tcBorders>
          </w:tcPr>
          <w:p>
            <w:pPr>
              <w:pStyle w:val="Normal"/>
              <w:widowControl/>
              <w:spacing w:before="0" w:after="0"/>
              <w:ind w:right="-2"/>
              <w:jc w:val="center"/>
              <w:rPr>
                <w:rFonts w:ascii="Arial" w:hAnsi="Arial" w:cs="Arial"/>
                <w:b/>
                <w:bCs/>
                <w:color w:val="FF0000"/>
                <w:sz w:val="22"/>
                <w:szCs w:val="22"/>
              </w:rPr>
            </w:pPr>
            <w:r>
              <w:rPr>
                <w:rFonts w:cs="Arial" w:ascii="Arial" w:hAnsi="Arial"/>
                <w:b/>
                <w:bCs/>
                <w:color w:val="FF0000"/>
                <w:sz w:val="22"/>
                <w:szCs w:val="22"/>
              </w:rPr>
            </w:r>
          </w:p>
        </w:tc>
        <w:tc>
          <w:tcPr>
            <w:tcW w:w="853" w:type="dxa"/>
            <w:vMerge w:val="continue"/>
            <w:tcBorders>
              <w:top w:val="nil"/>
              <w:left w:val="nil"/>
              <w:bottom w:val="nil"/>
              <w:right w:val="nil"/>
            </w:tcBorders>
          </w:tcPr>
          <w:p>
            <w:pPr>
              <w:pStyle w:val="Normal"/>
              <w:widowControl/>
              <w:spacing w:before="0" w:after="0"/>
              <w:ind w:right="-2"/>
              <w:jc w:val="both"/>
              <w:rPr>
                <w:rFonts w:ascii="Arial" w:hAnsi="Arial" w:cs="Arial"/>
                <w:sz w:val="22"/>
                <w:szCs w:val="22"/>
              </w:rPr>
            </w:pPr>
            <w:r>
              <w:rPr>
                <w:rFonts w:cs="Arial" w:ascii="Arial" w:hAnsi="Arial"/>
                <w:sz w:val="22"/>
                <w:szCs w:val="22"/>
              </w:rPr>
            </w:r>
          </w:p>
        </w:tc>
        <w:tc>
          <w:tcPr>
            <w:tcW w:w="284" w:type="dxa"/>
            <w:tcBorders>
              <w:left w:val="nil"/>
              <w:right w:val="nil"/>
            </w:tcBorders>
          </w:tcPr>
          <w:p>
            <w:pPr>
              <w:pStyle w:val="Normal"/>
              <w:widowControl/>
              <w:spacing w:before="0" w:after="0"/>
              <w:ind w:right="-2"/>
              <w:jc w:val="center"/>
              <w:rPr>
                <w:rFonts w:ascii="Arial" w:hAnsi="Arial" w:cs="Arial"/>
                <w:color w:val="FF0000"/>
                <w:sz w:val="22"/>
                <w:szCs w:val="22"/>
              </w:rPr>
            </w:pPr>
            <w:r>
              <w:rPr>
                <w:rFonts w:cs="Arial" w:ascii="Arial" w:hAnsi="Arial"/>
                <w:color w:val="FF0000"/>
                <w:sz w:val="22"/>
                <w:szCs w:val="22"/>
              </w:rPr>
            </w:r>
          </w:p>
        </w:tc>
        <w:tc>
          <w:tcPr>
            <w:tcW w:w="644" w:type="dxa"/>
            <w:vMerge w:val="continue"/>
            <w:tcBorders>
              <w:top w:val="nil"/>
              <w:left w:val="nil"/>
              <w:bottom w:val="nil"/>
              <w:right w:val="nil"/>
            </w:tcBorders>
          </w:tcPr>
          <w:p>
            <w:pPr>
              <w:pStyle w:val="Normal"/>
              <w:widowControl/>
              <w:spacing w:before="0" w:after="0"/>
              <w:ind w:right="-2"/>
              <w:jc w:val="both"/>
              <w:rPr>
                <w:rFonts w:ascii="Arial" w:hAnsi="Arial" w:cs="Arial"/>
                <w:sz w:val="22"/>
                <w:szCs w:val="22"/>
              </w:rPr>
            </w:pPr>
            <w:r>
              <w:rPr>
                <w:rFonts w:cs="Arial" w:ascii="Arial" w:hAnsi="Arial"/>
                <w:sz w:val="22"/>
                <w:szCs w:val="22"/>
              </w:rPr>
            </w:r>
          </w:p>
        </w:tc>
      </w:tr>
      <w:tr>
        <w:trPr>
          <w:trHeight w:val="123" w:hRule="atLeast"/>
        </w:trPr>
        <w:tc>
          <w:tcPr>
            <w:tcW w:w="7372" w:type="dxa"/>
            <w:vMerge w:val="restart"/>
            <w:tcBorders>
              <w:top w:val="nil"/>
              <w:left w:val="nil"/>
              <w:bottom w:val="nil"/>
            </w:tcBorders>
          </w:tcPr>
          <w:p>
            <w:pPr>
              <w:pStyle w:val="Normal"/>
              <w:widowControl/>
              <w:spacing w:before="0" w:after="0"/>
              <w:ind w:left="-108" w:right="-2"/>
              <w:jc w:val="both"/>
              <w:rPr>
                <w:rFonts w:ascii="Arial" w:hAnsi="Arial"/>
                <w:sz w:val="22"/>
                <w:szCs w:val="22"/>
              </w:rPr>
            </w:pPr>
            <w:r>
              <w:rPr>
                <w:rFonts w:eastAsia="Times New Roman" w:cs="Arial" w:ascii="Arial" w:hAnsi="Arial"/>
                <w:b/>
                <w:bCs/>
                <w:kern w:val="0"/>
                <w:sz w:val="22"/>
                <w:szCs w:val="22"/>
                <w:lang w:val="pt-BR" w:eastAsia="pt-BR" w:bidi="ar-SA"/>
              </w:rPr>
              <w:t xml:space="preserve">3.2.2. </w:t>
            </w:r>
            <w:r>
              <w:rPr>
                <w:rFonts w:eastAsia="Times New Roman" w:cs="Arial" w:ascii="Arial" w:hAnsi="Arial"/>
                <w:kern w:val="0"/>
                <w:sz w:val="22"/>
                <w:szCs w:val="22"/>
                <w:lang w:val="pt-BR" w:eastAsia="pt-BR" w:bidi="ar-SA"/>
              </w:rPr>
              <w:t>O objeto foi adquirido anteriormente através do Processo Administrativo, sem nenhuma observação pontual sobre a execução do contrato, servindo o quantitativo e o valor da contratação de subsídio para o presente estudo.</w:t>
            </w:r>
          </w:p>
        </w:tc>
        <w:tc>
          <w:tcPr>
            <w:tcW w:w="285" w:type="dxa"/>
            <w:tcBorders/>
          </w:tcPr>
          <w:p>
            <w:pPr>
              <w:pStyle w:val="Normal"/>
              <w:widowControl/>
              <w:spacing w:before="0" w:after="0"/>
              <w:ind w:firstLine="116" w:left="-106" w:right="-2"/>
              <w:jc w:val="left"/>
              <w:rPr>
                <w:rFonts w:ascii="Arial" w:hAnsi="Arial" w:cs="Arial"/>
                <w:sz w:val="22"/>
                <w:szCs w:val="22"/>
              </w:rPr>
            </w:pPr>
            <w:r>
              <w:rPr>
                <w:rFonts w:cs="Arial" w:ascii="Arial" w:hAnsi="Arial"/>
                <w:sz w:val="22"/>
                <w:szCs w:val="22"/>
              </w:rPr>
            </w:r>
          </w:p>
        </w:tc>
        <w:tc>
          <w:tcPr>
            <w:tcW w:w="853" w:type="dxa"/>
            <w:vMerge w:val="restart"/>
            <w:tcBorders>
              <w:top w:val="nil"/>
              <w:bottom w:val="nil"/>
            </w:tcBorders>
          </w:tcPr>
          <w:p>
            <w:pPr>
              <w:pStyle w:val="Normal"/>
              <w:widowControl/>
              <w:spacing w:before="0" w:after="0"/>
              <w:ind w:right="-2"/>
              <w:jc w:val="both"/>
              <w:rPr>
                <w:rFonts w:ascii="Arial" w:hAnsi="Arial"/>
                <w:sz w:val="22"/>
                <w:szCs w:val="22"/>
              </w:rPr>
            </w:pPr>
            <w:r>
              <w:rPr>
                <w:rFonts w:eastAsia="Times New Roman" w:cs="Arial" w:ascii="Arial" w:hAnsi="Arial"/>
                <w:kern w:val="0"/>
                <w:sz w:val="22"/>
                <w:szCs w:val="22"/>
                <w:lang w:val="pt-BR" w:eastAsia="pt-BR" w:bidi="ar-SA"/>
              </w:rPr>
              <w:t>Sim</w:t>
            </w:r>
          </w:p>
        </w:tc>
        <w:tc>
          <w:tcPr>
            <w:tcW w:w="284" w:type="dxa"/>
            <w:tcBorders/>
          </w:tcPr>
          <w:p>
            <w:pPr>
              <w:pStyle w:val="Normal"/>
              <w:widowControl/>
              <w:spacing w:before="0" w:after="0"/>
              <w:ind w:right="-2"/>
              <w:jc w:val="center"/>
              <w:rPr>
                <w:rFonts w:ascii="Arial" w:hAnsi="Arial"/>
                <w:sz w:val="22"/>
                <w:szCs w:val="22"/>
              </w:rPr>
            </w:pPr>
            <w:r>
              <w:rPr>
                <w:rFonts w:eastAsia="Times New Roman" w:cs="Arial" w:ascii="Arial" w:hAnsi="Arial"/>
                <w:color w:val="FF0000"/>
                <w:kern w:val="0"/>
                <w:sz w:val="22"/>
                <w:szCs w:val="22"/>
                <w:lang w:val="pt-BR" w:eastAsia="pt-BR" w:bidi="ar-SA"/>
              </w:rPr>
              <w:t>x</w:t>
            </w:r>
          </w:p>
        </w:tc>
        <w:tc>
          <w:tcPr>
            <w:tcW w:w="644" w:type="dxa"/>
            <w:vMerge w:val="restart"/>
            <w:tcBorders>
              <w:top w:val="nil"/>
              <w:bottom w:val="nil"/>
              <w:right w:val="nil"/>
            </w:tcBorders>
          </w:tcPr>
          <w:p>
            <w:pPr>
              <w:pStyle w:val="Normal"/>
              <w:widowControl/>
              <w:spacing w:before="0" w:after="0"/>
              <w:ind w:right="-2"/>
              <w:jc w:val="both"/>
              <w:rPr>
                <w:rFonts w:ascii="Arial" w:hAnsi="Arial"/>
                <w:sz w:val="22"/>
                <w:szCs w:val="22"/>
              </w:rPr>
            </w:pPr>
            <w:r>
              <w:rPr>
                <w:rFonts w:eastAsia="Times New Roman" w:cs="Arial" w:ascii="Arial" w:hAnsi="Arial"/>
                <w:kern w:val="0"/>
                <w:sz w:val="22"/>
                <w:szCs w:val="22"/>
                <w:lang w:val="pt-BR" w:eastAsia="pt-BR" w:bidi="ar-SA"/>
              </w:rPr>
              <w:t>Não</w:t>
            </w:r>
          </w:p>
        </w:tc>
      </w:tr>
      <w:tr>
        <w:trPr>
          <w:trHeight w:val="253" w:hRule="atLeast"/>
        </w:trPr>
        <w:tc>
          <w:tcPr>
            <w:tcW w:w="7372" w:type="dxa"/>
            <w:vMerge w:val="continue"/>
            <w:tcBorders>
              <w:top w:val="nil"/>
              <w:left w:val="nil"/>
              <w:bottom w:val="nil"/>
              <w:right w:val="nil"/>
            </w:tcBorders>
          </w:tcPr>
          <w:p>
            <w:pPr>
              <w:pStyle w:val="Normal"/>
              <w:widowControl/>
              <w:spacing w:before="0" w:after="0"/>
              <w:ind w:right="-2"/>
              <w:jc w:val="both"/>
              <w:rPr>
                <w:rFonts w:ascii="Arial" w:hAnsi="Arial" w:cs="Arial"/>
                <w:b/>
                <w:bCs/>
                <w:sz w:val="22"/>
                <w:szCs w:val="22"/>
              </w:rPr>
            </w:pPr>
            <w:r>
              <w:rPr>
                <w:rFonts w:cs="Arial" w:ascii="Arial" w:hAnsi="Arial"/>
                <w:b/>
                <w:bCs/>
                <w:sz w:val="22"/>
                <w:szCs w:val="22"/>
              </w:rPr>
            </w:r>
          </w:p>
        </w:tc>
        <w:tc>
          <w:tcPr>
            <w:tcW w:w="285" w:type="dxa"/>
            <w:tcBorders>
              <w:left w:val="nil"/>
              <w:bottom w:val="nil"/>
              <w:right w:val="nil"/>
            </w:tcBorders>
          </w:tcPr>
          <w:p>
            <w:pPr>
              <w:pStyle w:val="Normal"/>
              <w:widowControl/>
              <w:spacing w:before="0" w:after="0"/>
              <w:ind w:right="-2"/>
              <w:jc w:val="center"/>
              <w:rPr>
                <w:rFonts w:ascii="Arial" w:hAnsi="Arial" w:cs="Arial"/>
                <w:b/>
                <w:bCs/>
                <w:color w:val="FF0000"/>
                <w:sz w:val="22"/>
                <w:szCs w:val="22"/>
              </w:rPr>
            </w:pPr>
            <w:r>
              <w:rPr>
                <w:rFonts w:cs="Arial" w:ascii="Arial" w:hAnsi="Arial"/>
                <w:b/>
                <w:bCs/>
                <w:color w:val="FF0000"/>
                <w:sz w:val="22"/>
                <w:szCs w:val="22"/>
              </w:rPr>
            </w:r>
          </w:p>
        </w:tc>
        <w:tc>
          <w:tcPr>
            <w:tcW w:w="853" w:type="dxa"/>
            <w:vMerge w:val="continue"/>
            <w:tcBorders>
              <w:top w:val="nil"/>
              <w:left w:val="nil"/>
              <w:bottom w:val="nil"/>
              <w:right w:val="nil"/>
            </w:tcBorders>
          </w:tcPr>
          <w:p>
            <w:pPr>
              <w:pStyle w:val="Normal"/>
              <w:widowControl/>
              <w:spacing w:before="0" w:after="0"/>
              <w:ind w:right="-2"/>
              <w:jc w:val="both"/>
              <w:rPr>
                <w:rFonts w:ascii="Arial" w:hAnsi="Arial" w:cs="Arial"/>
                <w:sz w:val="22"/>
                <w:szCs w:val="22"/>
              </w:rPr>
            </w:pPr>
            <w:r>
              <w:rPr>
                <w:rFonts w:cs="Arial" w:ascii="Arial" w:hAnsi="Arial"/>
                <w:sz w:val="22"/>
                <w:szCs w:val="22"/>
              </w:rPr>
            </w:r>
          </w:p>
        </w:tc>
        <w:tc>
          <w:tcPr>
            <w:tcW w:w="284" w:type="dxa"/>
            <w:tcBorders>
              <w:left w:val="nil"/>
              <w:bottom w:val="nil"/>
              <w:right w:val="nil"/>
            </w:tcBorders>
          </w:tcPr>
          <w:p>
            <w:pPr>
              <w:pStyle w:val="Normal"/>
              <w:widowControl/>
              <w:spacing w:before="0" w:after="0"/>
              <w:ind w:right="-2"/>
              <w:jc w:val="center"/>
              <w:rPr>
                <w:rFonts w:ascii="Arial" w:hAnsi="Arial" w:cs="Arial"/>
                <w:color w:val="FF0000"/>
                <w:sz w:val="22"/>
                <w:szCs w:val="22"/>
              </w:rPr>
            </w:pPr>
            <w:r>
              <w:rPr>
                <w:rFonts w:cs="Arial" w:ascii="Arial" w:hAnsi="Arial"/>
                <w:color w:val="FF0000"/>
                <w:sz w:val="22"/>
                <w:szCs w:val="22"/>
              </w:rPr>
            </w:r>
          </w:p>
        </w:tc>
        <w:tc>
          <w:tcPr>
            <w:tcW w:w="644" w:type="dxa"/>
            <w:vMerge w:val="continue"/>
            <w:tcBorders>
              <w:top w:val="nil"/>
              <w:left w:val="nil"/>
              <w:bottom w:val="nil"/>
              <w:right w:val="nil"/>
            </w:tcBorders>
          </w:tcPr>
          <w:p>
            <w:pPr>
              <w:pStyle w:val="Normal"/>
              <w:widowControl/>
              <w:spacing w:before="0" w:after="0"/>
              <w:ind w:right="-2"/>
              <w:jc w:val="both"/>
              <w:rPr>
                <w:rFonts w:ascii="Arial" w:hAnsi="Arial" w:cs="Arial"/>
                <w:sz w:val="22"/>
                <w:szCs w:val="22"/>
              </w:rPr>
            </w:pPr>
            <w:r>
              <w:rPr>
                <w:rFonts w:cs="Arial" w:ascii="Arial" w:hAnsi="Arial"/>
                <w:sz w:val="22"/>
                <w:szCs w:val="22"/>
              </w:rPr>
            </w:r>
          </w:p>
        </w:tc>
      </w:tr>
      <w:tr>
        <w:trPr>
          <w:trHeight w:val="159" w:hRule="atLeast"/>
        </w:trPr>
        <w:tc>
          <w:tcPr>
            <w:tcW w:w="7372" w:type="dxa"/>
            <w:vMerge w:val="continue"/>
            <w:tcBorders>
              <w:top w:val="nil"/>
              <w:left w:val="nil"/>
              <w:bottom w:val="nil"/>
              <w:right w:val="nil"/>
            </w:tcBorders>
          </w:tcPr>
          <w:p>
            <w:pPr>
              <w:pStyle w:val="Normal"/>
              <w:widowControl/>
              <w:spacing w:before="0" w:after="0"/>
              <w:ind w:right="-2"/>
              <w:jc w:val="both"/>
              <w:rPr>
                <w:rFonts w:ascii="Arial" w:hAnsi="Arial" w:cs="Arial"/>
                <w:b/>
                <w:bCs/>
                <w:sz w:val="22"/>
                <w:szCs w:val="22"/>
              </w:rPr>
            </w:pPr>
            <w:r>
              <w:rPr>
                <w:rFonts w:cs="Arial" w:ascii="Arial" w:hAnsi="Arial"/>
                <w:b/>
                <w:bCs/>
                <w:sz w:val="22"/>
                <w:szCs w:val="22"/>
              </w:rPr>
            </w:r>
          </w:p>
        </w:tc>
        <w:tc>
          <w:tcPr>
            <w:tcW w:w="285" w:type="dxa"/>
            <w:tcBorders>
              <w:top w:val="nil"/>
              <w:left w:val="nil"/>
              <w:right w:val="nil"/>
            </w:tcBorders>
          </w:tcPr>
          <w:p>
            <w:pPr>
              <w:pStyle w:val="Normal"/>
              <w:widowControl/>
              <w:spacing w:before="0" w:after="0"/>
              <w:ind w:right="-2"/>
              <w:jc w:val="center"/>
              <w:rPr>
                <w:rFonts w:ascii="Arial" w:hAnsi="Arial" w:cs="Arial"/>
                <w:b/>
                <w:bCs/>
                <w:color w:val="FF0000"/>
                <w:sz w:val="22"/>
                <w:szCs w:val="22"/>
              </w:rPr>
            </w:pPr>
            <w:r>
              <w:rPr>
                <w:rFonts w:cs="Arial" w:ascii="Arial" w:hAnsi="Arial"/>
                <w:b/>
                <w:bCs/>
                <w:color w:val="FF0000"/>
                <w:sz w:val="22"/>
                <w:szCs w:val="22"/>
              </w:rPr>
            </w:r>
          </w:p>
        </w:tc>
        <w:tc>
          <w:tcPr>
            <w:tcW w:w="853" w:type="dxa"/>
            <w:vMerge w:val="continue"/>
            <w:tcBorders>
              <w:top w:val="nil"/>
              <w:left w:val="nil"/>
              <w:bottom w:val="nil"/>
              <w:right w:val="nil"/>
            </w:tcBorders>
          </w:tcPr>
          <w:p>
            <w:pPr>
              <w:pStyle w:val="Normal"/>
              <w:widowControl/>
              <w:spacing w:before="0" w:after="0"/>
              <w:ind w:right="-2"/>
              <w:jc w:val="both"/>
              <w:rPr>
                <w:rFonts w:ascii="Arial" w:hAnsi="Arial" w:cs="Arial"/>
                <w:sz w:val="22"/>
                <w:szCs w:val="22"/>
              </w:rPr>
            </w:pPr>
            <w:r>
              <w:rPr>
                <w:rFonts w:cs="Arial" w:ascii="Arial" w:hAnsi="Arial"/>
                <w:sz w:val="22"/>
                <w:szCs w:val="22"/>
              </w:rPr>
            </w:r>
          </w:p>
        </w:tc>
        <w:tc>
          <w:tcPr>
            <w:tcW w:w="284" w:type="dxa"/>
            <w:tcBorders>
              <w:top w:val="nil"/>
              <w:left w:val="nil"/>
              <w:right w:val="nil"/>
            </w:tcBorders>
          </w:tcPr>
          <w:p>
            <w:pPr>
              <w:pStyle w:val="Normal"/>
              <w:widowControl/>
              <w:spacing w:before="0" w:after="0"/>
              <w:ind w:right="-2"/>
              <w:jc w:val="center"/>
              <w:rPr>
                <w:rFonts w:ascii="Arial" w:hAnsi="Arial" w:cs="Arial"/>
                <w:color w:val="FF0000"/>
                <w:sz w:val="22"/>
                <w:szCs w:val="22"/>
              </w:rPr>
            </w:pPr>
            <w:r>
              <w:rPr>
                <w:rFonts w:cs="Arial" w:ascii="Arial" w:hAnsi="Arial"/>
                <w:color w:val="FF0000"/>
                <w:sz w:val="22"/>
                <w:szCs w:val="22"/>
              </w:rPr>
            </w:r>
          </w:p>
        </w:tc>
        <w:tc>
          <w:tcPr>
            <w:tcW w:w="644" w:type="dxa"/>
            <w:vMerge w:val="continue"/>
            <w:tcBorders>
              <w:top w:val="nil"/>
              <w:left w:val="nil"/>
              <w:bottom w:val="nil"/>
              <w:right w:val="nil"/>
            </w:tcBorders>
          </w:tcPr>
          <w:p>
            <w:pPr>
              <w:pStyle w:val="Normal"/>
              <w:widowControl/>
              <w:spacing w:before="0" w:after="0"/>
              <w:ind w:right="-2"/>
              <w:jc w:val="both"/>
              <w:rPr>
                <w:rFonts w:ascii="Arial" w:hAnsi="Arial" w:cs="Arial"/>
                <w:sz w:val="22"/>
                <w:szCs w:val="22"/>
              </w:rPr>
            </w:pPr>
            <w:r>
              <w:rPr>
                <w:rFonts w:cs="Arial" w:ascii="Arial" w:hAnsi="Arial"/>
                <w:sz w:val="22"/>
                <w:szCs w:val="22"/>
              </w:rPr>
            </w:r>
          </w:p>
        </w:tc>
      </w:tr>
      <w:tr>
        <w:trPr>
          <w:trHeight w:val="100" w:hRule="atLeast"/>
        </w:trPr>
        <w:tc>
          <w:tcPr>
            <w:tcW w:w="7372" w:type="dxa"/>
            <w:vMerge w:val="restart"/>
            <w:tcBorders>
              <w:top w:val="nil"/>
              <w:left w:val="nil"/>
              <w:bottom w:val="nil"/>
            </w:tcBorders>
          </w:tcPr>
          <w:p>
            <w:pPr>
              <w:pStyle w:val="Normal"/>
              <w:widowControl/>
              <w:spacing w:before="0" w:after="0"/>
              <w:ind w:left="-108" w:right="-2"/>
              <w:jc w:val="both"/>
              <w:rPr>
                <w:rFonts w:ascii="Arial" w:hAnsi="Arial"/>
                <w:sz w:val="22"/>
                <w:szCs w:val="22"/>
              </w:rPr>
            </w:pPr>
            <w:r>
              <w:rPr>
                <w:rFonts w:eastAsia="Times New Roman" w:cs="Arial" w:ascii="Arial" w:hAnsi="Arial"/>
                <w:b/>
                <w:bCs/>
                <w:kern w:val="0"/>
                <w:sz w:val="22"/>
                <w:szCs w:val="22"/>
                <w:lang w:val="pt-BR" w:eastAsia="pt-BR" w:bidi="ar-SA"/>
              </w:rPr>
              <w:t xml:space="preserve">3.2.3. </w:t>
            </w:r>
            <w:r>
              <w:rPr>
                <w:rFonts w:eastAsia="Times New Roman" w:cs="Arial" w:ascii="Arial" w:hAnsi="Arial"/>
                <w:kern w:val="0"/>
                <w:sz w:val="22"/>
                <w:szCs w:val="22"/>
                <w:lang w:val="pt-BR" w:eastAsia="pt-BR" w:bidi="ar-SA"/>
              </w:rPr>
              <w:t>O objeto foi adquirido anteriormente através do Processo Administrativo</w:t>
            </w:r>
            <w:r>
              <w:rPr>
                <w:rFonts w:eastAsia="Times New Roman" w:cs="Arial" w:ascii="Arial" w:hAnsi="Arial"/>
                <w:color w:val="000000"/>
                <w:kern w:val="0"/>
                <w:sz w:val="22"/>
                <w:szCs w:val="22"/>
                <w:lang w:val="pt-BR" w:eastAsia="pt-BR" w:bidi="ar-SA"/>
              </w:rPr>
              <w:t>:</w:t>
            </w:r>
          </w:p>
        </w:tc>
        <w:tc>
          <w:tcPr>
            <w:tcW w:w="285" w:type="dxa"/>
            <w:tcBorders/>
          </w:tcPr>
          <w:p>
            <w:pPr>
              <w:pStyle w:val="Normal"/>
              <w:widowControl/>
              <w:spacing w:before="0" w:after="0"/>
              <w:ind w:right="-2"/>
              <w:jc w:val="center"/>
              <w:rPr>
                <w:rFonts w:ascii="Arial" w:hAnsi="Arial" w:cs="Arial"/>
                <w:color w:val="FF0000"/>
                <w:sz w:val="22"/>
                <w:szCs w:val="22"/>
              </w:rPr>
            </w:pPr>
            <w:r>
              <w:rPr>
                <w:rFonts w:cs="Arial" w:ascii="Arial" w:hAnsi="Arial"/>
                <w:color w:val="FF0000"/>
                <w:sz w:val="22"/>
                <w:szCs w:val="22"/>
              </w:rPr>
            </w:r>
          </w:p>
        </w:tc>
        <w:tc>
          <w:tcPr>
            <w:tcW w:w="853" w:type="dxa"/>
            <w:vMerge w:val="restart"/>
            <w:tcBorders>
              <w:top w:val="nil"/>
              <w:bottom w:val="nil"/>
            </w:tcBorders>
          </w:tcPr>
          <w:p>
            <w:pPr>
              <w:pStyle w:val="Normal"/>
              <w:widowControl/>
              <w:spacing w:before="0" w:after="0"/>
              <w:ind w:right="-2"/>
              <w:jc w:val="both"/>
              <w:rPr>
                <w:rFonts w:ascii="Arial" w:hAnsi="Arial"/>
                <w:sz w:val="22"/>
                <w:szCs w:val="22"/>
              </w:rPr>
            </w:pPr>
            <w:r>
              <w:rPr>
                <w:rFonts w:eastAsia="Times New Roman" w:cs="Arial" w:ascii="Arial" w:hAnsi="Arial"/>
                <w:kern w:val="0"/>
                <w:sz w:val="22"/>
                <w:szCs w:val="22"/>
                <w:lang w:val="pt-BR" w:eastAsia="pt-BR" w:bidi="ar-SA"/>
              </w:rPr>
              <w:t>Sim</w:t>
            </w:r>
          </w:p>
        </w:tc>
        <w:tc>
          <w:tcPr>
            <w:tcW w:w="284" w:type="dxa"/>
            <w:tcBorders/>
          </w:tcPr>
          <w:p>
            <w:pPr>
              <w:pStyle w:val="Normal"/>
              <w:widowControl/>
              <w:spacing w:before="0" w:after="0"/>
              <w:ind w:right="-2"/>
              <w:jc w:val="center"/>
              <w:rPr>
                <w:rFonts w:ascii="Arial" w:hAnsi="Arial"/>
                <w:sz w:val="22"/>
                <w:szCs w:val="22"/>
              </w:rPr>
            </w:pPr>
            <w:r>
              <w:rPr>
                <w:rFonts w:eastAsia="Times New Roman" w:cs="Arial" w:ascii="Arial" w:hAnsi="Arial"/>
                <w:color w:val="FF0000"/>
                <w:kern w:val="0"/>
                <w:sz w:val="22"/>
                <w:szCs w:val="22"/>
                <w:lang w:val="pt-BR" w:eastAsia="pt-BR" w:bidi="ar-SA"/>
              </w:rPr>
              <w:t>X</w:t>
            </w:r>
          </w:p>
        </w:tc>
        <w:tc>
          <w:tcPr>
            <w:tcW w:w="644" w:type="dxa"/>
            <w:vMerge w:val="restart"/>
            <w:tcBorders>
              <w:top w:val="nil"/>
              <w:bottom w:val="nil"/>
              <w:right w:val="nil"/>
            </w:tcBorders>
          </w:tcPr>
          <w:p>
            <w:pPr>
              <w:pStyle w:val="Normal"/>
              <w:widowControl/>
              <w:spacing w:before="0" w:after="0"/>
              <w:ind w:right="-2"/>
              <w:jc w:val="both"/>
              <w:rPr>
                <w:rFonts w:ascii="Arial" w:hAnsi="Arial"/>
                <w:sz w:val="22"/>
                <w:szCs w:val="22"/>
              </w:rPr>
            </w:pPr>
            <w:r>
              <w:rPr>
                <w:rFonts w:eastAsia="Times New Roman" w:cs="Arial" w:ascii="Arial" w:hAnsi="Arial"/>
                <w:kern w:val="0"/>
                <w:sz w:val="22"/>
                <w:szCs w:val="22"/>
                <w:lang w:val="pt-BR" w:eastAsia="pt-BR" w:bidi="ar-SA"/>
              </w:rPr>
              <w:t>Não</w:t>
            </w:r>
          </w:p>
        </w:tc>
      </w:tr>
      <w:tr>
        <w:trPr>
          <w:trHeight w:val="21" w:hRule="atLeast"/>
        </w:trPr>
        <w:tc>
          <w:tcPr>
            <w:tcW w:w="7372" w:type="dxa"/>
            <w:vMerge w:val="continue"/>
            <w:tcBorders>
              <w:top w:val="nil"/>
              <w:left w:val="nil"/>
              <w:bottom w:val="nil"/>
              <w:right w:val="nil"/>
            </w:tcBorders>
          </w:tcPr>
          <w:p>
            <w:pPr>
              <w:pStyle w:val="Normal"/>
              <w:widowControl/>
              <w:spacing w:before="0" w:after="0"/>
              <w:ind w:right="-2"/>
              <w:jc w:val="both"/>
              <w:rPr>
                <w:rFonts w:ascii="Arial" w:hAnsi="Arial" w:cs="Arial"/>
                <w:b/>
                <w:bCs/>
                <w:sz w:val="22"/>
                <w:szCs w:val="22"/>
              </w:rPr>
            </w:pPr>
            <w:r>
              <w:rPr>
                <w:rFonts w:cs="Arial" w:ascii="Arial" w:hAnsi="Arial"/>
                <w:b/>
                <w:bCs/>
                <w:sz w:val="22"/>
                <w:szCs w:val="22"/>
              </w:rPr>
            </w:r>
          </w:p>
        </w:tc>
        <w:tc>
          <w:tcPr>
            <w:tcW w:w="285" w:type="dxa"/>
            <w:tcBorders>
              <w:left w:val="nil"/>
              <w:bottom w:val="nil"/>
              <w:right w:val="nil"/>
            </w:tcBorders>
          </w:tcPr>
          <w:p>
            <w:pPr>
              <w:pStyle w:val="Normal"/>
              <w:widowControl/>
              <w:spacing w:before="0" w:after="0"/>
              <w:ind w:right="-2"/>
              <w:jc w:val="center"/>
              <w:rPr>
                <w:rFonts w:ascii="Arial" w:hAnsi="Arial" w:cs="Arial"/>
                <w:color w:val="FF0000"/>
                <w:sz w:val="22"/>
                <w:szCs w:val="22"/>
              </w:rPr>
            </w:pPr>
            <w:r>
              <w:rPr>
                <w:rFonts w:cs="Arial" w:ascii="Arial" w:hAnsi="Arial"/>
                <w:color w:val="FF0000"/>
                <w:sz w:val="22"/>
                <w:szCs w:val="22"/>
              </w:rPr>
            </w:r>
          </w:p>
        </w:tc>
        <w:tc>
          <w:tcPr>
            <w:tcW w:w="853" w:type="dxa"/>
            <w:vMerge w:val="continue"/>
            <w:tcBorders>
              <w:top w:val="nil"/>
              <w:left w:val="nil"/>
              <w:bottom w:val="nil"/>
              <w:right w:val="nil"/>
            </w:tcBorders>
          </w:tcPr>
          <w:p>
            <w:pPr>
              <w:pStyle w:val="Normal"/>
              <w:widowControl/>
              <w:spacing w:before="0" w:after="0"/>
              <w:ind w:right="-2"/>
              <w:jc w:val="both"/>
              <w:rPr>
                <w:rFonts w:ascii="Arial" w:hAnsi="Arial" w:cs="Arial"/>
                <w:sz w:val="22"/>
                <w:szCs w:val="22"/>
              </w:rPr>
            </w:pPr>
            <w:r>
              <w:rPr>
                <w:rFonts w:cs="Arial" w:ascii="Arial" w:hAnsi="Arial"/>
                <w:sz w:val="22"/>
                <w:szCs w:val="22"/>
              </w:rPr>
            </w:r>
          </w:p>
        </w:tc>
        <w:tc>
          <w:tcPr>
            <w:tcW w:w="284" w:type="dxa"/>
            <w:tcBorders>
              <w:left w:val="nil"/>
              <w:bottom w:val="nil"/>
              <w:right w:val="nil"/>
            </w:tcBorders>
          </w:tcPr>
          <w:p>
            <w:pPr>
              <w:pStyle w:val="Normal"/>
              <w:widowControl/>
              <w:spacing w:before="0" w:after="0"/>
              <w:ind w:right="-2"/>
              <w:jc w:val="center"/>
              <w:rPr>
                <w:rFonts w:ascii="Arial" w:hAnsi="Arial" w:cs="Arial"/>
                <w:color w:val="FF0000"/>
                <w:sz w:val="22"/>
                <w:szCs w:val="22"/>
              </w:rPr>
            </w:pPr>
            <w:r>
              <w:rPr>
                <w:rFonts w:cs="Arial" w:ascii="Arial" w:hAnsi="Arial"/>
                <w:color w:val="FF0000"/>
                <w:sz w:val="22"/>
                <w:szCs w:val="22"/>
              </w:rPr>
            </w:r>
          </w:p>
        </w:tc>
        <w:tc>
          <w:tcPr>
            <w:tcW w:w="644" w:type="dxa"/>
            <w:vMerge w:val="continue"/>
            <w:tcBorders>
              <w:top w:val="nil"/>
              <w:left w:val="nil"/>
              <w:bottom w:val="nil"/>
              <w:right w:val="nil"/>
            </w:tcBorders>
          </w:tcPr>
          <w:p>
            <w:pPr>
              <w:pStyle w:val="Normal"/>
              <w:widowControl/>
              <w:spacing w:before="0" w:after="0"/>
              <w:ind w:right="-2"/>
              <w:jc w:val="both"/>
              <w:rPr>
                <w:rFonts w:ascii="Arial" w:hAnsi="Arial" w:cs="Arial"/>
                <w:sz w:val="22"/>
                <w:szCs w:val="22"/>
              </w:rPr>
            </w:pPr>
            <w:r>
              <w:rPr>
                <w:rFonts w:cs="Arial" w:ascii="Arial" w:hAnsi="Arial"/>
                <w:sz w:val="22"/>
                <w:szCs w:val="22"/>
              </w:rPr>
            </w:r>
          </w:p>
        </w:tc>
      </w:tr>
    </w:tbl>
    <w:p>
      <w:pPr>
        <w:pStyle w:val="Normal"/>
        <w:ind w:hanging="2" w:right="-2"/>
        <w:jc w:val="both"/>
        <w:rPr>
          <w:rFonts w:ascii="Arial" w:hAnsi="Arial"/>
          <w:sz w:val="22"/>
          <w:szCs w:val="22"/>
        </w:rPr>
      </w:pPr>
      <w:r>
        <w:rPr>
          <w:rFonts w:cs="Arial" w:ascii="Arial" w:hAnsi="Arial"/>
          <w:b/>
          <w:sz w:val="22"/>
          <w:szCs w:val="22"/>
        </w:rPr>
        <w:t xml:space="preserve">3.3. NATUREZA DO SERVIÇO: </w:t>
      </w:r>
      <w:r>
        <w:rPr>
          <w:rFonts w:cs="Arial" w:ascii="Arial" w:hAnsi="Arial"/>
          <w:sz w:val="22"/>
          <w:szCs w:val="22"/>
        </w:rPr>
        <w:t>A natureza do objeto deste ETP dadas suas características, se enquadra como bens comuns nos termos da Lei nº 14.133/2021, cujos padrões de desempenho e qualidade podem ser objetivamente definidos pelo edital, por meio de especificações usuais de mercado.</w:t>
      </w:r>
    </w:p>
    <w:p>
      <w:pPr>
        <w:pStyle w:val="Normal"/>
        <w:ind w:hanging="2" w:right="-2"/>
        <w:jc w:val="both"/>
        <w:rPr>
          <w:rFonts w:ascii="Arial" w:hAnsi="Arial" w:cs="Arial"/>
          <w:sz w:val="22"/>
          <w:szCs w:val="22"/>
        </w:rPr>
      </w:pPr>
      <w:r>
        <w:rPr>
          <w:rFonts w:cs="Arial" w:ascii="Arial" w:hAnsi="Arial"/>
          <w:sz w:val="22"/>
          <w:szCs w:val="22"/>
        </w:rPr>
      </w:r>
    </w:p>
    <w:p>
      <w:pPr>
        <w:pStyle w:val="Normal"/>
        <w:ind w:hanging="2" w:right="-2"/>
        <w:jc w:val="both"/>
        <w:rPr>
          <w:rFonts w:ascii="Arial" w:hAnsi="Arial"/>
          <w:sz w:val="22"/>
          <w:szCs w:val="22"/>
        </w:rPr>
      </w:pPr>
      <w:r>
        <w:rPr>
          <w:rFonts w:cs="Arial" w:ascii="Arial" w:hAnsi="Arial"/>
          <w:b/>
          <w:sz w:val="22"/>
          <w:szCs w:val="22"/>
        </w:rPr>
        <w:t>3.4. PADRÕES MÍNIMOS DE QUALIDADE E DESEMPENHO:</w:t>
      </w:r>
    </w:p>
    <w:p>
      <w:pPr>
        <w:pStyle w:val="Normal"/>
        <w:ind w:hanging="2" w:right="-2"/>
        <w:jc w:val="both"/>
        <w:rPr>
          <w:rFonts w:ascii="Arial" w:hAnsi="Arial"/>
          <w:sz w:val="22"/>
          <w:szCs w:val="22"/>
        </w:rPr>
      </w:pPr>
      <w:r>
        <w:rPr>
          <w:rFonts w:cs="Arial" w:ascii="Arial" w:hAnsi="Arial"/>
          <w:b w:val="false"/>
          <w:bCs w:val="false"/>
          <w:sz w:val="22"/>
          <w:szCs w:val="22"/>
        </w:rPr>
        <w:t>3.4.1 Quando da elaboração de TERMO DE REFERÊNCIA, deverá ser exigido:</w:t>
      </w:r>
    </w:p>
    <w:p>
      <w:pPr>
        <w:pStyle w:val="Normal"/>
        <w:widowControl/>
        <w:suppressAutoHyphens w:val="false"/>
        <w:bidi w:val="0"/>
        <w:spacing w:before="0" w:after="0"/>
        <w:ind w:hanging="0" w:left="0" w:right="0"/>
        <w:jc w:val="both"/>
        <w:rPr>
          <w:rFonts w:ascii="Arial" w:hAnsi="Arial"/>
          <w:sz w:val="22"/>
          <w:szCs w:val="22"/>
        </w:rPr>
      </w:pPr>
      <w:r>
        <w:rPr>
          <w:rFonts w:ascii="Arial" w:hAnsi="Arial"/>
          <w:b w:val="false"/>
          <w:bCs w:val="false"/>
          <w:sz w:val="22"/>
          <w:szCs w:val="22"/>
        </w:rPr>
        <w:t xml:space="preserve">a) Para Habilitação/ Qualificação Técnica atestado fornecido por pessoas jurídicas de direito público ou privado que comprove a aptidão da CONTRATADA para o desempenho de atividade pertinente e compatível com bem no qual apresentou proposta. </w:t>
      </w:r>
    </w:p>
    <w:p>
      <w:pPr>
        <w:pStyle w:val="Normal"/>
        <w:ind w:hanging="2" w:right="-2"/>
        <w:jc w:val="both"/>
        <w:rPr>
          <w:rFonts w:ascii="Arial" w:hAnsi="Arial"/>
          <w:sz w:val="22"/>
          <w:szCs w:val="22"/>
        </w:rPr>
      </w:pPr>
      <w:r>
        <w:rPr>
          <w:rFonts w:cs="Arial" w:ascii="Arial" w:hAnsi="Arial"/>
          <w:b w:val="false"/>
          <w:bCs w:val="false"/>
          <w:sz w:val="22"/>
          <w:szCs w:val="22"/>
        </w:rPr>
        <w:t>b) Prazo de garantia do produto de 01 (um) ano contra defeitos de fabricação, fornecida pela empresa proponente, bem como as demais disposições do Código de Defesa ao Consumidor (Lei federal n. 8.078, de 11 de setembro de 1990);</w:t>
      </w:r>
    </w:p>
    <w:p>
      <w:pPr>
        <w:pStyle w:val="Normal"/>
        <w:ind w:hanging="2" w:right="-2"/>
        <w:jc w:val="both"/>
        <w:rPr>
          <w:rFonts w:ascii="Arial" w:hAnsi="Arial" w:cs="Arial"/>
          <w:bCs/>
          <w:sz w:val="22"/>
          <w:szCs w:val="22"/>
        </w:rPr>
      </w:pPr>
      <w:r>
        <w:rPr>
          <w:rFonts w:cs="Arial" w:ascii="Arial" w:hAnsi="Arial"/>
          <w:bCs/>
          <w:sz w:val="22"/>
          <w:szCs w:val="22"/>
        </w:rPr>
      </w:r>
    </w:p>
    <w:p>
      <w:pPr>
        <w:pStyle w:val="Normal"/>
        <w:ind w:right="-2"/>
        <w:jc w:val="both"/>
        <w:rPr>
          <w:rFonts w:ascii="Arial" w:hAnsi="Arial"/>
          <w:sz w:val="22"/>
          <w:szCs w:val="22"/>
        </w:rPr>
      </w:pPr>
      <w:r>
        <w:rPr>
          <w:rFonts w:cs="Arial" w:ascii="Arial" w:hAnsi="Arial"/>
          <w:b/>
          <w:color w:val="000000"/>
          <w:sz w:val="22"/>
          <w:szCs w:val="22"/>
        </w:rPr>
        <w:t>3.5. AMOSTRA</w:t>
      </w:r>
      <w:r>
        <w:rPr>
          <w:rFonts w:cs="Arial" w:ascii="Arial" w:hAnsi="Arial"/>
          <w:bCs/>
          <w:color w:val="000000"/>
          <w:sz w:val="22"/>
          <w:szCs w:val="22"/>
        </w:rPr>
        <w:t>: Não se aplica, considerando que não está presente uma das condições do art. 41, inciso I, da Lei 14.133/2021</w:t>
      </w:r>
      <w:r>
        <w:rPr>
          <w:rFonts w:cs="Arial" w:ascii="Arial" w:hAnsi="Arial"/>
          <w:bCs/>
          <w:color w:val="FF0000"/>
          <w:sz w:val="22"/>
          <w:szCs w:val="22"/>
        </w:rPr>
        <w:t>.</w:t>
      </w:r>
    </w:p>
    <w:p>
      <w:pPr>
        <w:pStyle w:val="Normal"/>
        <w:ind w:right="-2"/>
        <w:jc w:val="both"/>
        <w:rPr>
          <w:rFonts w:ascii="Arial" w:hAnsi="Arial" w:cs="Arial"/>
          <w:bCs/>
          <w:color w:val="FF0000"/>
          <w:sz w:val="22"/>
          <w:szCs w:val="22"/>
        </w:rPr>
      </w:pPr>
      <w:r>
        <w:rPr>
          <w:rFonts w:cs="Arial" w:ascii="Arial" w:hAnsi="Arial"/>
          <w:bCs/>
          <w:color w:val="FF0000"/>
          <w:sz w:val="22"/>
          <w:szCs w:val="22"/>
        </w:rPr>
      </w:r>
    </w:p>
    <w:p>
      <w:pPr>
        <w:pStyle w:val="Normal"/>
        <w:ind w:hanging="2" w:right="-2"/>
        <w:jc w:val="both"/>
        <w:rPr>
          <w:rFonts w:ascii="Arial" w:hAnsi="Arial"/>
          <w:sz w:val="22"/>
          <w:szCs w:val="22"/>
        </w:rPr>
      </w:pPr>
      <w:r>
        <w:rPr>
          <w:rFonts w:cs="Arial" w:ascii="Arial" w:hAnsi="Arial"/>
          <w:b/>
          <w:sz w:val="22"/>
          <w:szCs w:val="22"/>
        </w:rPr>
        <w:t>3.6. DOS CRITÉRIOS DE SUSTENTABILIDADE:</w:t>
      </w:r>
    </w:p>
    <w:p>
      <w:pPr>
        <w:pStyle w:val="Normal"/>
        <w:ind w:hanging="2" w:right="-2"/>
        <w:jc w:val="both"/>
        <w:rPr>
          <w:rFonts w:ascii="Arial" w:hAnsi="Arial"/>
          <w:sz w:val="22"/>
          <w:szCs w:val="22"/>
        </w:rPr>
      </w:pPr>
      <w:r>
        <w:rPr>
          <w:rFonts w:cs="Arial" w:ascii="Arial" w:hAnsi="Arial"/>
          <w:b w:val="false"/>
          <w:bCs w:val="false"/>
          <w:sz w:val="22"/>
          <w:szCs w:val="22"/>
        </w:rPr>
        <w:t>Além dos critérios de sustentabilidade eventualmente inseridos na descrição do objeto, quando da elaboração de TERMO DE REFERÊNCIA e na MINUTA DE CONTRATO como obrigação da CONTRATADA, devem ser inseridos como necessários o atendimento dos seguintes requisitos, que se baseiam no Guia Nacional de Contratações Sustentáveis, bem como no Decreto Municipal nº 3.537/2023 de 09 de maio de 2023;</w:t>
      </w:r>
    </w:p>
    <w:p>
      <w:pPr>
        <w:pStyle w:val="Normal"/>
        <w:ind w:hanging="0" w:left="-2"/>
        <w:jc w:val="both"/>
        <w:rPr>
          <w:rFonts w:ascii="Arial" w:hAnsi="Arial"/>
          <w:sz w:val="22"/>
          <w:szCs w:val="22"/>
        </w:rPr>
      </w:pPr>
      <w:r>
        <w:rPr>
          <w:rFonts w:ascii="Arial" w:hAnsi="Arial"/>
          <w:sz w:val="22"/>
          <w:szCs w:val="22"/>
        </w:rPr>
        <w:t xml:space="preserve">3.6.1. A contratada deverá: </w:t>
      </w:r>
    </w:p>
    <w:p>
      <w:pPr>
        <w:pStyle w:val="Normal"/>
        <w:ind w:hanging="0" w:left="-2"/>
        <w:jc w:val="both"/>
        <w:rPr>
          <w:rFonts w:ascii="Arial" w:hAnsi="Arial"/>
          <w:sz w:val="22"/>
          <w:szCs w:val="22"/>
        </w:rPr>
      </w:pPr>
      <w:r>
        <w:rPr>
          <w:rFonts w:ascii="Arial" w:hAnsi="Arial"/>
          <w:sz w:val="22"/>
          <w:szCs w:val="22"/>
        </w:rPr>
        <w:t xml:space="preserve">a) Promover práticas de sustentabilidade ambiental, quando da execução dos serviços, utilizando produtos biodegradáveis, atóxicos, conforme ABNT NBR 15448-1 e 15448-2 economizando energia, gás, água, assim como separar seletivamente os resíduos oriundos da prestação dos serviços. </w:t>
      </w:r>
    </w:p>
    <w:p>
      <w:pPr>
        <w:pStyle w:val="Normal"/>
        <w:ind w:hanging="0" w:left="-2"/>
        <w:jc w:val="both"/>
        <w:rPr>
          <w:rFonts w:ascii="Arial" w:hAnsi="Arial"/>
          <w:sz w:val="22"/>
          <w:szCs w:val="22"/>
        </w:rPr>
      </w:pPr>
      <w:r>
        <w:rPr>
          <w:rFonts w:ascii="Arial" w:hAnsi="Arial"/>
          <w:sz w:val="22"/>
          <w:szCs w:val="22"/>
        </w:rPr>
        <w:t xml:space="preserve">3.6.2. Deverá realizar treinamento periódico dos empregados sobre práticas de sustentabilidade, em especial sobre redução de consumo de energia elétrica, de consumo de água e destinação de resíduos sólidos, observadas as normas ambientais vigentes. </w:t>
      </w:r>
    </w:p>
    <w:p>
      <w:pPr>
        <w:pStyle w:val="Normal"/>
        <w:ind w:hanging="2" w:right="-2"/>
        <w:jc w:val="both"/>
        <w:rPr>
          <w:rFonts w:ascii="Arial" w:hAnsi="Arial"/>
          <w:sz w:val="22"/>
          <w:szCs w:val="22"/>
        </w:rPr>
      </w:pPr>
      <w:r>
        <w:rPr>
          <w:rFonts w:cs="Arial" w:ascii="Arial" w:hAnsi="Arial"/>
          <w:b w:val="false"/>
          <w:bCs w:val="false"/>
          <w:sz w:val="22"/>
          <w:szCs w:val="22"/>
        </w:rPr>
        <w:t>3.6.3. 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 /2005 e legislação correlatas</w:t>
      </w:r>
      <w:r>
        <w:rPr>
          <w:rFonts w:cs="Arial" w:ascii="Arial" w:hAnsi="Arial"/>
          <w:b/>
          <w:sz w:val="22"/>
          <w:szCs w:val="22"/>
        </w:rPr>
        <w:t xml:space="preserve">. </w:t>
      </w:r>
    </w:p>
    <w:p>
      <w:pPr>
        <w:pStyle w:val="Normal"/>
        <w:rPr>
          <w:rFonts w:ascii="Arial" w:hAnsi="Arial"/>
          <w:sz w:val="22"/>
          <w:szCs w:val="22"/>
        </w:rPr>
      </w:pPr>
      <w:r>
        <w:rPr>
          <w:rFonts w:ascii="Arial" w:hAnsi="Arial"/>
          <w:sz w:val="22"/>
          <w:szCs w:val="22"/>
        </w:rPr>
      </w:r>
    </w:p>
    <w:p>
      <w:pPr>
        <w:pStyle w:val="Normal"/>
        <w:jc w:val="both"/>
        <w:rPr>
          <w:rFonts w:ascii="Arial" w:hAnsi="Arial"/>
          <w:sz w:val="22"/>
          <w:szCs w:val="22"/>
        </w:rPr>
      </w:pPr>
      <w:r>
        <w:rPr>
          <w:rFonts w:ascii="Arial" w:hAnsi="Arial"/>
          <w:b/>
          <w:bCs/>
          <w:sz w:val="22"/>
          <w:szCs w:val="22"/>
        </w:rPr>
        <w:t>3.7. GARANTIA DA EXECUÇÃO</w:t>
      </w:r>
      <w:r>
        <w:rPr>
          <w:rFonts w:ascii="Arial" w:hAnsi="Arial"/>
          <w:sz w:val="22"/>
          <w:szCs w:val="22"/>
        </w:rPr>
        <w:t>:</w:t>
      </w:r>
    </w:p>
    <w:p>
      <w:pPr>
        <w:pStyle w:val="Normal"/>
        <w:jc w:val="both"/>
        <w:rPr>
          <w:rFonts w:ascii="Arial" w:hAnsi="Arial"/>
          <w:sz w:val="22"/>
          <w:szCs w:val="22"/>
        </w:rPr>
      </w:pPr>
      <w:r>
        <w:rPr>
          <w:rFonts w:ascii="Arial" w:hAnsi="Arial"/>
          <w:color w:val="000000"/>
          <w:sz w:val="22"/>
          <w:szCs w:val="22"/>
          <w:shd w:fill="auto" w:val="clear"/>
        </w:rPr>
        <w:t>Não haverá exigência de garantia contratual da execução, motivo pelo qual não será permitido pagamento antecipado, parcial ou total, relativo a parcelas contratuais vinculadas à prestação de serviços objeto da presente contratação.</w:t>
      </w:r>
    </w:p>
    <w:p>
      <w:pPr>
        <w:pStyle w:val="Normal"/>
        <w:ind w:right="-2"/>
        <w:jc w:val="both"/>
        <w:rPr>
          <w:rFonts w:ascii="Arial" w:hAnsi="Arial" w:cs="Arial"/>
          <w:b/>
          <w:color w:val="000000"/>
          <w:sz w:val="22"/>
          <w:szCs w:val="22"/>
        </w:rPr>
      </w:pPr>
      <w:r>
        <w:rPr>
          <w:rFonts w:cs="Arial" w:ascii="Arial" w:hAnsi="Arial"/>
          <w:b/>
          <w:color w:val="000000"/>
          <w:sz w:val="22"/>
          <w:szCs w:val="22"/>
        </w:rPr>
      </w:r>
    </w:p>
    <w:p>
      <w:pPr>
        <w:pStyle w:val="Normal"/>
        <w:ind w:right="-2"/>
        <w:jc w:val="both"/>
        <w:rPr>
          <w:rFonts w:ascii="Arial" w:hAnsi="Arial"/>
          <w:sz w:val="22"/>
          <w:szCs w:val="22"/>
        </w:rPr>
      </w:pPr>
      <w:r>
        <w:rPr>
          <w:rFonts w:cs="Arial" w:ascii="Arial" w:hAnsi="Arial"/>
          <w:b/>
          <w:color w:val="000000"/>
          <w:sz w:val="22"/>
          <w:szCs w:val="22"/>
          <w:shd w:fill="auto" w:val="clear"/>
        </w:rPr>
        <w:t>3.8.</w:t>
      </w:r>
      <w:r>
        <w:rPr>
          <w:rFonts w:cs="Arial" w:ascii="Arial" w:hAnsi="Arial"/>
          <w:bCs/>
          <w:color w:val="000000"/>
          <w:sz w:val="22"/>
          <w:szCs w:val="22"/>
          <w:shd w:fill="auto" w:val="clear"/>
        </w:rPr>
        <w:t xml:space="preserve"> </w:t>
      </w:r>
      <w:r>
        <w:rPr>
          <w:rFonts w:cs="Arial" w:ascii="Arial" w:hAnsi="Arial"/>
          <w:b/>
          <w:color w:val="000000"/>
          <w:sz w:val="22"/>
          <w:szCs w:val="22"/>
          <w:shd w:fill="auto" w:val="clear"/>
        </w:rPr>
        <w:t>MANUTENÇÃO E ASSISTÊNCIA TÉCNICA:</w:t>
      </w:r>
      <w:r>
        <w:rPr>
          <w:rFonts w:cs="Arial" w:ascii="Arial" w:hAnsi="Arial"/>
          <w:color w:val="000000"/>
          <w:sz w:val="22"/>
          <w:szCs w:val="22"/>
          <w:shd w:fill="auto" w:val="clear"/>
        </w:rPr>
        <w:t xml:space="preserve"> </w:t>
      </w:r>
    </w:p>
    <w:p>
      <w:pPr>
        <w:pStyle w:val="Normal"/>
        <w:ind w:right="-2"/>
        <w:jc w:val="both"/>
        <w:rPr>
          <w:rFonts w:ascii="Arial" w:hAnsi="Arial"/>
          <w:sz w:val="22"/>
          <w:szCs w:val="22"/>
        </w:rPr>
      </w:pPr>
      <w:r>
        <w:rPr>
          <w:rFonts w:cs="Arial" w:ascii="Arial" w:hAnsi="Arial"/>
          <w:b/>
          <w:bCs/>
          <w:color w:val="000000"/>
          <w:sz w:val="22"/>
          <w:szCs w:val="22"/>
          <w:shd w:fill="auto" w:val="clear"/>
        </w:rPr>
        <w:t>3.8.1.</w:t>
      </w:r>
      <w:r>
        <w:rPr>
          <w:rFonts w:cs="Arial" w:ascii="Arial" w:hAnsi="Arial"/>
          <w:color w:val="000000"/>
          <w:sz w:val="22"/>
          <w:szCs w:val="22"/>
          <w:shd w:fill="auto" w:val="clear"/>
        </w:rPr>
        <w:t xml:space="preserve"> </w:t>
      </w:r>
      <w:r>
        <w:rPr>
          <w:rFonts w:cs="Arial" w:ascii="Arial" w:hAnsi="Arial"/>
          <w:bCs/>
          <w:color w:val="000000"/>
          <w:sz w:val="22"/>
          <w:szCs w:val="22"/>
          <w:shd w:fill="auto" w:val="clear"/>
        </w:rPr>
        <w:t xml:space="preserve">A </w:t>
      </w:r>
      <w:r>
        <w:rPr>
          <w:rFonts w:cs="Arial" w:ascii="Arial" w:hAnsi="Arial"/>
          <w:color w:val="000000"/>
          <w:sz w:val="22"/>
          <w:szCs w:val="22"/>
          <w:shd w:fill="auto" w:val="clear"/>
        </w:rPr>
        <w:t>CONTRATADA</w:t>
      </w:r>
      <w:r>
        <w:rPr>
          <w:rFonts w:cs="Arial" w:ascii="Arial" w:hAnsi="Arial"/>
          <w:bCs/>
          <w:color w:val="000000"/>
          <w:sz w:val="22"/>
          <w:szCs w:val="22"/>
          <w:shd w:fill="auto" w:val="clear"/>
        </w:rPr>
        <w:t xml:space="preserve"> compromete-se a atender aos chamados da CONTRATANTE no prazo máximo de 24 (vinte e quatro) horas, a partir do registro oficial do chamado. O atendimento deverá abranger todos os esclarecimentos requisitados e a resolução célere de eventuais reclamações.</w:t>
      </w:r>
    </w:p>
    <w:p>
      <w:pPr>
        <w:pStyle w:val="Normal"/>
        <w:ind w:right="-2"/>
        <w:jc w:val="both"/>
        <w:rPr>
          <w:rFonts w:ascii="Arial" w:hAnsi="Arial"/>
          <w:sz w:val="22"/>
          <w:szCs w:val="22"/>
        </w:rPr>
      </w:pPr>
      <w:r>
        <w:rPr>
          <w:rFonts w:cs="Arial" w:ascii="Arial" w:hAnsi="Arial"/>
          <w:b/>
          <w:bCs/>
          <w:color w:val="000000"/>
          <w:sz w:val="22"/>
          <w:szCs w:val="22"/>
          <w:shd w:fill="auto" w:val="clear"/>
        </w:rPr>
        <w:t>3.8.2.</w:t>
      </w:r>
      <w:r>
        <w:rPr>
          <w:rFonts w:ascii="Arial" w:hAnsi="Arial"/>
          <w:color w:val="000000"/>
          <w:sz w:val="22"/>
          <w:szCs w:val="22"/>
          <w:shd w:fill="auto" w:val="clear"/>
        </w:rPr>
        <w:t xml:space="preserve"> </w:t>
      </w:r>
      <w:r>
        <w:rPr>
          <w:rFonts w:cs="Arial" w:ascii="Arial" w:hAnsi="Arial"/>
          <w:color w:val="000000"/>
          <w:sz w:val="22"/>
          <w:szCs w:val="22"/>
          <w:shd w:fill="auto" w:val="clear"/>
        </w:rPr>
        <w:t>Para o registro de chamados de assistência e/ou suporte técnico, a CONTRATADA deverá disponibilizar, no mínimo, uma linha de atendimento telefônico. O suporte técnico deverá ser prestado em língua portuguesa, por equipe técnica especializada e certificada pela CONTRATADA.</w:t>
      </w:r>
    </w:p>
    <w:p>
      <w:pPr>
        <w:pStyle w:val="Normal"/>
        <w:ind w:right="-2"/>
        <w:jc w:val="both"/>
        <w:rPr>
          <w:rFonts w:ascii="Arial" w:hAnsi="Arial" w:cs="Arial"/>
          <w:bCs/>
          <w:color w:val="000000"/>
          <w:sz w:val="22"/>
          <w:szCs w:val="22"/>
        </w:rPr>
      </w:pPr>
      <w:r>
        <w:rPr>
          <w:rFonts w:cs="Arial" w:ascii="Arial" w:hAnsi="Arial"/>
          <w:bCs/>
          <w:color w:val="000000"/>
          <w:sz w:val="22"/>
          <w:szCs w:val="22"/>
        </w:rPr>
      </w:r>
    </w:p>
    <w:p>
      <w:pPr>
        <w:pStyle w:val="Normal"/>
        <w:ind w:right="-2"/>
        <w:jc w:val="both"/>
        <w:rPr>
          <w:rFonts w:ascii="Arial" w:hAnsi="Arial"/>
          <w:sz w:val="22"/>
          <w:szCs w:val="22"/>
        </w:rPr>
      </w:pPr>
      <w:r>
        <w:rPr>
          <w:rFonts w:cs="Arial" w:ascii="Arial" w:hAnsi="Arial"/>
          <w:b/>
          <w:color w:val="000000"/>
          <w:sz w:val="22"/>
          <w:szCs w:val="22"/>
        </w:rPr>
        <w:t>3.9.</w:t>
      </w:r>
      <w:r>
        <w:rPr>
          <w:rFonts w:cs="Arial" w:ascii="Arial" w:hAnsi="Arial"/>
          <w:bCs/>
          <w:color w:val="000000"/>
          <w:sz w:val="22"/>
          <w:szCs w:val="22"/>
        </w:rPr>
        <w:t xml:space="preserve"> </w:t>
      </w:r>
      <w:r>
        <w:rPr>
          <w:rFonts w:cs="Arial" w:ascii="Arial" w:hAnsi="Arial"/>
          <w:b/>
          <w:color w:val="000000"/>
          <w:sz w:val="22"/>
          <w:szCs w:val="22"/>
        </w:rPr>
        <w:t>NECESSIDADE OU NÃO DE VISTORIA DOS LICITANTES AO LOCAL DE EXECUÇÃO DO OBJETO</w:t>
      </w:r>
      <w:r>
        <w:rPr>
          <w:rFonts w:cs="Arial" w:ascii="Arial" w:hAnsi="Arial"/>
          <w:bCs/>
          <w:color w:val="000000"/>
          <w:sz w:val="22"/>
          <w:szCs w:val="22"/>
        </w:rPr>
        <w:t>: Não se aplica.</w:t>
      </w:r>
    </w:p>
    <w:p>
      <w:pPr>
        <w:pStyle w:val="Normal"/>
        <w:ind w:right="-2"/>
        <w:jc w:val="both"/>
        <w:rPr>
          <w:rFonts w:ascii="Arial" w:hAnsi="Arial" w:cs="Arial"/>
          <w:bCs/>
          <w:color w:val="FF0000"/>
          <w:sz w:val="22"/>
          <w:szCs w:val="22"/>
        </w:rPr>
      </w:pPr>
      <w:r>
        <w:rPr>
          <w:rFonts w:cs="Arial" w:ascii="Arial" w:hAnsi="Arial"/>
          <w:bCs/>
          <w:color w:val="FF0000"/>
          <w:sz w:val="22"/>
          <w:szCs w:val="22"/>
        </w:rPr>
      </w:r>
    </w:p>
    <w:p>
      <w:pPr>
        <w:pStyle w:val="Normal"/>
        <w:ind w:hanging="2" w:right="-2"/>
        <w:jc w:val="both"/>
        <w:rPr>
          <w:rFonts w:ascii="Arial" w:hAnsi="Arial"/>
          <w:sz w:val="22"/>
          <w:szCs w:val="22"/>
        </w:rPr>
      </w:pPr>
      <w:r>
        <w:rPr>
          <w:rFonts w:cs="Arial" w:ascii="Arial" w:hAnsi="Arial"/>
          <w:b/>
          <w:sz w:val="22"/>
          <w:szCs w:val="22"/>
        </w:rPr>
        <w:t xml:space="preserve">3.10. DA PARTICIPAÇÃO DE MEI'S, ME'S OU EPP'S: </w:t>
      </w:r>
    </w:p>
    <w:tbl>
      <w:tblPr>
        <w:tblStyle w:val="Tabelacomgrade"/>
        <w:tblW w:w="9233"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300"/>
        <w:gridCol w:w="8932"/>
      </w:tblGrid>
      <w:tr>
        <w:trPr/>
        <w:tc>
          <w:tcPr>
            <w:tcW w:w="300" w:type="dxa"/>
            <w:tcBorders>
              <w:top w:val="single" w:sz="12" w:space="0" w:color="000000"/>
              <w:left w:val="single" w:sz="12" w:space="0" w:color="000000"/>
              <w:bottom w:val="single" w:sz="12" w:space="0" w:color="000000"/>
              <w:right w:val="single" w:sz="12" w:space="0" w:color="000000"/>
            </w:tcBorders>
          </w:tcPr>
          <w:p>
            <w:pPr>
              <w:pStyle w:val="Normal"/>
              <w:widowControl/>
              <w:spacing w:before="0" w:after="0"/>
              <w:ind w:right="-2"/>
              <w:jc w:val="center"/>
              <w:rPr>
                <w:rFonts w:ascii="Arial" w:hAnsi="Arial" w:cs="Arial"/>
                <w:bCs/>
                <w:color w:val="FF0000"/>
                <w:sz w:val="22"/>
                <w:szCs w:val="22"/>
              </w:rPr>
            </w:pPr>
            <w:r>
              <w:rPr>
                <w:rFonts w:cs="Arial" w:ascii="Arial" w:hAnsi="Arial"/>
                <w:bCs/>
                <w:color w:val="FF0000"/>
                <w:sz w:val="22"/>
                <w:szCs w:val="22"/>
              </w:rPr>
            </w:r>
          </w:p>
        </w:tc>
        <w:tc>
          <w:tcPr>
            <w:tcW w:w="8932" w:type="dxa"/>
            <w:tcBorders>
              <w:top w:val="nil"/>
              <w:left w:val="single" w:sz="12" w:space="0" w:color="000000"/>
              <w:bottom w:val="nil"/>
              <w:right w:val="nil"/>
            </w:tcBorders>
          </w:tcPr>
          <w:p>
            <w:pPr>
              <w:pStyle w:val="Normal"/>
              <w:widowControl/>
              <w:spacing w:before="0" w:after="0"/>
              <w:ind w:right="-2"/>
              <w:jc w:val="both"/>
              <w:rPr>
                <w:rFonts w:ascii="Arial" w:hAnsi="Arial"/>
                <w:sz w:val="22"/>
                <w:szCs w:val="22"/>
              </w:rPr>
            </w:pPr>
            <w:r>
              <w:rPr>
                <w:rFonts w:eastAsia="Times New Roman" w:cs="Arial" w:ascii="Arial" w:hAnsi="Arial"/>
                <w:bCs/>
                <w:kern w:val="0"/>
                <w:sz w:val="22"/>
                <w:szCs w:val="22"/>
                <w:lang w:val="pt-BR" w:eastAsia="pt-BR" w:bidi="ar-SA"/>
              </w:rPr>
              <w:t>Contratação com itens exclusivos para os beneficiados (art. 48, I da LC 123/06);</w:t>
            </w:r>
          </w:p>
        </w:tc>
      </w:tr>
      <w:tr>
        <w:trPr/>
        <w:tc>
          <w:tcPr>
            <w:tcW w:w="300" w:type="dxa"/>
            <w:tcBorders>
              <w:top w:val="single" w:sz="12" w:space="0" w:color="000000"/>
              <w:left w:val="nil"/>
              <w:bottom w:val="single" w:sz="12" w:space="0" w:color="000000"/>
              <w:right w:val="nil"/>
            </w:tcBorders>
          </w:tcPr>
          <w:p>
            <w:pPr>
              <w:pStyle w:val="Normal"/>
              <w:widowControl/>
              <w:spacing w:before="0" w:after="0"/>
              <w:ind w:right="-2"/>
              <w:jc w:val="center"/>
              <w:rPr>
                <w:rFonts w:ascii="Arial" w:hAnsi="Arial" w:cs="Arial"/>
                <w:bCs/>
                <w:color w:val="FF0000"/>
                <w:sz w:val="22"/>
                <w:szCs w:val="22"/>
              </w:rPr>
            </w:pPr>
            <w:r>
              <w:rPr>
                <w:rFonts w:cs="Arial" w:ascii="Arial" w:hAnsi="Arial"/>
                <w:bCs/>
                <w:color w:val="FF0000"/>
                <w:sz w:val="22"/>
                <w:szCs w:val="22"/>
              </w:rPr>
            </w:r>
          </w:p>
        </w:tc>
        <w:tc>
          <w:tcPr>
            <w:tcW w:w="8932" w:type="dxa"/>
            <w:tcBorders>
              <w:top w:val="nil"/>
              <w:left w:val="nil"/>
              <w:bottom w:val="nil"/>
              <w:right w:val="nil"/>
            </w:tcBorders>
          </w:tcPr>
          <w:p>
            <w:pPr>
              <w:pStyle w:val="Normal"/>
              <w:widowControl/>
              <w:spacing w:before="0" w:after="0"/>
              <w:ind w:right="-2"/>
              <w:jc w:val="both"/>
              <w:rPr>
                <w:rFonts w:ascii="Arial" w:hAnsi="Arial" w:cs="Arial"/>
                <w:bCs/>
                <w:sz w:val="22"/>
                <w:szCs w:val="22"/>
              </w:rPr>
            </w:pPr>
            <w:r>
              <w:rPr>
                <w:rFonts w:cs="Arial" w:ascii="Arial" w:hAnsi="Arial"/>
                <w:bCs/>
                <w:sz w:val="22"/>
                <w:szCs w:val="22"/>
              </w:rPr>
            </w:r>
          </w:p>
        </w:tc>
      </w:tr>
      <w:tr>
        <w:trPr>
          <w:trHeight w:val="125" w:hRule="atLeast"/>
        </w:trPr>
        <w:tc>
          <w:tcPr>
            <w:tcW w:w="300" w:type="dxa"/>
            <w:tcBorders>
              <w:top w:val="single" w:sz="12" w:space="0" w:color="000000"/>
              <w:left w:val="single" w:sz="12" w:space="0" w:color="000000"/>
              <w:bottom w:val="single" w:sz="12" w:space="0" w:color="000000"/>
              <w:right w:val="single" w:sz="12" w:space="0" w:color="000000"/>
            </w:tcBorders>
          </w:tcPr>
          <w:p>
            <w:pPr>
              <w:pStyle w:val="Normal"/>
              <w:widowControl/>
              <w:spacing w:before="0" w:after="0"/>
              <w:ind w:right="-2"/>
              <w:jc w:val="center"/>
              <w:rPr>
                <w:rFonts w:ascii="Arial" w:hAnsi="Arial" w:cs="Arial"/>
                <w:bCs/>
                <w:color w:val="FF0000"/>
                <w:sz w:val="22"/>
                <w:szCs w:val="22"/>
              </w:rPr>
            </w:pPr>
            <w:r>
              <w:rPr>
                <w:rFonts w:cs="Arial" w:ascii="Arial" w:hAnsi="Arial"/>
                <w:bCs/>
                <w:color w:val="FF0000"/>
                <w:sz w:val="22"/>
                <w:szCs w:val="22"/>
              </w:rPr>
            </w:r>
          </w:p>
        </w:tc>
        <w:tc>
          <w:tcPr>
            <w:tcW w:w="8932" w:type="dxa"/>
            <w:vMerge w:val="restart"/>
            <w:tcBorders>
              <w:top w:val="nil"/>
              <w:left w:val="single" w:sz="12" w:space="0" w:color="000000"/>
              <w:bottom w:val="nil"/>
              <w:right w:val="nil"/>
            </w:tcBorders>
          </w:tcPr>
          <w:p>
            <w:pPr>
              <w:pStyle w:val="Normal"/>
              <w:widowControl/>
              <w:spacing w:before="0" w:after="0"/>
              <w:ind w:right="-2"/>
              <w:jc w:val="both"/>
              <w:rPr>
                <w:rFonts w:ascii="Arial" w:hAnsi="Arial"/>
                <w:sz w:val="22"/>
                <w:szCs w:val="22"/>
              </w:rPr>
            </w:pPr>
            <w:r>
              <w:rPr>
                <w:rFonts w:eastAsia="Times New Roman" w:cs="Arial" w:ascii="Arial" w:hAnsi="Arial"/>
                <w:bCs/>
                <w:kern w:val="0"/>
                <w:sz w:val="22"/>
                <w:szCs w:val="22"/>
                <w:lang w:val="pt-BR" w:eastAsia="pt-BR" w:bidi="ar-SA"/>
              </w:rPr>
              <w:t>Reserva em objeto divisível de cota de até 25% para os beneficiários (art. 48, III da LC 123/06);</w:t>
            </w:r>
          </w:p>
        </w:tc>
      </w:tr>
      <w:tr>
        <w:trPr>
          <w:trHeight w:val="125" w:hRule="atLeast"/>
        </w:trPr>
        <w:tc>
          <w:tcPr>
            <w:tcW w:w="300" w:type="dxa"/>
            <w:tcBorders>
              <w:top w:val="single" w:sz="12" w:space="0" w:color="000000"/>
              <w:left w:val="nil"/>
              <w:bottom w:val="single" w:sz="12" w:space="0" w:color="000000"/>
              <w:right w:val="nil"/>
            </w:tcBorders>
          </w:tcPr>
          <w:p>
            <w:pPr>
              <w:pStyle w:val="Normal"/>
              <w:widowControl/>
              <w:spacing w:before="0" w:after="0"/>
              <w:ind w:right="-2"/>
              <w:jc w:val="center"/>
              <w:rPr>
                <w:rFonts w:ascii="Arial" w:hAnsi="Arial" w:cs="Arial"/>
                <w:bCs/>
                <w:color w:val="FF0000"/>
                <w:sz w:val="22"/>
                <w:szCs w:val="22"/>
              </w:rPr>
            </w:pPr>
            <w:r>
              <w:rPr>
                <w:rFonts w:cs="Arial" w:ascii="Arial" w:hAnsi="Arial"/>
                <w:bCs/>
                <w:color w:val="FF0000"/>
                <w:sz w:val="22"/>
                <w:szCs w:val="22"/>
              </w:rPr>
            </w:r>
          </w:p>
        </w:tc>
        <w:tc>
          <w:tcPr>
            <w:tcW w:w="8932" w:type="dxa"/>
            <w:vMerge w:val="continue"/>
            <w:tcBorders>
              <w:top w:val="nil"/>
              <w:left w:val="nil"/>
              <w:bottom w:val="nil"/>
              <w:right w:val="nil"/>
            </w:tcBorders>
          </w:tcPr>
          <w:p>
            <w:pPr>
              <w:pStyle w:val="Normal"/>
              <w:widowControl/>
              <w:spacing w:before="0" w:after="0"/>
              <w:ind w:right="-2"/>
              <w:jc w:val="both"/>
              <w:rPr>
                <w:rFonts w:ascii="Arial" w:hAnsi="Arial" w:cs="Arial"/>
                <w:bCs/>
                <w:sz w:val="22"/>
                <w:szCs w:val="22"/>
              </w:rPr>
            </w:pPr>
            <w:r>
              <w:rPr>
                <w:rFonts w:cs="Arial" w:ascii="Arial" w:hAnsi="Arial"/>
                <w:bCs/>
                <w:sz w:val="22"/>
                <w:szCs w:val="22"/>
              </w:rPr>
            </w:r>
          </w:p>
        </w:tc>
      </w:tr>
      <w:tr>
        <w:trPr>
          <w:trHeight w:val="173" w:hRule="atLeast"/>
        </w:trPr>
        <w:tc>
          <w:tcPr>
            <w:tcW w:w="300" w:type="dxa"/>
            <w:tcBorders>
              <w:top w:val="single" w:sz="12" w:space="0" w:color="000000"/>
              <w:left w:val="single" w:sz="12" w:space="0" w:color="000000"/>
              <w:bottom w:val="single" w:sz="12" w:space="0" w:color="000000"/>
              <w:right w:val="single" w:sz="12" w:space="0" w:color="000000"/>
            </w:tcBorders>
          </w:tcPr>
          <w:p>
            <w:pPr>
              <w:pStyle w:val="Normal"/>
              <w:widowControl/>
              <w:spacing w:before="0" w:after="0"/>
              <w:ind w:right="-2"/>
              <w:jc w:val="center"/>
              <w:rPr>
                <w:rFonts w:ascii="Arial" w:hAnsi="Arial" w:cs="Arial"/>
                <w:bCs/>
                <w:color w:val="FF0000"/>
                <w:sz w:val="22"/>
                <w:szCs w:val="22"/>
              </w:rPr>
            </w:pPr>
            <w:r>
              <w:rPr>
                <w:rFonts w:cs="Arial" w:ascii="Arial" w:hAnsi="Arial"/>
                <w:bCs/>
                <w:color w:val="FF0000"/>
                <w:sz w:val="22"/>
                <w:szCs w:val="22"/>
              </w:rPr>
            </w:r>
          </w:p>
        </w:tc>
        <w:tc>
          <w:tcPr>
            <w:tcW w:w="8932" w:type="dxa"/>
            <w:vMerge w:val="restart"/>
            <w:tcBorders>
              <w:top w:val="nil"/>
              <w:left w:val="single" w:sz="12" w:space="0" w:color="000000"/>
              <w:bottom w:val="nil"/>
              <w:right w:val="nil"/>
            </w:tcBorders>
          </w:tcPr>
          <w:p>
            <w:pPr>
              <w:pStyle w:val="Normal"/>
              <w:widowControl/>
              <w:spacing w:before="0" w:after="0"/>
              <w:ind w:right="-2"/>
              <w:jc w:val="both"/>
              <w:rPr>
                <w:rFonts w:ascii="Arial" w:hAnsi="Arial"/>
                <w:sz w:val="22"/>
                <w:szCs w:val="22"/>
              </w:rPr>
            </w:pPr>
            <w:r>
              <w:rPr>
                <w:rFonts w:eastAsia="Times New Roman" w:cs="Arial" w:ascii="Arial" w:hAnsi="Arial"/>
                <w:bCs/>
                <w:kern w:val="0"/>
                <w:sz w:val="22"/>
                <w:szCs w:val="22"/>
                <w:lang w:val="pt-BR" w:eastAsia="pt-BR" w:bidi="ar-SA"/>
              </w:rPr>
              <w:t>Prioridade de contratação para as privilegiadas sediadas locais ou regionalmente, até o limite de 10% (dez por cento) do melhor preço válido (art. 48, § 3º, LC 123/06);</w:t>
            </w:r>
          </w:p>
        </w:tc>
      </w:tr>
      <w:tr>
        <w:trPr>
          <w:trHeight w:val="172" w:hRule="atLeast"/>
        </w:trPr>
        <w:tc>
          <w:tcPr>
            <w:tcW w:w="300" w:type="dxa"/>
            <w:tcBorders>
              <w:top w:val="single" w:sz="12" w:space="0" w:color="000000"/>
              <w:left w:val="nil"/>
              <w:bottom w:val="nil"/>
              <w:right w:val="nil"/>
            </w:tcBorders>
          </w:tcPr>
          <w:p>
            <w:pPr>
              <w:pStyle w:val="Normal"/>
              <w:widowControl/>
              <w:spacing w:before="0" w:after="0"/>
              <w:ind w:right="-2"/>
              <w:jc w:val="center"/>
              <w:rPr>
                <w:rFonts w:ascii="Arial" w:hAnsi="Arial" w:cs="Arial"/>
                <w:bCs/>
                <w:color w:val="FF0000"/>
                <w:sz w:val="22"/>
                <w:szCs w:val="22"/>
              </w:rPr>
            </w:pPr>
            <w:r>
              <w:rPr>
                <w:rFonts w:cs="Arial" w:ascii="Arial" w:hAnsi="Arial"/>
                <w:bCs/>
                <w:color w:val="FF0000"/>
                <w:sz w:val="22"/>
                <w:szCs w:val="22"/>
              </w:rPr>
            </w:r>
          </w:p>
        </w:tc>
        <w:tc>
          <w:tcPr>
            <w:tcW w:w="8932" w:type="dxa"/>
            <w:vMerge w:val="continue"/>
            <w:tcBorders>
              <w:top w:val="nil"/>
              <w:left w:val="nil"/>
              <w:bottom w:val="nil"/>
              <w:right w:val="nil"/>
            </w:tcBorders>
          </w:tcPr>
          <w:p>
            <w:pPr>
              <w:pStyle w:val="Normal"/>
              <w:widowControl/>
              <w:spacing w:before="0" w:after="0"/>
              <w:ind w:right="-2"/>
              <w:jc w:val="both"/>
              <w:rPr>
                <w:rFonts w:ascii="Arial" w:hAnsi="Arial" w:cs="Arial"/>
                <w:bCs/>
                <w:sz w:val="22"/>
                <w:szCs w:val="22"/>
              </w:rPr>
            </w:pPr>
            <w:r>
              <w:rPr>
                <w:rFonts w:cs="Arial" w:ascii="Arial" w:hAnsi="Arial"/>
                <w:bCs/>
                <w:sz w:val="22"/>
                <w:szCs w:val="22"/>
              </w:rPr>
            </w:r>
          </w:p>
        </w:tc>
      </w:tr>
      <w:tr>
        <w:trPr>
          <w:trHeight w:val="173" w:hRule="atLeast"/>
        </w:trPr>
        <w:tc>
          <w:tcPr>
            <w:tcW w:w="300" w:type="dxa"/>
            <w:tcBorders>
              <w:top w:val="nil"/>
              <w:left w:val="nil"/>
              <w:bottom w:val="single" w:sz="12" w:space="0" w:color="000000"/>
              <w:right w:val="nil"/>
            </w:tcBorders>
          </w:tcPr>
          <w:p>
            <w:pPr>
              <w:pStyle w:val="Normal"/>
              <w:widowControl/>
              <w:spacing w:before="0" w:after="0"/>
              <w:ind w:right="-2"/>
              <w:jc w:val="center"/>
              <w:rPr>
                <w:rFonts w:ascii="Arial" w:hAnsi="Arial" w:cs="Arial"/>
                <w:bCs/>
                <w:color w:val="FF0000"/>
                <w:sz w:val="22"/>
                <w:szCs w:val="22"/>
              </w:rPr>
            </w:pPr>
            <w:r>
              <w:rPr>
                <w:rFonts w:cs="Arial" w:ascii="Arial" w:hAnsi="Arial"/>
                <w:bCs/>
                <w:color w:val="FF0000"/>
                <w:sz w:val="22"/>
                <w:szCs w:val="22"/>
              </w:rPr>
            </w:r>
          </w:p>
        </w:tc>
        <w:tc>
          <w:tcPr>
            <w:tcW w:w="8932" w:type="dxa"/>
            <w:tcBorders>
              <w:top w:val="nil"/>
              <w:left w:val="nil"/>
              <w:bottom w:val="nil"/>
              <w:right w:val="nil"/>
            </w:tcBorders>
          </w:tcPr>
          <w:p>
            <w:pPr>
              <w:pStyle w:val="Normal"/>
              <w:widowControl/>
              <w:spacing w:before="0" w:after="0"/>
              <w:ind w:right="-2"/>
              <w:jc w:val="both"/>
              <w:rPr>
                <w:rFonts w:ascii="Arial" w:hAnsi="Arial" w:cs="Arial"/>
                <w:bCs/>
                <w:sz w:val="22"/>
                <w:szCs w:val="22"/>
              </w:rPr>
            </w:pPr>
            <w:r>
              <w:rPr>
                <w:rFonts w:cs="Arial" w:ascii="Arial" w:hAnsi="Arial"/>
                <w:bCs/>
                <w:sz w:val="22"/>
                <w:szCs w:val="22"/>
              </w:rPr>
            </w:r>
          </w:p>
        </w:tc>
      </w:tr>
      <w:tr>
        <w:trPr>
          <w:trHeight w:val="178" w:hRule="atLeast"/>
        </w:trPr>
        <w:tc>
          <w:tcPr>
            <w:tcW w:w="300" w:type="dxa"/>
            <w:tcBorders>
              <w:top w:val="single" w:sz="12" w:space="0" w:color="000000"/>
              <w:left w:val="single" w:sz="12" w:space="0" w:color="000000"/>
              <w:bottom w:val="single" w:sz="12" w:space="0" w:color="000000"/>
              <w:right w:val="single" w:sz="12" w:space="0" w:color="000000"/>
            </w:tcBorders>
          </w:tcPr>
          <w:p>
            <w:pPr>
              <w:pStyle w:val="Normal"/>
              <w:widowControl/>
              <w:spacing w:before="0" w:after="0"/>
              <w:ind w:right="-2"/>
              <w:jc w:val="center"/>
              <w:rPr>
                <w:rFonts w:ascii="Arial" w:hAnsi="Arial" w:cs="Arial"/>
                <w:bCs/>
                <w:color w:val="FF0000"/>
                <w:sz w:val="22"/>
                <w:szCs w:val="22"/>
              </w:rPr>
            </w:pPr>
            <w:r>
              <w:rPr>
                <w:rFonts w:cs="Arial" w:ascii="Arial" w:hAnsi="Arial"/>
                <w:bCs/>
                <w:color w:val="FF0000"/>
                <w:sz w:val="22"/>
                <w:szCs w:val="22"/>
              </w:rPr>
            </w:r>
          </w:p>
        </w:tc>
        <w:tc>
          <w:tcPr>
            <w:tcW w:w="8932" w:type="dxa"/>
            <w:vMerge w:val="restart"/>
            <w:tcBorders>
              <w:top w:val="nil"/>
              <w:left w:val="single" w:sz="12" w:space="0" w:color="000000"/>
              <w:bottom w:val="nil"/>
              <w:right w:val="nil"/>
            </w:tcBorders>
          </w:tcPr>
          <w:p>
            <w:pPr>
              <w:pStyle w:val="Normal"/>
              <w:widowControl/>
              <w:spacing w:before="0" w:after="0"/>
              <w:ind w:right="-2"/>
              <w:jc w:val="both"/>
              <w:rPr>
                <w:rFonts w:ascii="Arial" w:hAnsi="Arial"/>
                <w:sz w:val="22"/>
                <w:szCs w:val="22"/>
              </w:rPr>
            </w:pPr>
            <w:r>
              <w:rPr>
                <w:rFonts w:eastAsia="Times New Roman" w:cs="Arial" w:ascii="Arial" w:hAnsi="Arial"/>
                <w:kern w:val="0"/>
                <w:sz w:val="22"/>
                <w:szCs w:val="22"/>
                <w:lang w:val="pt-BR" w:eastAsia="pt-BR" w:bidi="ar-SA"/>
              </w:rPr>
              <w:t>Possibilidade de subcontratação das privilegiadas nas licitações destinadas à aquisição de obras e serviços (art. 48, I da LC 123/06).</w:t>
            </w:r>
          </w:p>
          <w:p>
            <w:pPr>
              <w:pStyle w:val="Normal"/>
              <w:widowControl/>
              <w:spacing w:before="0" w:after="0"/>
              <w:ind w:right="-2"/>
              <w:jc w:val="both"/>
              <w:rPr>
                <w:rFonts w:ascii="Arial" w:hAnsi="Arial" w:cs="Arial"/>
                <w:sz w:val="22"/>
                <w:szCs w:val="22"/>
              </w:rPr>
            </w:pPr>
            <w:r>
              <w:rPr>
                <w:rFonts w:cs="Arial" w:ascii="Arial" w:hAnsi="Arial"/>
                <w:sz w:val="22"/>
                <w:szCs w:val="22"/>
              </w:rPr>
            </w:r>
          </w:p>
        </w:tc>
      </w:tr>
      <w:tr>
        <w:trPr>
          <w:trHeight w:val="177" w:hRule="atLeast"/>
        </w:trPr>
        <w:tc>
          <w:tcPr>
            <w:tcW w:w="300" w:type="dxa"/>
            <w:tcBorders>
              <w:top w:val="single" w:sz="12" w:space="0" w:color="000000"/>
              <w:left w:val="nil"/>
              <w:bottom w:val="nil"/>
              <w:right w:val="nil"/>
            </w:tcBorders>
          </w:tcPr>
          <w:p>
            <w:pPr>
              <w:pStyle w:val="Normal"/>
              <w:widowControl/>
              <w:spacing w:before="0" w:after="0"/>
              <w:ind w:right="-2"/>
              <w:jc w:val="both"/>
              <w:rPr>
                <w:rFonts w:ascii="Arial" w:hAnsi="Arial" w:cs="Arial"/>
                <w:bCs/>
                <w:color w:val="FF0000"/>
                <w:sz w:val="22"/>
                <w:szCs w:val="22"/>
              </w:rPr>
            </w:pPr>
            <w:r>
              <w:rPr>
                <w:rFonts w:cs="Arial" w:ascii="Arial" w:hAnsi="Arial"/>
                <w:bCs/>
                <w:color w:val="FF0000"/>
                <w:sz w:val="22"/>
                <w:szCs w:val="22"/>
              </w:rPr>
            </w:r>
          </w:p>
        </w:tc>
        <w:tc>
          <w:tcPr>
            <w:tcW w:w="8932" w:type="dxa"/>
            <w:vMerge w:val="continue"/>
            <w:tcBorders>
              <w:top w:val="nil"/>
              <w:left w:val="nil"/>
              <w:bottom w:val="nil"/>
              <w:right w:val="nil"/>
            </w:tcBorders>
          </w:tcPr>
          <w:p>
            <w:pPr>
              <w:pStyle w:val="Normal"/>
              <w:widowControl/>
              <w:spacing w:before="0" w:after="0"/>
              <w:ind w:right="-2"/>
              <w:jc w:val="both"/>
              <w:rPr>
                <w:rFonts w:ascii="Arial" w:hAnsi="Arial" w:cs="Arial"/>
                <w:sz w:val="22"/>
                <w:szCs w:val="22"/>
              </w:rPr>
            </w:pPr>
            <w:r>
              <w:rPr>
                <w:rFonts w:cs="Arial" w:ascii="Arial" w:hAnsi="Arial"/>
                <w:sz w:val="22"/>
                <w:szCs w:val="22"/>
              </w:rPr>
            </w:r>
          </w:p>
        </w:tc>
      </w:tr>
    </w:tbl>
    <w:p>
      <w:pPr>
        <w:pStyle w:val="Normal"/>
        <w:ind w:hanging="2" w:right="-2"/>
        <w:jc w:val="both"/>
        <w:rPr>
          <w:rFonts w:ascii="Arial" w:hAnsi="Arial" w:cs="Arial"/>
          <w:sz w:val="22"/>
          <w:szCs w:val="22"/>
        </w:rPr>
      </w:pPr>
      <w:r>
        <w:rPr>
          <w:rFonts w:cs="Arial" w:ascii="Arial" w:hAnsi="Arial"/>
          <w:b/>
          <w:bCs/>
          <w:sz w:val="22"/>
          <w:szCs w:val="22"/>
        </w:rPr>
        <w:t>3.10.1. JUSTIFICATIVA:</w:t>
      </w:r>
      <w:r>
        <w:rPr>
          <w:rFonts w:cs="Arial" w:ascii="Arial" w:hAnsi="Arial"/>
          <w:bCs/>
          <w:sz w:val="22"/>
          <w:szCs w:val="22"/>
        </w:rPr>
        <w:t xml:space="preserve"> </w:t>
      </w:r>
      <w:r>
        <w:rPr>
          <w:rFonts w:cs="Arial" w:ascii="Arial" w:hAnsi="Arial"/>
          <w:b/>
          <w:bCs/>
          <w:color w:val="000000"/>
          <w:sz w:val="22"/>
          <w:szCs w:val="22"/>
        </w:rPr>
        <w:t>Não se aplica.</w:t>
      </w:r>
    </w:p>
    <w:p>
      <w:pPr>
        <w:pStyle w:val="Normal"/>
        <w:ind w:hanging="2" w:right="-2"/>
        <w:jc w:val="both"/>
        <w:rPr>
          <w:rFonts w:ascii="Arial" w:hAnsi="Arial" w:cs="Arial"/>
          <w:sz w:val="22"/>
          <w:szCs w:val="22"/>
        </w:rPr>
      </w:pPr>
      <w:r>
        <w:rPr>
          <w:rFonts w:cs="Arial" w:ascii="Arial" w:hAnsi="Arial"/>
          <w:color w:val="000000"/>
          <w:sz w:val="22"/>
          <w:szCs w:val="22"/>
        </w:rPr>
        <w:t xml:space="preserve">A presente licitação será de livre concorrência sem reserva de cota para Microempresa e Empresa de Pequeno Porte, em que pese o disposto quanto aos benefícios previstos na Lei Complementar nº 123/2006 e no Decreto Municipal nº 3.443/. Justifica-se a não </w:t>
      </w:r>
      <w:r>
        <w:rPr>
          <w:rFonts w:cs="Arial" w:ascii="Arial" w:hAnsi="Arial"/>
          <w:sz w:val="22"/>
          <w:szCs w:val="22"/>
        </w:rPr>
        <w:t xml:space="preserve">realização de exclusividade e de cotas reservadas para Microempresas (ME) e Empresas de Pequeno Porte (EPP) na presente licitação, tendo em vista que, embora os itens estimados em valores inferiores a R$ 80.000,00 (oitenta mil reais) e aqueles acima desse montante possam ser segmentados por cotas, essa separação pode comprometer a execução eficiente do objeto contratado. No caso específico de serviços bancários, a imposição dessas restrições pode inviabilizar o certame, resultando em prejuízos administrativos e financeiros significativos, incluindo a necessidade de repetição do procedimento licitatório. Além disso, tal fragmentação dificulta a gestão e fiscalização do contrato. Dessa forma, a não exclusividade para ME e EPP se justifica com base no artigo 49, inciso III, da Lei Complementar n° 123/2006, que permite afastar o tratamento diferenciado quando este não for vantajoso para a Administração Pública ou representar prejuízo ao conjunto do objeto a ser contratado. O dispositivo legal estabelece: </w:t>
      </w:r>
      <w:r>
        <w:rPr>
          <w:rFonts w:cs="Arial" w:ascii="Arial" w:hAnsi="Arial"/>
          <w:i/>
          <w:iCs/>
          <w:sz w:val="22"/>
          <w:szCs w:val="22"/>
        </w:rPr>
        <w:t xml:space="preserve">Art. 49. Não se aplica o disposto nos arts. 47 e 48 desta Lei Complementar quando: III – o tratamento diferenciado e simplificado para as microempresas e empresas de pequeno porte não for vantajoso para a administração pública ou representar prejuízo ao conjunto ou complexo do objeto a ser contratado. </w:t>
      </w:r>
      <w:r>
        <w:rPr>
          <w:rFonts w:cs="Arial" w:ascii="Arial" w:hAnsi="Arial"/>
          <w:sz w:val="22"/>
          <w:szCs w:val="22"/>
        </w:rPr>
        <w:t>Embora o artigo 48 da mesma lei determine a realização de licitações destinadas exclusivamente a ME/EPP para itens de até R$ 80.000,00, bem como a reserva de até 25% do objeto em casos de bens e serviços de natureza divisível, essa obrigatoriedade não pode prevalecer sobre o interesse público, que deve ser preservado por meio dos princípios da competitividade, economicidade e eficiência, conforme preconizado no artigo 11 da Lei n° 14.133/2021. Importante destacar que a presente licitação não exclui a participação de ME/EPP, garantindo-lhes a aplicação do critério de desempate ficto, conforme previsto na legislação vigente: “Nas licitações do tipo menor preço, será assegurada, como critério de desempate, preferência de contratação para as microempresas e empresas de pequeno porte.” Portanto, a decisão de não aplicar exclusividade e cotas reservadas está devidamente fundamentada na legislação pertinente, preservando o interesse público e garantindo a obtenção da proposta mais vantajosa para a Administração.</w:t>
      </w:r>
    </w:p>
    <w:p>
      <w:pPr>
        <w:pStyle w:val="Normal"/>
        <w:ind w:hanging="2" w:right="-2"/>
        <w:jc w:val="both"/>
        <w:rPr>
          <w:rFonts w:ascii="Arial" w:hAnsi="Arial" w:cs="Arial"/>
          <w:color w:val="FF0000"/>
          <w:sz w:val="22"/>
          <w:szCs w:val="22"/>
        </w:rPr>
      </w:pPr>
      <w:r>
        <w:rPr>
          <w:rFonts w:cs="Arial" w:ascii="Arial" w:hAnsi="Arial"/>
          <w:color w:val="FF0000"/>
          <w:sz w:val="22"/>
          <w:szCs w:val="22"/>
        </w:rPr>
      </w:r>
    </w:p>
    <w:p>
      <w:pPr>
        <w:pStyle w:val="Normal"/>
        <w:ind w:hanging="2" w:right="-2"/>
        <w:jc w:val="both"/>
        <w:rPr>
          <w:rFonts w:ascii="Arial" w:hAnsi="Arial" w:cs="Arial"/>
          <w:sz w:val="22"/>
          <w:szCs w:val="22"/>
        </w:rPr>
      </w:pPr>
      <w:r>
        <w:rPr>
          <w:rFonts w:cs="Arial" w:ascii="Arial" w:hAnsi="Arial"/>
          <w:b/>
          <w:sz w:val="22"/>
          <w:szCs w:val="22"/>
        </w:rPr>
        <w:t xml:space="preserve">3.11. DA PARTICIPAÇÃO COOPERATIVAS: </w:t>
      </w:r>
      <w:r>
        <w:rPr>
          <w:rFonts w:cs="Arial" w:ascii="Arial" w:hAnsi="Arial"/>
          <w:sz w:val="22"/>
          <w:szCs w:val="22"/>
        </w:rPr>
        <w:t>Se aplicará a presente contratação a possibilidade de</w:t>
      </w:r>
      <w:r>
        <w:rPr>
          <w:rFonts w:cs="Arial" w:ascii="Arial" w:hAnsi="Arial"/>
          <w:b/>
          <w:sz w:val="22"/>
          <w:szCs w:val="22"/>
        </w:rPr>
        <w:t xml:space="preserve"> </w:t>
      </w:r>
      <w:r>
        <w:rPr>
          <w:rFonts w:cs="Arial" w:ascii="Arial" w:hAnsi="Arial"/>
          <w:sz w:val="22"/>
          <w:szCs w:val="22"/>
        </w:rPr>
        <w:t>participação de cooperativas desde que estas declarem que cumprem os requisitos estabelecidos no artigo 16 da Lei nº 14.133/2021.</w:t>
      </w:r>
    </w:p>
    <w:p>
      <w:pPr>
        <w:pStyle w:val="Normal"/>
        <w:ind w:hanging="2" w:right="-2"/>
        <w:jc w:val="both"/>
        <w:rPr>
          <w:rFonts w:ascii="Arial" w:hAnsi="Arial" w:cs="Arial"/>
          <w:sz w:val="22"/>
          <w:szCs w:val="22"/>
        </w:rPr>
      </w:pPr>
      <w:r>
        <w:rPr>
          <w:rFonts w:cs="Arial" w:ascii="Arial" w:hAnsi="Arial"/>
          <w:sz w:val="22"/>
          <w:szCs w:val="22"/>
        </w:rPr>
      </w:r>
    </w:p>
    <w:p>
      <w:pPr>
        <w:pStyle w:val="Normal"/>
        <w:ind w:hanging="2" w:right="-2"/>
        <w:jc w:val="both"/>
        <w:rPr>
          <w:rFonts w:ascii="Arial" w:hAnsi="Arial" w:cs="Arial"/>
          <w:sz w:val="22"/>
          <w:szCs w:val="22"/>
        </w:rPr>
      </w:pPr>
      <w:r>
        <w:rPr>
          <w:rFonts w:cs="Arial" w:ascii="Arial" w:hAnsi="Arial"/>
          <w:b/>
          <w:sz w:val="22"/>
          <w:szCs w:val="22"/>
        </w:rPr>
        <w:t xml:space="preserve">3.12. DA PARTICIPAÇÃO DE CONSÓRCIOS: </w:t>
      </w:r>
      <w:r>
        <w:rPr>
          <w:rFonts w:cs="Arial" w:ascii="Arial" w:hAnsi="Arial"/>
          <w:sz w:val="22"/>
          <w:szCs w:val="22"/>
        </w:rPr>
        <w:t>Não será permitido a participação de empresas de forma consorciada, considerando a natureza comum do objeto, visto que no mercado se encontram várias empresas aptas a fornecer o objeto de forma isolada. Essa medida visa evitar a formação de oligopólios ou monopólios, fomentar a competição saudável, promover a transparência e responsabilização, além de reduzir potenciais conflitos de interesse. Dessa forma, busca-se garantir uma licitação competitiva, eficiente e em conformidade com os princípios fundamentais da Administração Pública.</w:t>
      </w:r>
    </w:p>
    <w:p>
      <w:pPr>
        <w:pStyle w:val="Normal"/>
        <w:ind w:hanging="2" w:right="-2"/>
        <w:jc w:val="both"/>
        <w:rPr>
          <w:rFonts w:ascii="Arial" w:hAnsi="Arial" w:cs="Arial"/>
          <w:sz w:val="22"/>
          <w:szCs w:val="22"/>
        </w:rPr>
      </w:pPr>
      <w:r>
        <w:rPr>
          <w:rFonts w:cs="Arial" w:ascii="Arial" w:hAnsi="Arial"/>
          <w:sz w:val="22"/>
          <w:szCs w:val="22"/>
        </w:rPr>
      </w:r>
    </w:p>
    <w:p>
      <w:pPr>
        <w:pStyle w:val="Normal"/>
        <w:ind w:right="-2"/>
        <w:jc w:val="both"/>
        <w:rPr>
          <w:rFonts w:ascii="Arial" w:hAnsi="Arial" w:cs="Arial"/>
          <w:b/>
          <w:sz w:val="22"/>
          <w:szCs w:val="22"/>
        </w:rPr>
      </w:pPr>
      <w:r>
        <w:rPr>
          <w:rFonts w:cs="Arial" w:ascii="Arial" w:hAnsi="Arial"/>
          <w:b/>
          <w:sz w:val="22"/>
          <w:szCs w:val="22"/>
        </w:rPr>
        <w:t xml:space="preserve">3.13. DA SUBCONTRATAÇÃO: </w:t>
      </w:r>
      <w:r>
        <w:rPr>
          <w:rFonts w:cs="Arial" w:ascii="Arial" w:hAnsi="Arial"/>
          <w:bCs/>
          <w:sz w:val="22"/>
          <w:szCs w:val="22"/>
        </w:rPr>
        <w:t>Não será admitida a subcontratação do objeto licitatório, sem a competente, expressa e formal anuência da CONTRATANTE</w:t>
      </w:r>
      <w:r>
        <w:rPr>
          <w:rFonts w:cs="Arial" w:ascii="Arial" w:hAnsi="Arial"/>
          <w:b/>
          <w:sz w:val="22"/>
          <w:szCs w:val="22"/>
        </w:rPr>
        <w:t>.</w:t>
      </w:r>
    </w:p>
    <w:p>
      <w:pPr>
        <w:pStyle w:val="Normal"/>
        <w:ind w:hanging="2" w:right="-2"/>
        <w:jc w:val="both"/>
        <w:rPr>
          <w:rFonts w:ascii="Arial" w:hAnsi="Arial" w:cs="Arial"/>
          <w:sz w:val="22"/>
          <w:szCs w:val="22"/>
        </w:rPr>
      </w:pPr>
      <w:r>
        <w:rPr>
          <w:rFonts w:cs="Arial" w:ascii="Arial" w:hAnsi="Arial"/>
          <w:sz w:val="22"/>
          <w:szCs w:val="22"/>
        </w:rPr>
      </w:r>
    </w:p>
    <w:p>
      <w:pPr>
        <w:pStyle w:val="Normal"/>
        <w:ind w:hanging="2" w:right="-2"/>
        <w:jc w:val="both"/>
        <w:rPr>
          <w:rFonts w:ascii="Arial" w:hAnsi="Arial" w:cs="Arial"/>
          <w:sz w:val="22"/>
          <w:szCs w:val="22"/>
        </w:rPr>
      </w:pPr>
      <w:r>
        <w:rPr>
          <w:rFonts w:cs="Arial" w:ascii="Arial" w:hAnsi="Arial"/>
          <w:b/>
          <w:sz w:val="22"/>
          <w:szCs w:val="22"/>
        </w:rPr>
        <w:t>3.14. DA DURAÇÃO DO CONTRATO:</w:t>
      </w:r>
    </w:p>
    <w:p>
      <w:pPr>
        <w:pStyle w:val="Normal"/>
        <w:ind w:hanging="2" w:right="-2"/>
        <w:jc w:val="both"/>
        <w:rPr>
          <w:rFonts w:ascii="Arial" w:hAnsi="Arial" w:cs="Arial"/>
          <w:b/>
          <w:bCs/>
          <w:color w:val="FF0000"/>
          <w:sz w:val="22"/>
          <w:szCs w:val="22"/>
        </w:rPr>
      </w:pPr>
      <w:r>
        <w:rPr>
          <w:rFonts w:cs="Arial" w:ascii="Arial" w:hAnsi="Arial"/>
          <w:sz w:val="22"/>
          <w:szCs w:val="22"/>
        </w:rPr>
        <w:t>3.14.1. Previsão de data em que deve ser assinado o instrumento contratual:</w:t>
      </w:r>
      <w:r>
        <w:rPr>
          <w:rFonts w:cs="Arial" w:ascii="Arial" w:hAnsi="Arial"/>
          <w:color w:val="000000"/>
          <w:sz w:val="22"/>
          <w:szCs w:val="22"/>
        </w:rPr>
        <w:t xml:space="preserve"> previsão para abril de 2025.</w:t>
      </w:r>
    </w:p>
    <w:p>
      <w:pPr>
        <w:pStyle w:val="Normal"/>
        <w:ind w:hanging="2" w:right="-2"/>
        <w:jc w:val="both"/>
        <w:rPr>
          <w:color w:val="000000"/>
        </w:rPr>
      </w:pPr>
      <w:r>
        <w:rPr>
          <w:rFonts w:cs="Arial" w:ascii="Arial" w:hAnsi="Arial"/>
          <w:color w:val="000000"/>
          <w:sz w:val="22"/>
          <w:szCs w:val="22"/>
        </w:rPr>
        <w:t>3.14.2. Estimada de disponibilização do bem/serviço: junho</w:t>
      </w:r>
      <w:r>
        <w:rPr>
          <w:rFonts w:cs="Arial" w:ascii="Arial" w:hAnsi="Arial"/>
          <w:b w:val="false"/>
          <w:bCs w:val="false"/>
          <w:color w:val="000000"/>
          <w:sz w:val="22"/>
          <w:szCs w:val="22"/>
          <w:shd w:fill="auto" w:val="clear"/>
        </w:rPr>
        <w:t>/2025.</w:t>
      </w:r>
    </w:p>
    <w:p>
      <w:pPr>
        <w:pStyle w:val="Normal"/>
        <w:ind w:hanging="2" w:right="-2"/>
        <w:jc w:val="both"/>
        <w:rPr>
          <w:highlight w:val="none"/>
          <w:shd w:fill="auto" w:val="clear"/>
        </w:rPr>
      </w:pPr>
      <w:r>
        <w:rPr>
          <w:rFonts w:cs="Arial" w:ascii="Arial" w:hAnsi="Arial"/>
          <w:sz w:val="22"/>
          <w:szCs w:val="22"/>
          <w:shd w:fill="auto" w:val="clear"/>
        </w:rPr>
        <w:t>3.14.3. Data início da execução: a partir da publicação do extrato do contrato no Diário Oficial do Município.</w:t>
      </w:r>
    </w:p>
    <w:p>
      <w:pPr>
        <w:pStyle w:val="Normal"/>
        <w:ind w:hanging="2" w:right="-2"/>
        <w:jc w:val="both"/>
        <w:rPr>
          <w:rFonts w:ascii="Arial" w:hAnsi="Arial" w:cs="Arial"/>
          <w:sz w:val="22"/>
          <w:szCs w:val="22"/>
        </w:rPr>
      </w:pPr>
      <w:r>
        <w:rPr>
          <w:rFonts w:cs="Arial" w:ascii="Arial" w:hAnsi="Arial"/>
          <w:sz w:val="22"/>
          <w:szCs w:val="22"/>
        </w:rPr>
        <w:t>3.14.4. Prazo de vigência</w:t>
      </w:r>
      <w:bookmarkStart w:id="1" w:name="_Hlk189497110"/>
      <w:r>
        <w:rPr>
          <w:rFonts w:cs="Arial" w:ascii="Arial" w:hAnsi="Arial"/>
          <w:sz w:val="22"/>
          <w:szCs w:val="22"/>
        </w:rPr>
        <w:t>: O prazo de vigência inicial do contrato é de 180(cento e oitenta dias), equivalente a 6 (seis) meses, a contar da publicação do extrato do contrato no Diário Oficial do Município, disponível em [</w:t>
      </w:r>
      <w:hyperlink r:id="rId2">
        <w:r>
          <w:rPr>
            <w:rStyle w:val="Hyperlink"/>
            <w:rFonts w:cs="Arial" w:ascii="Arial" w:hAnsi="Arial"/>
            <w:sz w:val="22"/>
            <w:szCs w:val="22"/>
          </w:rPr>
          <w:t>https://www.bandeirantes.pr.gov.br/diario-oficial-eletronico</w:t>
        </w:r>
      </w:hyperlink>
      <w:r>
        <w:rPr>
          <w:rFonts w:cs="Arial" w:ascii="Arial" w:hAnsi="Arial"/>
          <w:sz w:val="22"/>
          <w:szCs w:val="22"/>
        </w:rPr>
        <w:t>]. O contrato poderá ser prorrogado, nos termos dos artigos 405 e 406 do Decreto nº 3.537/2023, desde que sua prorrogação seja considerada vantajosa para a administração municipal.</w:t>
      </w:r>
      <w:bookmarkEnd w:id="1"/>
    </w:p>
    <w:p>
      <w:pPr>
        <w:pStyle w:val="Normal"/>
        <w:ind w:hanging="2" w:right="-2"/>
        <w:jc w:val="both"/>
        <w:rPr>
          <w:rFonts w:ascii="Arial" w:hAnsi="Arial" w:cs="Arial"/>
          <w:sz w:val="22"/>
          <w:szCs w:val="22"/>
        </w:rPr>
      </w:pPr>
      <w:r>
        <w:rPr>
          <w:rFonts w:cs="Arial" w:ascii="Arial" w:hAnsi="Arial"/>
          <w:sz w:val="22"/>
          <w:szCs w:val="22"/>
        </w:rPr>
        <w:t>3.14.5. Durante a vigência do contrato, a CONTRATADA ficará obrigada a manter seu cadastro, endereço eletrônico, telefone e responsável pelas operações, atualizados, situação que deve ser inserida em termo de referência como obrigação da CONTRATADA.</w:t>
      </w:r>
    </w:p>
    <w:p>
      <w:pPr>
        <w:pStyle w:val="Normal"/>
        <w:ind w:hanging="2" w:right="-2"/>
        <w:jc w:val="both"/>
        <w:rPr>
          <w:rFonts w:ascii="Arial" w:hAnsi="Arial" w:cs="Arial"/>
          <w:sz w:val="22"/>
          <w:szCs w:val="22"/>
        </w:rPr>
      </w:pPr>
      <w:r>
        <w:rPr>
          <w:rFonts w:cs="Arial" w:ascii="Arial" w:hAnsi="Arial"/>
          <w:sz w:val="22"/>
          <w:szCs w:val="22"/>
        </w:rPr>
      </w:r>
    </w:p>
    <w:p>
      <w:pPr>
        <w:pStyle w:val="Normal"/>
        <w:ind w:hanging="2" w:right="-2"/>
        <w:jc w:val="both"/>
        <w:rPr>
          <w:rFonts w:ascii="Arial" w:hAnsi="Arial" w:cs="Arial"/>
          <w:b/>
          <w:bCs/>
          <w:sz w:val="22"/>
          <w:szCs w:val="22"/>
          <w:u w:val="single"/>
        </w:rPr>
      </w:pPr>
      <w:r>
        <w:rPr>
          <w:rFonts w:cs="Arial" w:ascii="Arial" w:hAnsi="Arial"/>
          <w:b/>
          <w:sz w:val="22"/>
          <w:szCs w:val="22"/>
        </w:rPr>
        <w:t>3.15.</w:t>
      </w:r>
      <w:r>
        <w:rPr>
          <w:rFonts w:cs="Arial" w:ascii="Arial" w:hAnsi="Arial"/>
          <w:b/>
          <w:bCs/>
          <w:sz w:val="22"/>
          <w:szCs w:val="22"/>
          <w:u w:val="single"/>
        </w:rPr>
        <w:t xml:space="preserve"> DO SIGILO DAS INFORMAÇÕES E DA PROTEÇÃO A DADOS PESSOAIS</w:t>
      </w:r>
    </w:p>
    <w:p>
      <w:pPr>
        <w:pStyle w:val="Normal"/>
        <w:ind w:hanging="2" w:right="-2"/>
        <w:jc w:val="both"/>
        <w:rPr>
          <w:rFonts w:ascii="Arial" w:hAnsi="Arial" w:cs="Arial"/>
          <w:sz w:val="22"/>
          <w:szCs w:val="22"/>
        </w:rPr>
      </w:pPr>
      <w:r>
        <w:rPr>
          <w:rFonts w:cs="Arial" w:ascii="Arial" w:hAnsi="Arial"/>
          <w:sz w:val="22"/>
          <w:szCs w:val="22"/>
        </w:rPr>
        <w:t>3.15.1. A CONTRATADA, em decorrência da execução do contrato, poderá ter acesso a dados, materiais, documentos e informações sigilosas. Nesses casos, a CONTRATADA compromete-se a manter absoluto sigilo sobre tais informações e a instruir seus colaboradores a fazerem o mesmo, em conformidade com a Lei nº 12.527/2011 (Lei de Acesso à Informação), Lei nº 13.709/2018 (Lei Geral de Proteção de Dados Pessoais - LGPD) e demais normas internas da CONTRATANTE aplicáveis à proteção de dados.</w:t>
      </w:r>
    </w:p>
    <w:p>
      <w:pPr>
        <w:pStyle w:val="Normal"/>
        <w:ind w:hanging="2" w:right="-2"/>
        <w:jc w:val="both"/>
        <w:rPr>
          <w:rFonts w:ascii="Arial" w:hAnsi="Arial" w:cs="Arial"/>
          <w:sz w:val="22"/>
          <w:szCs w:val="22"/>
        </w:rPr>
      </w:pPr>
      <w:r>
        <w:rPr>
          <w:rFonts w:cs="Arial" w:ascii="Arial" w:hAnsi="Arial"/>
          <w:sz w:val="22"/>
          <w:szCs w:val="22"/>
        </w:rPr>
        <w:t>3.15.2. Sempre que solicitado pelo Gestor do Contrato, a CONTRATADA deverá providenciar a assinatura, por seu representante legal e pelos profissionais com acesso a informações sigilosas, dos Termos de Confidencialidade fornecidos pela CONTRATANTE.</w:t>
      </w:r>
    </w:p>
    <w:p>
      <w:pPr>
        <w:pStyle w:val="Normal"/>
        <w:ind w:hanging="2" w:right="-2"/>
        <w:jc w:val="both"/>
        <w:rPr>
          <w:rFonts w:ascii="Arial" w:hAnsi="Arial" w:cs="Arial"/>
          <w:sz w:val="22"/>
          <w:szCs w:val="22"/>
        </w:rPr>
      </w:pPr>
      <w:r>
        <w:rPr>
          <w:rFonts w:cs="Arial" w:ascii="Arial" w:hAnsi="Arial"/>
          <w:sz w:val="22"/>
          <w:szCs w:val="22"/>
        </w:rPr>
        <w:t>3.15.3. As PARTES devem cumprir rigorosamente a LGPD, responsabilizando-se por qualquer violação à legislação de proteção de dados e privacidade nos tratamentos que realizarem, seja diretamente ou por meio de terceiros.</w:t>
      </w:r>
    </w:p>
    <w:p>
      <w:pPr>
        <w:pStyle w:val="Normal"/>
        <w:ind w:hanging="2" w:right="-2"/>
        <w:jc w:val="both"/>
        <w:rPr>
          <w:rFonts w:ascii="Arial" w:hAnsi="Arial" w:cs="Arial"/>
          <w:sz w:val="22"/>
          <w:szCs w:val="22"/>
        </w:rPr>
      </w:pPr>
      <w:r>
        <w:rPr>
          <w:rFonts w:cs="Arial" w:ascii="Arial" w:hAnsi="Arial"/>
          <w:sz w:val="22"/>
          <w:szCs w:val="22"/>
        </w:rPr>
        <w:t>3.15.4. Para os fins da LGPD, a CONTRATANTE atuará como Controladora dos dados pessoais, e a CONTRATADA atuará como Operadora, no tratamento de dados pessoais para a execução deste Contrato.</w:t>
      </w:r>
    </w:p>
    <w:p>
      <w:pPr>
        <w:pStyle w:val="Normal"/>
        <w:ind w:hanging="2" w:right="-2"/>
        <w:jc w:val="both"/>
        <w:rPr>
          <w:rFonts w:ascii="Arial" w:hAnsi="Arial" w:cs="Arial"/>
          <w:sz w:val="22"/>
          <w:szCs w:val="22"/>
        </w:rPr>
      </w:pPr>
      <w:r>
        <w:rPr>
          <w:rFonts w:cs="Arial" w:ascii="Arial" w:hAnsi="Arial"/>
          <w:sz w:val="22"/>
          <w:szCs w:val="22"/>
        </w:rPr>
        <w:t>3.15.5. A CONTRATADA deverá seguir rigorosamente as instruções e os limites estabelecidos pela CONTRATANTE para o tratamento de dados pessoais e informações sigilosas, bem como os requisitos e vedações estabelecidos pela LGPD e pela Lei de Acesso à Informação.</w:t>
      </w:r>
    </w:p>
    <w:p>
      <w:pPr>
        <w:pStyle w:val="Normal"/>
        <w:ind w:hanging="2" w:right="-2"/>
        <w:jc w:val="both"/>
        <w:rPr>
          <w:rFonts w:ascii="Arial" w:hAnsi="Arial" w:cs="Arial"/>
          <w:sz w:val="22"/>
          <w:szCs w:val="22"/>
        </w:rPr>
      </w:pPr>
      <w:r>
        <w:rPr>
          <w:rFonts w:cs="Arial" w:ascii="Arial" w:hAnsi="Arial"/>
          <w:sz w:val="22"/>
          <w:szCs w:val="22"/>
        </w:rPr>
        <w:t>3.15.6. O tratamento de dados pessoais e informações sigilosas realizado pela CONTRATADA em nome da CONTRATANTE deverá observar finalidades legítimas, explícitas e específicas, estritamente relacionadas à execução do objeto contratado.</w:t>
      </w:r>
    </w:p>
    <w:p>
      <w:pPr>
        <w:pStyle w:val="Normal"/>
        <w:ind w:hanging="2" w:right="-2"/>
        <w:jc w:val="both"/>
        <w:rPr>
          <w:rFonts w:ascii="Arial" w:hAnsi="Arial" w:cs="Arial"/>
          <w:sz w:val="22"/>
          <w:szCs w:val="22"/>
        </w:rPr>
      </w:pPr>
      <w:r>
        <w:rPr>
          <w:rFonts w:cs="Arial" w:ascii="Arial" w:hAnsi="Arial"/>
          <w:sz w:val="22"/>
          <w:szCs w:val="22"/>
        </w:rPr>
        <w:t>3.15.7. A CONTRATADA somente poderá compartilhar, conceder acesso ou realizar qualquer outro tratamento de dados pessoais e informações sigilosas para as finalidades estritamente necessárias à execução deste Contrato. Em caso de cumprimento de ordem judicial ou administrativa, a CONTRATANTE deverá ser informada sobre o compartilhamento dos dados pessoais em até 24 (vinte e quatro) horas após o recebimento da ordem pela CONTRATADA.</w:t>
      </w:r>
    </w:p>
    <w:p>
      <w:pPr>
        <w:pStyle w:val="Normal"/>
        <w:ind w:hanging="2" w:right="-2"/>
        <w:jc w:val="both"/>
        <w:rPr>
          <w:rFonts w:ascii="Arial" w:hAnsi="Arial" w:cs="Arial"/>
          <w:sz w:val="22"/>
          <w:szCs w:val="22"/>
        </w:rPr>
      </w:pPr>
      <w:r>
        <w:rPr>
          <w:rFonts w:cs="Arial" w:ascii="Arial" w:hAnsi="Arial"/>
          <w:sz w:val="22"/>
          <w:szCs w:val="22"/>
        </w:rPr>
        <w:t>3.15.8. A CONTRATADA é integralmente responsável por qualquer uso indevido de dados pessoais e informações sigilosas por seus empregados, prepostos ou prestadores de serviço.</w:t>
      </w:r>
    </w:p>
    <w:p>
      <w:pPr>
        <w:pStyle w:val="Normal"/>
        <w:ind w:hanging="2" w:right="-2"/>
        <w:jc w:val="both"/>
        <w:rPr>
          <w:rFonts w:ascii="Arial" w:hAnsi="Arial" w:cs="Arial"/>
          <w:sz w:val="22"/>
          <w:szCs w:val="22"/>
        </w:rPr>
      </w:pPr>
      <w:r>
        <w:rPr>
          <w:rFonts w:cs="Arial" w:ascii="Arial" w:hAnsi="Arial"/>
          <w:sz w:val="22"/>
          <w:szCs w:val="22"/>
        </w:rPr>
      </w:r>
    </w:p>
    <w:p>
      <w:pPr>
        <w:pStyle w:val="Normal"/>
        <w:ind w:hanging="2" w:right="-2"/>
        <w:jc w:val="both"/>
        <w:rPr>
          <w:rFonts w:ascii="Arial" w:hAnsi="Arial" w:cs="Arial"/>
          <w:color w:val="FF0000"/>
          <w:sz w:val="22"/>
          <w:szCs w:val="22"/>
        </w:rPr>
      </w:pPr>
      <w:r>
        <w:rPr>
          <w:rFonts w:cs="Arial" w:ascii="Arial" w:hAnsi="Arial"/>
          <w:b/>
          <w:bCs/>
          <w:sz w:val="22"/>
          <w:szCs w:val="22"/>
        </w:rPr>
        <w:t>3.17. MATRIZ DE RISCO</w:t>
      </w:r>
      <w:r>
        <w:rPr>
          <w:rFonts w:cs="Arial" w:ascii="Arial" w:hAnsi="Arial"/>
          <w:sz w:val="22"/>
          <w:szCs w:val="22"/>
        </w:rPr>
        <w:t>:</w:t>
      </w:r>
      <w:r>
        <w:rPr>
          <w:rFonts w:cs="Arial" w:ascii="Arial" w:hAnsi="Arial"/>
          <w:color w:val="000000"/>
          <w:sz w:val="22"/>
          <w:szCs w:val="22"/>
          <w:shd w:fill="auto" w:val="clear"/>
        </w:rPr>
        <w:t xml:space="preserve"> Matriz de risco em anexo.</w:t>
      </w:r>
    </w:p>
    <w:p>
      <w:pPr>
        <w:pStyle w:val="Normal"/>
        <w:ind w:hanging="2" w:right="-2"/>
        <w:jc w:val="both"/>
        <w:rPr>
          <w:rFonts w:ascii="Arial" w:hAnsi="Arial" w:cs="Arial"/>
          <w:sz w:val="22"/>
          <w:szCs w:val="22"/>
        </w:rPr>
      </w:pPr>
      <w:r>
        <w:rPr>
          <w:rFonts w:cs="Arial" w:ascii="Arial" w:hAnsi="Arial"/>
          <w:sz w:val="22"/>
          <w:szCs w:val="22"/>
        </w:rPr>
      </w:r>
    </w:p>
    <w:tbl>
      <w:tblPr>
        <w:tblStyle w:val="Tabelacomgrade"/>
        <w:tblW w:w="934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344"/>
      </w:tblGrid>
      <w:tr>
        <w:trPr/>
        <w:tc>
          <w:tcPr>
            <w:tcW w:w="9344" w:type="dxa"/>
            <w:tcBorders>
              <w:top w:val="nil"/>
              <w:left w:val="nil"/>
              <w:bottom w:val="nil"/>
              <w:right w:val="nil"/>
            </w:tcBorders>
            <w:shd w:color="auto" w:fill="365F91" w:themeFill="accent1" w:themeFillShade="bf" w:val="clear"/>
          </w:tcPr>
          <w:p>
            <w:pPr>
              <w:pStyle w:val="Normal"/>
              <w:widowControl/>
              <w:spacing w:before="0" w:after="0"/>
              <w:ind w:right="-2"/>
              <w:jc w:val="both"/>
              <w:rPr>
                <w:rFonts w:ascii="Arial" w:hAnsi="Arial" w:cs="Arial"/>
                <w:sz w:val="22"/>
                <w:szCs w:val="22"/>
              </w:rPr>
            </w:pPr>
            <w:r>
              <w:rPr>
                <w:rFonts w:eastAsia="Times New Roman" w:cs="Arial" w:ascii="Arial" w:hAnsi="Arial"/>
                <w:b/>
                <w:bCs/>
                <w:color w:themeColor="background1" w:val="FFFFFF"/>
                <w:kern w:val="0"/>
                <w:sz w:val="22"/>
                <w:szCs w:val="22"/>
                <w:lang w:val="pt-BR" w:eastAsia="pt-BR" w:bidi="ar-SA"/>
              </w:rPr>
              <w:t>III - Prospecção de Soluções (artigo 15, §1º, V e VI):</w:t>
            </w:r>
          </w:p>
        </w:tc>
      </w:tr>
      <w:tr>
        <w:trPr/>
        <w:tc>
          <w:tcPr>
            <w:tcW w:w="9344" w:type="dxa"/>
            <w:tcBorders>
              <w:top w:val="nil"/>
              <w:left w:val="nil"/>
              <w:bottom w:val="single" w:sz="12" w:space="0" w:color="17365D"/>
              <w:right w:val="nil"/>
            </w:tcBorders>
            <w:shd w:color="auto" w:fill="FFFFFF" w:themeFill="background1" w:val="clear"/>
          </w:tcPr>
          <w:p>
            <w:pPr>
              <w:pStyle w:val="Normal"/>
              <w:widowControl/>
              <w:spacing w:before="0" w:after="0"/>
              <w:ind w:right="-2"/>
              <w:jc w:val="both"/>
              <w:rPr>
                <w:rFonts w:ascii="Arial" w:hAnsi="Arial" w:cs="Arial"/>
                <w:b/>
                <w:bCs/>
                <w:color w:themeColor="background1" w:val="FFFFFF"/>
                <w:sz w:val="22"/>
                <w:szCs w:val="22"/>
              </w:rPr>
            </w:pPr>
            <w:r>
              <w:rPr>
                <w:rFonts w:cs="Arial" w:ascii="Arial" w:hAnsi="Arial"/>
                <w:b/>
                <w:bCs/>
                <w:color w:themeColor="background1" w:val="FFFFFF"/>
                <w:sz w:val="22"/>
                <w:szCs w:val="22"/>
              </w:rPr>
            </w:r>
          </w:p>
        </w:tc>
      </w:tr>
      <w:tr>
        <w:trPr/>
        <w:tc>
          <w:tcPr>
            <w:tcW w:w="9344" w:type="dxa"/>
            <w:tcBorders>
              <w:top w:val="single" w:sz="12" w:space="0" w:color="17365D"/>
              <w:left w:val="single" w:sz="12" w:space="0" w:color="17365D"/>
              <w:bottom w:val="single" w:sz="12" w:space="0" w:color="17365D"/>
              <w:right w:val="single" w:sz="12" w:space="0" w:color="17365D"/>
            </w:tcBorders>
            <w:shd w:color="auto" w:fill="C6D9F1" w:themeFill="text2" w:themeFillTint="33" w:val="clear"/>
          </w:tcPr>
          <w:p>
            <w:pPr>
              <w:pStyle w:val="ListParagraph"/>
              <w:widowControl/>
              <w:numPr>
                <w:ilvl w:val="0"/>
                <w:numId w:val="2"/>
              </w:numPr>
              <w:tabs>
                <w:tab w:val="clear" w:pos="720"/>
                <w:tab w:val="left" w:pos="320" w:leader="none"/>
              </w:tabs>
              <w:spacing w:before="0" w:after="0"/>
              <w:ind w:hanging="2" w:left="0" w:right="-2"/>
              <w:contextualSpacing/>
              <w:jc w:val="both"/>
              <w:rPr>
                <w:rFonts w:ascii="Arial" w:hAnsi="Arial" w:cs="Arial"/>
                <w:sz w:val="22"/>
                <w:szCs w:val="22"/>
              </w:rPr>
            </w:pPr>
            <w:r>
              <w:rPr>
                <w:rFonts w:eastAsia="Times New Roman" w:cs="Arial" w:ascii="Arial" w:hAnsi="Arial"/>
                <w:b/>
                <w:bCs/>
                <w:kern w:val="0"/>
                <w:sz w:val="22"/>
                <w:szCs w:val="22"/>
                <w:lang w:val="pt-BR" w:eastAsia="pt-BR" w:bidi="ar-SA"/>
              </w:rPr>
              <w:t>Levantamento de Mercado (artigo 15, §1º V, do Decreto nº 3.537/2023):</w:t>
            </w:r>
          </w:p>
        </w:tc>
      </w:tr>
    </w:tbl>
    <w:p>
      <w:pPr>
        <w:pStyle w:val="Normal"/>
        <w:ind w:right="-2"/>
        <w:jc w:val="both"/>
        <w:rPr>
          <w:rFonts w:ascii="Arial" w:hAnsi="Arial" w:cs="Arial"/>
          <w:sz w:val="22"/>
          <w:szCs w:val="22"/>
        </w:rPr>
      </w:pPr>
      <w:r>
        <w:rPr>
          <w:rFonts w:cs="Arial" w:ascii="Arial" w:hAnsi="Arial"/>
          <w:sz w:val="22"/>
          <w:szCs w:val="22"/>
        </w:rPr>
      </w:r>
    </w:p>
    <w:p>
      <w:pPr>
        <w:pStyle w:val="Normal"/>
        <w:ind w:right="-2"/>
        <w:jc w:val="both"/>
        <w:rPr>
          <w:rFonts w:ascii="Arial" w:hAnsi="Arial" w:cs="Arial"/>
          <w:sz w:val="22"/>
          <w:szCs w:val="22"/>
        </w:rPr>
      </w:pPr>
      <w:r>
        <w:rPr>
          <w:rFonts w:cs="Arial" w:ascii="Arial" w:hAnsi="Arial"/>
          <w:sz w:val="22"/>
          <w:szCs w:val="22"/>
        </w:rPr>
        <w:t xml:space="preserve">A Lei nº 14.133/2021 (Nova Lei de Licitações e Contratos Administrativos) exige, em seu artigo 18, uma fase preparatória robusta, contemplando análises técnicas, mercadológicas e de gestão que assegurem a viabilidade e a eficiência da contratação. </w:t>
      </w:r>
    </w:p>
    <w:p>
      <w:pPr>
        <w:pStyle w:val="Normal"/>
        <w:spacing w:lineRule="auto" w:line="240"/>
        <w:ind w:hanging="2" w:left="0"/>
        <w:jc w:val="both"/>
        <w:rPr/>
      </w:pPr>
      <w:r>
        <w:rPr>
          <w:rFonts w:ascii="Arial" w:hAnsi="Arial"/>
          <w:sz w:val="22"/>
          <w:szCs w:val="22"/>
        </w:rPr>
        <w:t>O levantamento de mercado desempenha um papel crucial na tomada de decisões, permitindo avaliar alternativas disponíveis e fundamentar a escolha de uma solução específica. No caso da contratação em questão, não é necessário realizar uma análise de cenários além da execução indireta dos serviços.</w:t>
      </w:r>
    </w:p>
    <w:p>
      <w:pPr>
        <w:pStyle w:val="Normal"/>
        <w:spacing w:lineRule="auto" w:line="240"/>
        <w:ind w:hanging="2" w:left="0"/>
        <w:jc w:val="both"/>
        <w:rPr>
          <w:rFonts w:ascii="Arial" w:hAnsi="Arial"/>
        </w:rPr>
      </w:pPr>
      <w:r>
        <w:rPr>
          <w:rFonts w:ascii="Arial" w:hAnsi="Arial"/>
          <w:sz w:val="22"/>
          <w:szCs w:val="22"/>
        </w:rPr>
        <w:t xml:space="preserve">O município possui compras semelhantes ao objeto deste estudo, </w:t>
      </w:r>
      <w:r>
        <w:rPr>
          <w:rFonts w:ascii="Arial" w:hAnsi="Arial"/>
          <w:sz w:val="22"/>
          <w:szCs w:val="22"/>
        </w:rPr>
        <w:t>de objetos de outros convênios</w:t>
      </w:r>
      <w:r>
        <w:rPr>
          <w:rFonts w:ascii="Arial" w:hAnsi="Arial"/>
          <w:sz w:val="22"/>
          <w:szCs w:val="22"/>
        </w:rPr>
        <w:t>. No entanto, com base nos fundamentos apresentados e na justificativa do estudo preliminar, a aquisição do caminhão caçamba basculante melhorará o desempenho do serviço público. Isso ocorrerá por meio de recuperação de estradas vicinais e demais serviços, proporcionando mais segurança para agricultores, munícipes e transeuntes que circulam pela região e pela zona rural do município.</w:t>
      </w:r>
    </w:p>
    <w:p>
      <w:pPr>
        <w:pStyle w:val="Normal"/>
        <w:spacing w:lineRule="auto" w:line="240"/>
        <w:ind w:hanging="2" w:left="0"/>
        <w:jc w:val="both"/>
        <w:rPr>
          <w:sz w:val="22"/>
          <w:szCs w:val="22"/>
        </w:rPr>
      </w:pPr>
      <w:r>
        <w:rPr>
          <w:rFonts w:ascii="Arial" w:hAnsi="Arial"/>
          <w:sz w:val="22"/>
          <w:szCs w:val="22"/>
        </w:rPr>
        <w:t xml:space="preserve">Os recursos financeiros para suportar </w:t>
      </w:r>
      <w:r>
        <w:rPr>
          <w:rFonts w:ascii="Arial" w:hAnsi="Arial"/>
          <w:sz w:val="22"/>
          <w:szCs w:val="22"/>
        </w:rPr>
        <w:t>a aquisição d</w:t>
      </w:r>
      <w:r>
        <w:rPr>
          <w:rFonts w:ascii="Arial" w:hAnsi="Arial"/>
          <w:sz w:val="22"/>
          <w:szCs w:val="22"/>
        </w:rPr>
        <w:t xml:space="preserve">o objeto serão provenientes do </w:t>
      </w:r>
      <w:r>
        <w:rPr>
          <w:rFonts w:ascii="Arial" w:hAnsi="Arial"/>
          <w:b/>
          <w:bCs/>
          <w:sz w:val="24"/>
          <w:szCs w:val="24"/>
        </w:rPr>
        <w:t xml:space="preserve">termo de convênio nº 118/2025- SIT 70557, </w:t>
      </w:r>
      <w:r>
        <w:rPr>
          <w:rFonts w:ascii="Arial" w:hAnsi="Arial"/>
          <w:sz w:val="22"/>
          <w:szCs w:val="22"/>
        </w:rPr>
        <w:t xml:space="preserve">entre a Prefeitura Municipal de Bandeirantes-PR e a Secretaria de Estado das Cidades – SECID. </w:t>
      </w:r>
      <w:r>
        <w:rPr>
          <w:rFonts w:ascii="Arial" w:hAnsi="Arial"/>
          <w:sz w:val="22"/>
          <w:szCs w:val="22"/>
        </w:rPr>
        <w:t>O</w:t>
      </w:r>
      <w:r>
        <w:rPr>
          <w:rFonts w:ascii="Arial" w:hAnsi="Arial"/>
          <w:sz w:val="22"/>
          <w:szCs w:val="22"/>
        </w:rPr>
        <w:t xml:space="preserve"> valor será subdividido em </w:t>
      </w:r>
      <w:r>
        <w:rPr>
          <w:rFonts w:ascii="Arial" w:hAnsi="Arial"/>
          <w:b/>
          <w:bCs/>
          <w:sz w:val="22"/>
          <w:szCs w:val="22"/>
        </w:rPr>
        <w:t>R$ 690.000,00</w:t>
      </w:r>
      <w:r>
        <w:rPr>
          <w:rFonts w:ascii="Arial" w:hAnsi="Arial"/>
          <w:sz w:val="22"/>
          <w:szCs w:val="22"/>
        </w:rPr>
        <w:t xml:space="preserve"> </w:t>
      </w:r>
      <w:r>
        <w:rPr>
          <w:rFonts w:ascii="Arial" w:hAnsi="Arial"/>
          <w:b/>
          <w:bCs/>
          <w:sz w:val="22"/>
          <w:szCs w:val="22"/>
        </w:rPr>
        <w:t xml:space="preserve">de repasse do da SECID e R$ 172.194,44 de contrapartida municipal, totalizando </w:t>
      </w:r>
      <w:r>
        <w:rPr>
          <w:rFonts w:ascii="Arial" w:hAnsi="Arial"/>
          <w:b/>
          <w:bCs/>
          <w:sz w:val="22"/>
          <w:szCs w:val="22"/>
        </w:rPr>
        <w:t>o valor global de</w:t>
      </w:r>
      <w:r>
        <w:rPr>
          <w:rFonts w:ascii="Arial" w:hAnsi="Arial"/>
          <w:b/>
          <w:bCs/>
          <w:sz w:val="22"/>
          <w:szCs w:val="22"/>
        </w:rPr>
        <w:t xml:space="preserve"> R$ 862.194,44.</w:t>
      </w:r>
    </w:p>
    <w:p>
      <w:pPr>
        <w:pStyle w:val="Normal"/>
        <w:spacing w:lineRule="auto" w:line="240"/>
        <w:ind w:hanging="2" w:left="0"/>
        <w:jc w:val="both"/>
        <w:rPr>
          <w:rFonts w:ascii="Arial" w:hAnsi="Arial"/>
        </w:rPr>
      </w:pPr>
      <w:r>
        <w:rPr>
          <w:rFonts w:ascii="Arial" w:hAnsi="Arial"/>
          <w:sz w:val="22"/>
          <w:szCs w:val="22"/>
        </w:rPr>
        <w:t>O levantamento de mercado está adstrito à forma como a escolha do fornecedor será feita e à identificação da estimativa do valor da contratação. A decisão de aquisição decorre da adesão do Município ao convênio mencionado anteriormente, onde o quantitativo já foi previamente definido em plano de trabalho.</w:t>
      </w:r>
    </w:p>
    <w:p>
      <w:pPr>
        <w:pStyle w:val="Normal"/>
        <w:spacing w:lineRule="auto" w:line="240"/>
        <w:ind w:hanging="2" w:left="0"/>
        <w:jc w:val="both"/>
        <w:rPr>
          <w:rFonts w:ascii="Arial" w:hAnsi="Arial"/>
        </w:rPr>
      </w:pPr>
      <w:r>
        <w:rPr>
          <w:rFonts w:ascii="Arial" w:hAnsi="Arial"/>
          <w:sz w:val="22"/>
          <w:szCs w:val="22"/>
        </w:rPr>
        <w:t>O objeto demandado possui contratações similares feitas por outros órgãos e entidades públicas, portanto, não é uma demanda exclusiva ou estranha ao mercado. Existem diversas empresas especializadas cujo ramo de atividade é compatível com o objeto pretendido.</w:t>
      </w:r>
    </w:p>
    <w:p>
      <w:pPr>
        <w:pStyle w:val="Normal"/>
        <w:spacing w:lineRule="auto" w:line="240"/>
        <w:ind w:hanging="0" w:left="0"/>
        <w:jc w:val="both"/>
        <w:rPr>
          <w:sz w:val="22"/>
          <w:szCs w:val="22"/>
        </w:rPr>
      </w:pPr>
      <w:r>
        <w:rPr>
          <w:rFonts w:ascii="Arial" w:hAnsi="Arial"/>
          <w:sz w:val="22"/>
          <w:szCs w:val="22"/>
        </w:rPr>
        <w:t>Quando da análise de contratações similares feitas por outros órgãos e entidades, por meio de consultas a outros editais, com objetivo de identificar a existência de novas metodologias, tecnologias ou inovações que melhor atendessem às necessidades da Administração, não se observou maiores variações quanto ao objeto, apenas a modalidade de licitação aplicada a cada caso.</w:t>
      </w:r>
    </w:p>
    <w:p>
      <w:pPr>
        <w:pStyle w:val="Normal"/>
        <w:ind w:right="-2"/>
        <w:jc w:val="both"/>
        <w:rPr>
          <w:rFonts w:ascii="Arial" w:hAnsi="Arial"/>
        </w:rPr>
      </w:pPr>
      <w:r>
        <w:rPr>
          <w:rFonts w:cs="Arial" w:ascii="Arial" w:hAnsi="Arial"/>
          <w:sz w:val="22"/>
          <w:szCs w:val="22"/>
        </w:rPr>
        <w:t>O levantamento de mercado, em especial quanto a análises técnicas e mercadológicas a exemplo de consulta efetuada perante a fornecedores e também no site do Portal Nacional de Contratações Públicas – PNCP, vejamos nas tabelas abaixo:</w:t>
      </w:r>
    </w:p>
    <w:p>
      <w:pPr>
        <w:pStyle w:val="Normal"/>
        <w:ind w:right="-2"/>
        <w:jc w:val="both"/>
        <w:rPr>
          <w:rFonts w:ascii="Arial" w:hAnsi="Arial"/>
        </w:rPr>
      </w:pPr>
      <w:r>
        <w:rPr>
          <w:rFonts w:ascii="Arial" w:hAnsi="Arial"/>
        </w:rPr>
      </w:r>
    </w:p>
    <w:tbl>
      <w:tblPr>
        <w:tblStyle w:val="Tabelacomgrade"/>
        <w:tblW w:w="9356"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952"/>
        <w:gridCol w:w="2615"/>
        <w:gridCol w:w="1702"/>
        <w:gridCol w:w="2547"/>
        <w:gridCol w:w="1540"/>
      </w:tblGrid>
      <w:tr>
        <w:trPr>
          <w:trHeight w:val="431" w:hRule="atLeast"/>
        </w:trPr>
        <w:tc>
          <w:tcPr>
            <w:tcW w:w="9356" w:type="dxa"/>
            <w:gridSpan w:val="5"/>
            <w:tcBorders/>
            <w:vAlign w:val="center"/>
          </w:tcPr>
          <w:p>
            <w:pPr>
              <w:pStyle w:val="ListParagraph"/>
              <w:widowControl/>
              <w:suppressAutoHyphens w:val="true"/>
              <w:spacing w:before="0" w:after="0"/>
              <w:ind w:hanging="0" w:left="0"/>
              <w:contextualSpacing/>
              <w:jc w:val="center"/>
              <w:rPr>
                <w:rFonts w:ascii="Arial" w:hAnsi="Arial"/>
              </w:rPr>
            </w:pPr>
            <w:r>
              <w:rPr>
                <w:rFonts w:eastAsia="Times New Roman" w:cs="Times New Roman" w:ascii="Arial" w:hAnsi="Arial"/>
                <w:b/>
                <w:kern w:val="0"/>
                <w:sz w:val="22"/>
                <w:szCs w:val="22"/>
                <w:lang w:val="pt-BR" w:eastAsia="pt-BR" w:bidi="ar-SA"/>
              </w:rPr>
              <w:t>RELAÇÃO DOS FORNECEDORES CONSULTADOS</w:t>
            </w:r>
          </w:p>
        </w:tc>
      </w:tr>
      <w:tr>
        <w:trPr/>
        <w:tc>
          <w:tcPr>
            <w:tcW w:w="952" w:type="dxa"/>
            <w:tcBorders/>
            <w:vAlign w:val="center"/>
          </w:tcPr>
          <w:p>
            <w:pPr>
              <w:pStyle w:val="ListParagraph"/>
              <w:widowControl/>
              <w:suppressAutoHyphens w:val="true"/>
              <w:spacing w:before="0" w:after="0"/>
              <w:ind w:hanging="0" w:left="0"/>
              <w:contextualSpacing/>
              <w:jc w:val="center"/>
              <w:rPr>
                <w:rFonts w:ascii="Arial" w:hAnsi="Arial"/>
              </w:rPr>
            </w:pPr>
            <w:r>
              <w:rPr>
                <w:rFonts w:eastAsia="Times New Roman" w:cs="Times New Roman" w:ascii="Arial" w:hAnsi="Arial"/>
                <w:b/>
                <w:bCs/>
                <w:color w:val="000000"/>
                <w:kern w:val="0"/>
                <w:sz w:val="22"/>
                <w:szCs w:val="22"/>
                <w:lang w:val="pt-BR" w:eastAsia="pt-BR" w:bidi="ar-SA"/>
              </w:rPr>
              <w:t>EMPRESA</w:t>
            </w:r>
          </w:p>
        </w:tc>
        <w:tc>
          <w:tcPr>
            <w:tcW w:w="2615" w:type="dxa"/>
            <w:tcBorders/>
            <w:vAlign w:val="center"/>
          </w:tcPr>
          <w:p>
            <w:pPr>
              <w:pStyle w:val="ListParagraph"/>
              <w:widowControl/>
              <w:suppressAutoHyphens w:val="true"/>
              <w:spacing w:before="0" w:after="0"/>
              <w:ind w:hanging="0" w:left="0"/>
              <w:contextualSpacing/>
              <w:jc w:val="center"/>
              <w:rPr>
                <w:rFonts w:ascii="Arial" w:hAnsi="Arial"/>
              </w:rPr>
            </w:pPr>
            <w:r>
              <w:rPr>
                <w:rFonts w:eastAsia="Times New Roman" w:cs="Times New Roman" w:ascii="Arial" w:hAnsi="Arial"/>
                <w:b/>
                <w:bCs/>
                <w:color w:val="000000"/>
                <w:kern w:val="0"/>
                <w:sz w:val="22"/>
                <w:szCs w:val="22"/>
                <w:lang w:val="pt-BR" w:eastAsia="pt-BR" w:bidi="ar-SA"/>
              </w:rPr>
              <w:t>E-MAIL/LINK</w:t>
            </w:r>
          </w:p>
        </w:tc>
        <w:tc>
          <w:tcPr>
            <w:tcW w:w="1702" w:type="dxa"/>
            <w:tcBorders/>
            <w:vAlign w:val="center"/>
          </w:tcPr>
          <w:p>
            <w:pPr>
              <w:pStyle w:val="ListParagraph"/>
              <w:widowControl/>
              <w:suppressAutoHyphens w:val="true"/>
              <w:spacing w:before="0" w:after="0"/>
              <w:ind w:hanging="0" w:left="0"/>
              <w:contextualSpacing/>
              <w:jc w:val="center"/>
              <w:rPr>
                <w:rFonts w:ascii="Arial" w:hAnsi="Arial"/>
              </w:rPr>
            </w:pPr>
            <w:r>
              <w:rPr>
                <w:rFonts w:eastAsia="Times New Roman" w:cs="Times New Roman" w:ascii="Arial" w:hAnsi="Arial"/>
                <w:b/>
                <w:bCs/>
                <w:color w:val="000000"/>
                <w:kern w:val="0"/>
                <w:sz w:val="22"/>
                <w:szCs w:val="22"/>
                <w:lang w:val="pt-BR" w:eastAsia="pt-BR" w:bidi="ar-SA"/>
              </w:rPr>
              <w:t>TELEFONE</w:t>
            </w:r>
          </w:p>
        </w:tc>
        <w:tc>
          <w:tcPr>
            <w:tcW w:w="2547" w:type="dxa"/>
            <w:tcBorders/>
            <w:vAlign w:val="center"/>
          </w:tcPr>
          <w:p>
            <w:pPr>
              <w:pStyle w:val="ListParagraph"/>
              <w:widowControl/>
              <w:suppressAutoHyphens w:val="true"/>
              <w:spacing w:before="0" w:after="0"/>
              <w:ind w:hanging="0" w:left="0"/>
              <w:contextualSpacing/>
              <w:jc w:val="center"/>
              <w:rPr>
                <w:rFonts w:ascii="Arial" w:hAnsi="Arial"/>
              </w:rPr>
            </w:pPr>
            <w:r>
              <w:rPr>
                <w:rFonts w:eastAsia="Times New Roman" w:cs="Times New Roman" w:ascii="Arial" w:hAnsi="Arial"/>
                <w:b/>
                <w:bCs/>
                <w:color w:val="000000"/>
                <w:kern w:val="0"/>
                <w:sz w:val="22"/>
                <w:szCs w:val="22"/>
                <w:lang w:val="pt-BR" w:eastAsia="pt-BR" w:bidi="ar-SA"/>
              </w:rPr>
              <w:t>CONTATO</w:t>
            </w:r>
          </w:p>
        </w:tc>
        <w:tc>
          <w:tcPr>
            <w:tcW w:w="1540" w:type="dxa"/>
            <w:tcBorders/>
            <w:vAlign w:val="center"/>
          </w:tcPr>
          <w:p>
            <w:pPr>
              <w:pStyle w:val="ListParagraph"/>
              <w:widowControl/>
              <w:suppressAutoHyphens w:val="true"/>
              <w:spacing w:before="0" w:after="0"/>
              <w:ind w:hanging="0" w:left="0"/>
              <w:contextualSpacing/>
              <w:jc w:val="center"/>
              <w:rPr>
                <w:rFonts w:ascii="Arial" w:hAnsi="Arial"/>
              </w:rPr>
            </w:pPr>
            <w:r>
              <w:rPr>
                <w:rFonts w:eastAsia="Times New Roman" w:cs="Times New Roman" w:ascii="Arial" w:hAnsi="Arial"/>
                <w:b/>
                <w:bCs/>
                <w:color w:val="000000"/>
                <w:kern w:val="0"/>
                <w:sz w:val="22"/>
                <w:szCs w:val="22"/>
                <w:lang w:val="pt-BR" w:eastAsia="pt-BR" w:bidi="ar-SA"/>
              </w:rPr>
              <w:t>FORNECEU COTAÇÃO?</w:t>
            </w:r>
          </w:p>
        </w:tc>
      </w:tr>
      <w:tr>
        <w:trPr>
          <w:trHeight w:val="300" w:hRule="atLeast"/>
        </w:trPr>
        <w:tc>
          <w:tcPr>
            <w:tcW w:w="952" w:type="dxa"/>
            <w:tcBorders/>
            <w:vAlign w:val="center"/>
          </w:tcPr>
          <w:p>
            <w:pPr>
              <w:pStyle w:val="Normal"/>
              <w:widowControl/>
              <w:suppressAutoHyphens w:val="false"/>
              <w:spacing w:lineRule="auto" w:line="240" w:before="0" w:after="0"/>
              <w:ind w:hanging="0" w:left="0"/>
              <w:jc w:val="left"/>
              <w:textAlignment w:val="auto"/>
              <w:rPr>
                <w:rFonts w:ascii="Arial" w:hAnsi="Arial"/>
                <w:sz w:val="16"/>
                <w:szCs w:val="16"/>
              </w:rPr>
            </w:pPr>
            <w:r>
              <w:rPr>
                <w:rFonts w:ascii="Arial" w:hAnsi="Arial"/>
                <w:b/>
                <w:bCs/>
                <w:color w:val="000000"/>
                <w:sz w:val="16"/>
                <w:szCs w:val="16"/>
              </w:rPr>
              <w:t>1</w:t>
            </w:r>
          </w:p>
        </w:tc>
        <w:tc>
          <w:tcPr>
            <w:tcW w:w="2615" w:type="dxa"/>
            <w:tcBorders/>
            <w:vAlign w:val="center"/>
          </w:tcPr>
          <w:p>
            <w:pPr>
              <w:pStyle w:val="Normal"/>
              <w:jc w:val="left"/>
              <w:rPr>
                <w:rFonts w:ascii="Arial" w:hAnsi="Arial"/>
                <w:b w:val="false"/>
                <w:bCs w:val="false"/>
                <w:color w:val="000000"/>
                <w:sz w:val="16"/>
                <w:szCs w:val="16"/>
              </w:rPr>
            </w:pPr>
            <w:r>
              <w:rPr>
                <w:rFonts w:ascii="Arial" w:hAnsi="Arial"/>
                <w:b w:val="false"/>
                <w:bCs w:val="false"/>
                <w:color w:val="000000"/>
                <w:sz w:val="16"/>
                <w:szCs w:val="16"/>
              </w:rPr>
            </w:r>
          </w:p>
          <w:p>
            <w:pPr>
              <w:pStyle w:val="Normal"/>
              <w:spacing w:lineRule="auto" w:line="240" w:before="0" w:after="0"/>
              <w:jc w:val="left"/>
              <w:rPr>
                <w:sz w:val="24"/>
              </w:rPr>
            </w:pPr>
            <w:hyperlink r:id="rId3">
              <w:r>
                <w:rPr>
                  <w:rStyle w:val="Hyperlink"/>
                  <w:rFonts w:ascii="Arial" w:hAnsi="Arial"/>
                  <w:b w:val="false"/>
                  <w:bCs w:val="false"/>
                  <w:strike w:val="false"/>
                  <w:dstrike w:val="false"/>
                  <w:color w:val="000000"/>
                  <w:sz w:val="16"/>
                  <w:szCs w:val="16"/>
                  <w:u w:val="none"/>
                </w:rPr>
                <w:t>https://pncp.gov.br/app/editais/03507415001205/2024/12</w:t>
              </w:r>
            </w:hyperlink>
          </w:p>
        </w:tc>
        <w:tc>
          <w:tcPr>
            <w:tcW w:w="1702" w:type="dxa"/>
            <w:tcBorders/>
            <w:vAlign w:val="center"/>
          </w:tcPr>
          <w:p>
            <w:pPr>
              <w:pStyle w:val="Normal"/>
              <w:widowControl/>
              <w:suppressAutoHyphens w:val="false"/>
              <w:spacing w:lineRule="auto" w:line="240" w:before="0" w:after="0"/>
              <w:ind w:hanging="0" w:left="0"/>
              <w:jc w:val="left"/>
              <w:textAlignment w:val="auto"/>
              <w:rPr>
                <w:rFonts w:ascii="Arial" w:hAnsi="Arial"/>
                <w:color w:val="000000"/>
                <w:sz w:val="16"/>
                <w:szCs w:val="16"/>
              </w:rPr>
            </w:pPr>
            <w:r>
              <w:rPr>
                <w:rFonts w:ascii="Arial" w:hAnsi="Arial"/>
                <w:color w:val="000000"/>
                <w:sz w:val="16"/>
                <w:szCs w:val="16"/>
              </w:rPr>
              <w:t>11 2478-2818</w:t>
            </w:r>
          </w:p>
        </w:tc>
        <w:tc>
          <w:tcPr>
            <w:tcW w:w="2547" w:type="dxa"/>
            <w:tcBorders/>
            <w:vAlign w:val="center"/>
          </w:tcPr>
          <w:p>
            <w:pPr>
              <w:pStyle w:val="Normal"/>
              <w:widowControl/>
              <w:suppressAutoHyphens w:val="false"/>
              <w:spacing w:lineRule="auto" w:line="240" w:before="0" w:after="0"/>
              <w:ind w:hanging="0" w:left="0"/>
              <w:jc w:val="left"/>
              <w:textAlignment w:val="auto"/>
              <w:rPr>
                <w:sz w:val="24"/>
                <w:u w:val="none"/>
              </w:rPr>
            </w:pPr>
            <w:r>
              <w:rPr>
                <w:rFonts w:ascii="Arial" w:hAnsi="Arial"/>
                <w:color w:val="000000"/>
                <w:sz w:val="16"/>
                <w:szCs w:val="16"/>
                <w:u w:val="none"/>
              </w:rPr>
              <w:t>Portal PNCP</w:t>
            </w:r>
          </w:p>
        </w:tc>
        <w:tc>
          <w:tcPr>
            <w:tcW w:w="1540" w:type="dxa"/>
            <w:tcBorders/>
            <w:vAlign w:val="center"/>
          </w:tcPr>
          <w:p>
            <w:pPr>
              <w:pStyle w:val="Normal"/>
              <w:widowControl/>
              <w:suppressAutoHyphens w:val="false"/>
              <w:spacing w:lineRule="auto" w:line="240" w:before="0" w:after="0"/>
              <w:ind w:hanging="0" w:left="0"/>
              <w:jc w:val="center"/>
              <w:textAlignment w:val="auto"/>
              <w:rPr>
                <w:rFonts w:ascii="Arial" w:hAnsi="Arial"/>
              </w:rPr>
            </w:pPr>
            <w:r>
              <w:rPr>
                <w:rFonts w:eastAsia="Times New Roman" w:cs="Times New Roman" w:ascii="Arial" w:hAnsi="Arial"/>
                <w:color w:val="000000"/>
                <w:kern w:val="0"/>
                <w:sz w:val="16"/>
                <w:szCs w:val="16"/>
                <w:lang w:val="pt-BR" w:eastAsia="pt-BR" w:bidi="ar-SA"/>
              </w:rPr>
              <w:t>sim</w:t>
            </w:r>
          </w:p>
        </w:tc>
      </w:tr>
      <w:tr>
        <w:trPr>
          <w:trHeight w:val="300" w:hRule="atLeast"/>
        </w:trPr>
        <w:tc>
          <w:tcPr>
            <w:tcW w:w="952" w:type="dxa"/>
            <w:tcBorders/>
            <w:vAlign w:val="center"/>
          </w:tcPr>
          <w:p>
            <w:pPr>
              <w:pStyle w:val="Normal"/>
              <w:widowControl/>
              <w:suppressAutoHyphens w:val="false"/>
              <w:spacing w:lineRule="auto" w:line="240" w:before="0" w:after="0"/>
              <w:ind w:hanging="0" w:left="0"/>
              <w:jc w:val="left"/>
              <w:textAlignment w:val="auto"/>
              <w:rPr>
                <w:rFonts w:ascii="Arial" w:hAnsi="Arial"/>
                <w:sz w:val="16"/>
                <w:szCs w:val="16"/>
              </w:rPr>
            </w:pPr>
            <w:r>
              <w:rPr>
                <w:rFonts w:ascii="Arial" w:hAnsi="Arial"/>
                <w:b/>
                <w:bCs/>
                <w:color w:val="000000"/>
                <w:sz w:val="16"/>
                <w:szCs w:val="16"/>
              </w:rPr>
              <w:t>2</w:t>
            </w:r>
          </w:p>
        </w:tc>
        <w:tc>
          <w:tcPr>
            <w:tcW w:w="2615" w:type="dxa"/>
            <w:tcBorders/>
            <w:vAlign w:val="center"/>
          </w:tcPr>
          <w:p>
            <w:pPr>
              <w:pStyle w:val="Normal"/>
              <w:jc w:val="left"/>
              <w:rPr>
                <w:rFonts w:ascii="Arial" w:hAnsi="Arial"/>
                <w:b w:val="false"/>
                <w:bCs w:val="false"/>
                <w:color w:val="000000"/>
                <w:sz w:val="16"/>
                <w:szCs w:val="16"/>
              </w:rPr>
            </w:pPr>
            <w:r>
              <w:rPr>
                <w:rFonts w:ascii="Arial" w:hAnsi="Arial"/>
                <w:b w:val="false"/>
                <w:bCs w:val="false"/>
                <w:color w:val="000000"/>
                <w:sz w:val="16"/>
                <w:szCs w:val="16"/>
              </w:rPr>
            </w:r>
          </w:p>
          <w:p>
            <w:pPr>
              <w:pStyle w:val="Normal"/>
              <w:widowControl/>
              <w:suppressAutoHyphens w:val="false"/>
              <w:spacing w:lineRule="auto" w:line="240" w:before="0" w:after="0"/>
              <w:ind w:hanging="0" w:left="0"/>
              <w:jc w:val="left"/>
              <w:textAlignment w:val="auto"/>
              <w:rPr>
                <w:sz w:val="24"/>
              </w:rPr>
            </w:pPr>
            <w:hyperlink r:id="rId4">
              <w:r>
                <w:rPr>
                  <w:rStyle w:val="Hyperlink"/>
                  <w:rFonts w:ascii="Arial" w:hAnsi="Arial"/>
                  <w:b w:val="false"/>
                  <w:bCs w:val="false"/>
                  <w:color w:val="000000"/>
                  <w:sz w:val="16"/>
                  <w:szCs w:val="16"/>
                  <w:u w:val="none"/>
                </w:rPr>
                <w:t>operacional@manupa.com.br</w:t>
              </w:r>
            </w:hyperlink>
          </w:p>
          <w:p>
            <w:pPr>
              <w:pStyle w:val="Normal"/>
              <w:widowControl/>
              <w:suppressAutoHyphens w:val="false"/>
              <w:spacing w:lineRule="auto" w:line="240" w:before="0" w:after="0"/>
              <w:ind w:hanging="0" w:left="0"/>
              <w:jc w:val="left"/>
              <w:textAlignment w:val="auto"/>
              <w:rPr>
                <w:rFonts w:ascii="Arial" w:hAnsi="Arial"/>
                <w:sz w:val="16"/>
                <w:szCs w:val="16"/>
                <w:u w:val="single"/>
              </w:rPr>
            </w:pPr>
            <w:r>
              <w:rPr>
                <w:rFonts w:ascii="Arial" w:hAnsi="Arial"/>
                <w:sz w:val="16"/>
                <w:szCs w:val="16"/>
                <w:u w:val="single"/>
              </w:rPr>
            </w:r>
          </w:p>
          <w:p>
            <w:pPr>
              <w:pStyle w:val="Normal"/>
              <w:spacing w:lineRule="auto" w:line="240" w:before="0" w:after="0"/>
              <w:jc w:val="left"/>
              <w:rPr>
                <w:rStyle w:val="Hyperlink"/>
                <w:rFonts w:ascii="Arial" w:hAnsi="Arial"/>
                <w:b w:val="false"/>
                <w:bCs w:val="false"/>
                <w:color w:val="000000"/>
                <w:sz w:val="16"/>
                <w:szCs w:val="16"/>
                <w:u w:val="none"/>
              </w:rPr>
            </w:pPr>
            <w:r>
              <w:rPr>
                <w:rFonts w:ascii="Arial" w:hAnsi="Arial"/>
                <w:b w:val="false"/>
                <w:bCs w:val="false"/>
                <w:color w:val="000000"/>
                <w:sz w:val="16"/>
                <w:szCs w:val="16"/>
                <w:u w:val="none"/>
              </w:rPr>
            </w:r>
          </w:p>
        </w:tc>
        <w:tc>
          <w:tcPr>
            <w:tcW w:w="1702" w:type="dxa"/>
            <w:tcBorders/>
            <w:vAlign w:val="center"/>
          </w:tcPr>
          <w:p>
            <w:pPr>
              <w:pStyle w:val="Normal"/>
              <w:widowControl/>
              <w:suppressAutoHyphens w:val="false"/>
              <w:spacing w:lineRule="auto" w:line="240" w:before="0" w:after="0"/>
              <w:ind w:hanging="0" w:left="0"/>
              <w:jc w:val="left"/>
              <w:textAlignment w:val="auto"/>
              <w:rPr>
                <w:rFonts w:ascii="Arial" w:hAnsi="Arial"/>
                <w:color w:val="000000"/>
                <w:sz w:val="16"/>
                <w:szCs w:val="16"/>
              </w:rPr>
            </w:pPr>
            <w:r>
              <w:rPr>
                <w:rFonts w:ascii="Arial" w:hAnsi="Arial"/>
                <w:color w:val="000000"/>
                <w:sz w:val="16"/>
                <w:szCs w:val="16"/>
              </w:rPr>
              <w:t>11 2478-2818</w:t>
            </w:r>
          </w:p>
        </w:tc>
        <w:tc>
          <w:tcPr>
            <w:tcW w:w="2547" w:type="dxa"/>
            <w:tcBorders/>
            <w:vAlign w:val="center"/>
          </w:tcPr>
          <w:p>
            <w:pPr>
              <w:pStyle w:val="Normal"/>
              <w:widowControl/>
              <w:suppressAutoHyphens w:val="false"/>
              <w:spacing w:lineRule="auto" w:line="240" w:before="0" w:after="0"/>
              <w:ind w:hanging="0" w:left="0"/>
              <w:jc w:val="left"/>
              <w:textAlignment w:val="auto"/>
              <w:rPr>
                <w:sz w:val="24"/>
                <w:u w:val="none"/>
              </w:rPr>
            </w:pPr>
            <w:r>
              <w:rPr>
                <w:sz w:val="24"/>
                <w:u w:val="none"/>
              </w:rPr>
            </w:r>
          </w:p>
          <w:p>
            <w:pPr>
              <w:pStyle w:val="Normal"/>
              <w:widowControl/>
              <w:suppressAutoHyphens w:val="false"/>
              <w:spacing w:lineRule="auto" w:line="240" w:before="0" w:after="0"/>
              <w:ind w:hanging="0" w:left="0"/>
              <w:jc w:val="left"/>
              <w:textAlignment w:val="auto"/>
              <w:rPr>
                <w:sz w:val="24"/>
                <w:u w:val="none"/>
              </w:rPr>
            </w:pPr>
            <w:r>
              <w:rPr>
                <w:rFonts w:ascii="Arial" w:hAnsi="Arial"/>
                <w:color w:val="000000"/>
                <w:sz w:val="16"/>
                <w:szCs w:val="16"/>
                <w:u w:val="none"/>
              </w:rPr>
              <w:t>MANUPA COM.EXP.IMP DE EQUIP. E VEÍCULOS ADAPTADOS LTDA</w:t>
            </w:r>
          </w:p>
        </w:tc>
        <w:tc>
          <w:tcPr>
            <w:tcW w:w="1540" w:type="dxa"/>
            <w:tcBorders/>
            <w:vAlign w:val="center"/>
          </w:tcPr>
          <w:p>
            <w:pPr>
              <w:pStyle w:val="Normal"/>
              <w:widowControl/>
              <w:suppressAutoHyphens w:val="false"/>
              <w:spacing w:lineRule="auto" w:line="240" w:before="0" w:after="0"/>
              <w:ind w:hanging="0" w:left="0"/>
              <w:jc w:val="center"/>
              <w:textAlignment w:val="auto"/>
              <w:rPr>
                <w:rFonts w:ascii="Arial" w:hAnsi="Arial"/>
              </w:rPr>
            </w:pPr>
            <w:r>
              <w:rPr>
                <w:rFonts w:eastAsia="Times New Roman" w:cs="Times New Roman" w:ascii="Arial" w:hAnsi="Arial"/>
                <w:color w:val="000000"/>
                <w:kern w:val="0"/>
                <w:sz w:val="16"/>
                <w:szCs w:val="16"/>
                <w:lang w:val="pt-BR" w:eastAsia="pt-BR" w:bidi="ar-SA"/>
              </w:rPr>
              <w:t>sim</w:t>
            </w:r>
          </w:p>
        </w:tc>
      </w:tr>
      <w:tr>
        <w:trPr>
          <w:trHeight w:val="300" w:hRule="atLeast"/>
        </w:trPr>
        <w:tc>
          <w:tcPr>
            <w:tcW w:w="952" w:type="dxa"/>
            <w:tcBorders/>
            <w:vAlign w:val="center"/>
          </w:tcPr>
          <w:p>
            <w:pPr>
              <w:pStyle w:val="Normal"/>
              <w:widowControl/>
              <w:suppressAutoHyphens w:val="false"/>
              <w:spacing w:lineRule="auto" w:line="240" w:before="0" w:after="0"/>
              <w:ind w:hanging="0" w:left="0"/>
              <w:jc w:val="left"/>
              <w:textAlignment w:val="auto"/>
              <w:rPr>
                <w:rFonts w:ascii="Arial" w:hAnsi="Arial"/>
                <w:sz w:val="16"/>
                <w:szCs w:val="16"/>
              </w:rPr>
            </w:pPr>
            <w:r>
              <w:rPr>
                <w:rFonts w:ascii="Arial" w:hAnsi="Arial"/>
                <w:b/>
                <w:bCs/>
                <w:color w:val="000000"/>
                <w:sz w:val="16"/>
                <w:szCs w:val="16"/>
              </w:rPr>
              <w:t>3</w:t>
            </w:r>
          </w:p>
        </w:tc>
        <w:tc>
          <w:tcPr>
            <w:tcW w:w="2615" w:type="dxa"/>
            <w:tcBorders/>
            <w:vAlign w:val="center"/>
          </w:tcPr>
          <w:p>
            <w:pPr>
              <w:pStyle w:val="Normal"/>
              <w:spacing w:lineRule="auto" w:line="240" w:before="0" w:after="0"/>
              <w:jc w:val="left"/>
              <w:rPr>
                <w:sz w:val="24"/>
              </w:rPr>
            </w:pPr>
            <w:hyperlink r:id="rId5">
              <w:r>
                <w:rPr>
                  <w:rStyle w:val="Hyperlink"/>
                  <w:rFonts w:ascii="Arial" w:hAnsi="Arial"/>
                  <w:b w:val="false"/>
                  <w:bCs w:val="false"/>
                  <w:strike w:val="false"/>
                  <w:dstrike w:val="false"/>
                  <w:color w:val="000000"/>
                  <w:sz w:val="16"/>
                  <w:szCs w:val="16"/>
                  <w:u w:val="none"/>
                  <w:effect w:val="none"/>
                  <w:shd w:fill="auto" w:val="clear"/>
                </w:rPr>
                <w:t>nelba.vaz@servopa.com.br</w:t>
              </w:r>
            </w:hyperlink>
          </w:p>
          <w:p>
            <w:pPr>
              <w:pStyle w:val="Normal"/>
              <w:spacing w:lineRule="auto" w:line="240" w:before="0" w:after="0"/>
              <w:jc w:val="left"/>
              <w:rPr>
                <w:rStyle w:val="Hyperlink"/>
                <w:rFonts w:ascii="Arial" w:hAnsi="Arial"/>
                <w:b w:val="false"/>
                <w:bCs w:val="false"/>
                <w:strike w:val="false"/>
                <w:dstrike w:val="false"/>
                <w:color w:val="000000"/>
                <w:sz w:val="16"/>
                <w:szCs w:val="16"/>
                <w:u w:val="none"/>
              </w:rPr>
            </w:pPr>
            <w:r>
              <w:rPr>
                <w:rFonts w:ascii="Arial" w:hAnsi="Arial"/>
                <w:b w:val="false"/>
                <w:bCs w:val="false"/>
                <w:strike w:val="false"/>
                <w:dstrike w:val="false"/>
                <w:color w:val="000000"/>
                <w:sz w:val="16"/>
                <w:szCs w:val="16"/>
                <w:u w:val="none"/>
              </w:rPr>
            </w:r>
          </w:p>
        </w:tc>
        <w:tc>
          <w:tcPr>
            <w:tcW w:w="1702" w:type="dxa"/>
            <w:tcBorders/>
            <w:vAlign w:val="center"/>
          </w:tcPr>
          <w:p>
            <w:pPr>
              <w:pStyle w:val="Normal"/>
              <w:widowControl/>
              <w:suppressAutoHyphens w:val="false"/>
              <w:spacing w:lineRule="auto" w:line="240" w:before="0" w:after="0"/>
              <w:ind w:hanging="0" w:left="0"/>
              <w:jc w:val="left"/>
              <w:textAlignment w:val="auto"/>
              <w:rPr>
                <w:rFonts w:ascii="Arial" w:hAnsi="Arial"/>
                <w:color w:val="000000"/>
                <w:sz w:val="16"/>
                <w:szCs w:val="16"/>
                <w:u w:val="none"/>
              </w:rPr>
            </w:pPr>
            <w:r>
              <w:rPr>
                <w:rFonts w:ascii="Arial" w:hAnsi="Arial"/>
                <w:color w:val="000000"/>
                <w:sz w:val="16"/>
                <w:szCs w:val="16"/>
                <w:u w:val="none"/>
              </w:rPr>
              <w:t>41-3212-6000</w:t>
            </w:r>
          </w:p>
        </w:tc>
        <w:tc>
          <w:tcPr>
            <w:tcW w:w="2547" w:type="dxa"/>
            <w:tcBorders/>
            <w:vAlign w:val="center"/>
          </w:tcPr>
          <w:p>
            <w:pPr>
              <w:pStyle w:val="Normal"/>
              <w:widowControl/>
              <w:suppressAutoHyphens w:val="false"/>
              <w:spacing w:lineRule="auto" w:line="240" w:before="0" w:after="0"/>
              <w:ind w:hanging="0" w:left="0"/>
              <w:jc w:val="left"/>
              <w:textAlignment w:val="auto"/>
              <w:rPr>
                <w:sz w:val="24"/>
                <w:u w:val="none"/>
              </w:rPr>
            </w:pPr>
            <w:r>
              <w:rPr>
                <w:sz w:val="24"/>
                <w:u w:val="none"/>
              </w:rPr>
            </w:r>
          </w:p>
          <w:p>
            <w:pPr>
              <w:pStyle w:val="Normal"/>
              <w:widowControl/>
              <w:suppressAutoHyphens w:val="false"/>
              <w:spacing w:lineRule="auto" w:line="240" w:before="0" w:after="0"/>
              <w:ind w:hanging="0" w:left="0"/>
              <w:jc w:val="left"/>
              <w:textAlignment w:val="auto"/>
              <w:rPr>
                <w:sz w:val="24"/>
                <w:u w:val="none"/>
              </w:rPr>
            </w:pPr>
            <w:r>
              <w:rPr>
                <w:rFonts w:ascii="Arial" w:hAnsi="Arial"/>
                <w:color w:val="000000"/>
                <w:sz w:val="16"/>
                <w:szCs w:val="16"/>
                <w:u w:val="none"/>
              </w:rPr>
              <w:t>SERVOPA CAMINHOES E ONIBUS – rodovia BR 116, km 09, CAMBÉ – PR</w:t>
            </w:r>
          </w:p>
        </w:tc>
        <w:tc>
          <w:tcPr>
            <w:tcW w:w="1540" w:type="dxa"/>
            <w:tcBorders/>
            <w:vAlign w:val="center"/>
          </w:tcPr>
          <w:p>
            <w:pPr>
              <w:pStyle w:val="Normal"/>
              <w:widowControl/>
              <w:suppressAutoHyphens w:val="false"/>
              <w:spacing w:lineRule="auto" w:line="240" w:before="0" w:after="0"/>
              <w:ind w:hanging="0" w:left="0"/>
              <w:jc w:val="center"/>
              <w:textAlignment w:val="auto"/>
              <w:rPr>
                <w:rFonts w:ascii="Arial" w:hAnsi="Arial"/>
              </w:rPr>
            </w:pPr>
            <w:r>
              <w:rPr>
                <w:rFonts w:ascii="Arial" w:hAnsi="Arial"/>
                <w:color w:val="000000"/>
                <w:sz w:val="16"/>
                <w:szCs w:val="16"/>
              </w:rPr>
              <w:t>sim</w:t>
            </w:r>
          </w:p>
        </w:tc>
      </w:tr>
    </w:tbl>
    <w:p>
      <w:pPr>
        <w:pStyle w:val="Normal"/>
        <w:ind w:right="-2"/>
        <w:jc w:val="both"/>
        <w:rPr>
          <w:rFonts w:ascii="Arial" w:hAnsi="Arial"/>
          <w:highlight w:val="none"/>
          <w:shd w:fill="auto" w:val="clear"/>
        </w:rPr>
      </w:pPr>
      <w:r>
        <w:rPr>
          <w:rFonts w:ascii="Arial" w:hAnsi="Arial"/>
          <w:shd w:fill="auto" w:val="clear"/>
        </w:rPr>
      </w:r>
    </w:p>
    <w:p>
      <w:pPr>
        <w:pStyle w:val="Normal"/>
        <w:ind w:right="-2"/>
        <w:jc w:val="both"/>
        <w:rPr>
          <w:highlight w:val="none"/>
          <w:shd w:fill="auto" w:val="clear"/>
        </w:rPr>
      </w:pPr>
      <w:r>
        <w:rPr>
          <w:rFonts w:cs="Arial" w:ascii="Arial" w:hAnsi="Arial"/>
          <w:sz w:val="22"/>
          <w:szCs w:val="22"/>
          <w:shd w:fill="auto" w:val="clear"/>
        </w:rPr>
        <w:t>O Art. 18 da Lei nº 14.133/2021 (Nova Lei de Licitações) estabelece, na fase preparatória, a necessidade de definir o regime de fornecimento de bens, prestação de serviços ou execução de obras e serviços de engenharia. Essa definição é crucial para a escolha do procedimento licitatório adequado, garantindo que o município realize um certame juridicamente seguro, ágil e eficaz. Para isso, é indispensável analisar detalhadamente como a contratação será realizada. Essa análise prévia permite identificar a modalidade de licitação mais apropriada, bem como os requisitos e critérios necessários para assegurar a seleção da proposta mais vantajosa para a administração pública:</w:t>
      </w:r>
    </w:p>
    <w:p>
      <w:pPr>
        <w:pStyle w:val="Normal"/>
        <w:ind w:right="-2"/>
        <w:jc w:val="both"/>
        <w:rPr>
          <w:rFonts w:ascii="Arial" w:hAnsi="Arial" w:cs="Arial"/>
          <w:sz w:val="22"/>
          <w:szCs w:val="22"/>
          <w:highlight w:val="none"/>
          <w:shd w:fill="FFFF00" w:val="clear"/>
        </w:rPr>
      </w:pPr>
      <w:r>
        <w:rPr>
          <w:rFonts w:cs="Arial" w:ascii="Arial" w:hAnsi="Arial"/>
          <w:sz w:val="22"/>
          <w:szCs w:val="22"/>
          <w:shd w:fill="FFFF00" w:val="clear"/>
        </w:rPr>
      </w:r>
    </w:p>
    <w:p>
      <w:pPr>
        <w:pStyle w:val="Normal"/>
        <w:ind w:left="720" w:right="-2"/>
        <w:jc w:val="both"/>
        <w:rPr>
          <w:highlight w:val="none"/>
          <w:shd w:fill="auto" w:val="clear"/>
        </w:rPr>
      </w:pPr>
      <w:r>
        <w:rPr>
          <w:rFonts w:cs="Arial" w:ascii="Arial" w:hAnsi="Arial"/>
          <w:sz w:val="22"/>
          <w:szCs w:val="22"/>
          <w:shd w:fill="auto" w:val="clear"/>
        </w:rPr>
        <w:t xml:space="preserve">Art. 18. A fase preparatória do processo licitatório é caracterizada pelo planejamento e deve compatibilizar-se com o plano de contratações anual de que trata o inciso VII do caput do art. 12 desta Lei, sempre que elaborado, e com as leis orçamentárias, bem como abordar todas as considerações técnicas, mercadológicas e de gestão que podem interferir na contratação, compreendidos: </w:t>
      </w:r>
    </w:p>
    <w:p>
      <w:pPr>
        <w:pStyle w:val="Normal"/>
        <w:ind w:left="720" w:right="-2"/>
        <w:jc w:val="both"/>
        <w:rPr>
          <w:highlight w:val="none"/>
          <w:shd w:fill="auto" w:val="clear"/>
        </w:rPr>
      </w:pPr>
      <w:r>
        <w:rPr>
          <w:rFonts w:cs="Arial" w:ascii="Arial" w:hAnsi="Arial"/>
          <w:sz w:val="22"/>
          <w:szCs w:val="22"/>
          <w:shd w:fill="auto" w:val="clear"/>
        </w:rPr>
        <w:t xml:space="preserve">[...] </w:t>
      </w:r>
    </w:p>
    <w:p>
      <w:pPr>
        <w:pStyle w:val="Normal"/>
        <w:ind w:left="720" w:right="-2"/>
        <w:jc w:val="both"/>
        <w:rPr>
          <w:highlight w:val="none"/>
          <w:shd w:fill="auto" w:val="clear"/>
        </w:rPr>
      </w:pPr>
      <w:r>
        <w:rPr>
          <w:rFonts w:cs="Arial" w:ascii="Arial" w:hAnsi="Arial"/>
          <w:sz w:val="22"/>
          <w:szCs w:val="22"/>
          <w:shd w:fill="auto" w:val="clear"/>
        </w:rPr>
        <w:t xml:space="preserve">VII - o regime de fornecimento de bens, de prestação de serviços ou de execução de obras e serviços de engenharia, observados os potenciais de economia de escala; </w:t>
      </w:r>
    </w:p>
    <w:p>
      <w:pPr>
        <w:pStyle w:val="Normal"/>
        <w:ind w:left="720" w:right="-2"/>
        <w:jc w:val="both"/>
        <w:rPr>
          <w:highlight w:val="none"/>
          <w:shd w:fill="auto" w:val="clear"/>
        </w:rPr>
      </w:pPr>
      <w:r>
        <w:rPr>
          <w:rFonts w:cs="Arial" w:ascii="Arial" w:hAnsi="Arial"/>
          <w:sz w:val="22"/>
          <w:szCs w:val="22"/>
          <w:shd w:fill="auto" w:val="clear"/>
        </w:rPr>
        <w:t>VIII - a modalidade de licitação, o critério de julgamento, o modo de disputa e a adequação e eficiência da forma de combinação desses parâmetros, para os fins de seleção da proposta apta a gerar o resultado de contratação mais vantajoso para a Administração Pública, considerado todo o ciclo de vida do objeto;</w:t>
      </w:r>
    </w:p>
    <w:p>
      <w:pPr>
        <w:pStyle w:val="Normal"/>
        <w:ind w:right="-2"/>
        <w:jc w:val="both"/>
        <w:rPr>
          <w:highlight w:val="none"/>
          <w:shd w:fill="auto" w:val="clear"/>
        </w:rPr>
      </w:pPr>
      <w:r>
        <w:rPr>
          <w:rFonts w:cs="Arial" w:ascii="Arial" w:hAnsi="Arial"/>
          <w:sz w:val="22"/>
          <w:szCs w:val="22"/>
          <w:shd w:fill="auto" w:val="clear"/>
        </w:rPr>
        <w:t xml:space="preserve"> </w:t>
      </w:r>
      <w:r>
        <w:rPr>
          <w:rFonts w:cs="Arial" w:ascii="Arial" w:hAnsi="Arial"/>
          <w:sz w:val="22"/>
          <w:szCs w:val="22"/>
          <w:shd w:fill="auto" w:val="clear"/>
        </w:rPr>
        <w:tab/>
        <w:t>Para definição do regime de fornecimento de bens, de prestação de serviços ou de execução de obras e serviços de engenharia, cumpre primeiramente identificar a natureza do objeto.</w:t>
      </w:r>
    </w:p>
    <w:p>
      <w:pPr>
        <w:pStyle w:val="Normal"/>
        <w:ind w:right="-2"/>
        <w:jc w:val="both"/>
        <w:rPr>
          <w:rFonts w:ascii="Arial" w:hAnsi="Arial" w:cs="Arial"/>
          <w:sz w:val="22"/>
          <w:szCs w:val="22"/>
        </w:rPr>
      </w:pPr>
      <w:r>
        <w:rPr>
          <w:rFonts w:cs="Arial" w:ascii="Arial" w:hAnsi="Arial"/>
          <w:sz w:val="22"/>
          <w:szCs w:val="22"/>
        </w:rPr>
        <w:t xml:space="preserve"> </w:t>
      </w:r>
      <w:r>
        <w:rPr>
          <w:rFonts w:cs="Arial" w:ascii="Arial" w:hAnsi="Arial"/>
          <w:sz w:val="22"/>
          <w:szCs w:val="22"/>
        </w:rPr>
        <w:tab/>
      </w:r>
      <w:r>
        <w:rPr>
          <w:rFonts w:cs="Arial" w:ascii="Arial" w:hAnsi="Arial"/>
          <w:sz w:val="22"/>
          <w:szCs w:val="22"/>
          <w:shd w:fill="auto" w:val="clear"/>
        </w:rPr>
        <w:t>Cediço que o equipamento objeto desta contratação é caracterizado como essencial  comum, conforme prevê inciso XIII, do art. 6º da Lei 14. 133, de 2021, pois, seus padrões de desempenho e qualidade são passiveis de objetivamente serem definidos, por meio de especificações usuais de mercado:</w:t>
      </w:r>
    </w:p>
    <w:p>
      <w:pPr>
        <w:pStyle w:val="Normal"/>
        <w:ind w:right="-2"/>
        <w:jc w:val="both"/>
        <w:rPr>
          <w:rFonts w:ascii="Arial" w:hAnsi="Arial" w:cs="Arial"/>
          <w:sz w:val="22"/>
          <w:szCs w:val="22"/>
          <w:highlight w:val="none"/>
          <w:shd w:fill="auto" w:val="clear"/>
        </w:rPr>
      </w:pPr>
      <w:r>
        <w:rPr>
          <w:rFonts w:cs="Arial" w:ascii="Arial" w:hAnsi="Arial"/>
          <w:sz w:val="22"/>
          <w:szCs w:val="22"/>
          <w:shd w:fill="auto" w:val="clear"/>
        </w:rPr>
      </w:r>
    </w:p>
    <w:p>
      <w:pPr>
        <w:pStyle w:val="Normal"/>
        <w:ind w:left="720" w:right="-2"/>
        <w:jc w:val="both"/>
        <w:rPr>
          <w:highlight w:val="none"/>
          <w:shd w:fill="auto" w:val="clear"/>
        </w:rPr>
      </w:pPr>
      <w:r>
        <w:rPr>
          <w:rFonts w:cs="Arial" w:ascii="Arial" w:hAnsi="Arial"/>
          <w:sz w:val="22"/>
          <w:szCs w:val="22"/>
          <w:shd w:fill="auto" w:val="clear"/>
        </w:rPr>
        <w:t xml:space="preserve">Art. 6º Para os fins desta Lei, consideram-se: </w:t>
      </w:r>
    </w:p>
    <w:p>
      <w:pPr>
        <w:pStyle w:val="Normal"/>
        <w:ind w:left="720" w:right="-2"/>
        <w:jc w:val="both"/>
        <w:rPr>
          <w:highlight w:val="none"/>
          <w:shd w:fill="auto" w:val="clear"/>
        </w:rPr>
      </w:pPr>
      <w:r>
        <w:rPr>
          <w:rFonts w:cs="Arial" w:ascii="Arial" w:hAnsi="Arial"/>
          <w:sz w:val="22"/>
          <w:szCs w:val="22"/>
          <w:shd w:fill="auto" w:val="clear"/>
        </w:rPr>
        <w:t xml:space="preserve">[...] </w:t>
      </w:r>
    </w:p>
    <w:p>
      <w:pPr>
        <w:pStyle w:val="Normal"/>
        <w:ind w:left="720" w:right="-2"/>
        <w:jc w:val="both"/>
        <w:rPr>
          <w:highlight w:val="none"/>
          <w:shd w:fill="auto" w:val="clear"/>
        </w:rPr>
      </w:pPr>
      <w:r>
        <w:rPr>
          <w:rFonts w:cs="Arial" w:ascii="Arial" w:hAnsi="Arial"/>
          <w:sz w:val="22"/>
          <w:szCs w:val="22"/>
          <w:shd w:fill="auto" w:val="clear"/>
        </w:rPr>
        <w:t xml:space="preserve">XIII - bens e serviços comuns: aqueles cujos padrões de desempenho e qualidade podem ser objetivamente definidos pelo edital, por meio de especificações usuais de mercado; </w:t>
      </w:r>
    </w:p>
    <w:p>
      <w:pPr>
        <w:pStyle w:val="Normal"/>
        <w:ind w:right="-2"/>
        <w:jc w:val="both"/>
        <w:rPr>
          <w:rFonts w:ascii="Arial" w:hAnsi="Arial" w:cs="Arial"/>
          <w:sz w:val="22"/>
          <w:szCs w:val="22"/>
          <w:highlight w:val="none"/>
          <w:shd w:fill="auto" w:val="clear"/>
        </w:rPr>
      </w:pPr>
      <w:r>
        <w:rPr>
          <w:rFonts w:cs="Arial" w:ascii="Arial" w:hAnsi="Arial"/>
          <w:sz w:val="22"/>
          <w:szCs w:val="22"/>
          <w:shd w:fill="auto" w:val="clear"/>
        </w:rPr>
      </w:r>
    </w:p>
    <w:p>
      <w:pPr>
        <w:pStyle w:val="Normal"/>
        <w:ind w:right="-2"/>
        <w:jc w:val="both"/>
        <w:rPr>
          <w:highlight w:val="none"/>
          <w:shd w:fill="auto" w:val="clear"/>
        </w:rPr>
      </w:pPr>
      <w:r>
        <w:rPr>
          <w:rFonts w:cs="Arial" w:ascii="Arial" w:hAnsi="Arial"/>
          <w:sz w:val="22"/>
          <w:szCs w:val="22"/>
          <w:shd w:fill="auto" w:val="clear"/>
        </w:rPr>
        <w:t xml:space="preserve"> </w:t>
      </w:r>
      <w:r>
        <w:rPr>
          <w:rFonts w:cs="Arial" w:ascii="Arial" w:hAnsi="Arial"/>
          <w:sz w:val="22"/>
          <w:szCs w:val="22"/>
          <w:shd w:fill="auto" w:val="clear"/>
        </w:rPr>
        <w:tab/>
        <w:t>Identificado o objeto, deve ser fixado a modalidade que dará norte a contratação</w:t>
      </w:r>
    </w:p>
    <w:p>
      <w:pPr>
        <w:pStyle w:val="Normal"/>
        <w:ind w:right="-2"/>
        <w:jc w:val="both"/>
        <w:rPr>
          <w:rFonts w:ascii="Arial" w:hAnsi="Arial" w:cs="Arial"/>
          <w:sz w:val="22"/>
          <w:szCs w:val="22"/>
          <w:highlight w:val="none"/>
          <w:shd w:fill="auto" w:val="clear"/>
        </w:rPr>
      </w:pPr>
      <w:r>
        <w:rPr>
          <w:rFonts w:cs="Arial" w:ascii="Arial" w:hAnsi="Arial"/>
          <w:sz w:val="22"/>
          <w:szCs w:val="22"/>
          <w:shd w:fill="auto" w:val="clear"/>
        </w:rPr>
      </w:r>
    </w:p>
    <w:tbl>
      <w:tblPr>
        <w:tblStyle w:val="Tabelacomgrade"/>
        <w:tblW w:w="934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344"/>
      </w:tblGrid>
      <w:tr>
        <w:trPr/>
        <w:tc>
          <w:tcPr>
            <w:tcW w:w="9344" w:type="dxa"/>
            <w:tcBorders>
              <w:top w:val="single" w:sz="12" w:space="0" w:color="17365D"/>
              <w:left w:val="single" w:sz="12" w:space="0" w:color="17365D"/>
              <w:bottom w:val="single" w:sz="12" w:space="0" w:color="17365D"/>
              <w:right w:val="single" w:sz="12" w:space="0" w:color="17365D"/>
            </w:tcBorders>
            <w:shd w:color="auto" w:fill="C6D9F1" w:themeFill="text2" w:themeFillTint="33" w:val="clear"/>
          </w:tcPr>
          <w:p>
            <w:pPr>
              <w:pStyle w:val="ListParagraph"/>
              <w:widowControl/>
              <w:numPr>
                <w:ilvl w:val="0"/>
                <w:numId w:val="2"/>
              </w:numPr>
              <w:spacing w:before="0" w:after="0"/>
              <w:ind w:hanging="2" w:left="0" w:right="-2"/>
              <w:contextualSpacing/>
              <w:jc w:val="both"/>
              <w:rPr>
                <w:rFonts w:ascii="Arial" w:hAnsi="Arial" w:cs="Arial"/>
                <w:sz w:val="22"/>
                <w:szCs w:val="22"/>
              </w:rPr>
            </w:pPr>
            <w:r>
              <w:rPr>
                <w:rFonts w:eastAsia="Times New Roman" w:cs="Arial" w:ascii="Arial" w:hAnsi="Arial"/>
                <w:b/>
                <w:bCs/>
                <w:kern w:val="0"/>
                <w:sz w:val="22"/>
                <w:szCs w:val="22"/>
                <w:lang w:val="pt-BR" w:eastAsia="pt-BR" w:bidi="ar-SA"/>
              </w:rPr>
              <w:t>Estimativa do valor da contratação (art. 15, §1º VI do Decreto nº 3.537/2023):</w:t>
            </w:r>
          </w:p>
        </w:tc>
      </w:tr>
    </w:tbl>
    <w:p>
      <w:pPr>
        <w:pStyle w:val="Normal"/>
        <w:ind w:right="-2"/>
        <w:jc w:val="both"/>
        <w:rPr>
          <w:rFonts w:ascii="Arial" w:hAnsi="Arial" w:cs="Arial"/>
          <w:sz w:val="22"/>
          <w:szCs w:val="22"/>
        </w:rPr>
      </w:pPr>
      <w:r>
        <w:rPr>
          <w:rFonts w:cs="Arial" w:ascii="Arial" w:hAnsi="Arial"/>
          <w:sz w:val="22"/>
          <w:szCs w:val="22"/>
        </w:rPr>
      </w:r>
    </w:p>
    <w:p>
      <w:pPr>
        <w:pStyle w:val="Normal"/>
        <w:ind w:right="-2"/>
        <w:jc w:val="both"/>
        <w:rPr>
          <w:rFonts w:ascii="Arial" w:hAnsi="Arial" w:cs="Arial"/>
          <w:b/>
          <w:bCs/>
          <w:color w:val="FF0000"/>
          <w:sz w:val="22"/>
          <w:szCs w:val="22"/>
        </w:rPr>
      </w:pPr>
      <w:r>
        <w:rPr>
          <w:rFonts w:cs="Arial" w:ascii="Arial" w:hAnsi="Arial"/>
          <w:sz w:val="22"/>
          <w:szCs w:val="22"/>
        </w:rPr>
        <w:t xml:space="preserve">2.1.1 </w:t>
      </w:r>
      <w:r>
        <w:rPr>
          <w:rFonts w:cs="Arial" w:ascii="Arial" w:hAnsi="Arial"/>
          <w:b w:val="false"/>
          <w:bCs w:val="false"/>
          <w:color w:val="000000"/>
          <w:sz w:val="22"/>
          <w:szCs w:val="22"/>
        </w:rPr>
        <w:t xml:space="preserve">A estimativa de valor da contratação, conforme o Estudo Técnico Preliminar (ETP), tem como objetivo avaliar o potencial gasto associado à solução escolhida, a fim de verificar sua viabilidade econômica. </w:t>
      </w:r>
    </w:p>
    <w:p>
      <w:pPr>
        <w:pStyle w:val="ListParagraph"/>
        <w:ind w:hanging="2" w:left="0"/>
        <w:jc w:val="both"/>
        <w:rPr>
          <w:color w:val="000000"/>
          <w:sz w:val="22"/>
          <w:szCs w:val="22"/>
        </w:rPr>
      </w:pPr>
      <w:r>
        <w:rPr>
          <w:rFonts w:ascii="Arial" w:hAnsi="Arial"/>
          <w:color w:val="000000"/>
          <w:sz w:val="22"/>
          <w:szCs w:val="22"/>
        </w:rPr>
        <w:t xml:space="preserve">2.1.2. Como mencionado anteriormente, para calcular o quantitativo total estimado, utilizamos o plano de trabalho, </w:t>
      </w:r>
      <w:r>
        <w:rPr>
          <w:rFonts w:ascii="Arial" w:hAnsi="Arial"/>
          <w:color w:val="000000"/>
          <w:sz w:val="22"/>
          <w:szCs w:val="22"/>
        </w:rPr>
        <w:t xml:space="preserve">planilha de características técnicas do equipamento – modelo 07 (portal dos Municípios) </w:t>
      </w:r>
      <w:r>
        <w:rPr>
          <w:rFonts w:ascii="Arial" w:hAnsi="Arial"/>
          <w:color w:val="000000"/>
          <w:sz w:val="22"/>
          <w:szCs w:val="22"/>
        </w:rPr>
        <w:t>bem como o demonstrativo da composição financeira, documentos estes aprovados para a lavratura do</w:t>
      </w:r>
      <w:r>
        <w:rPr>
          <w:rFonts w:ascii="Arial" w:hAnsi="Arial"/>
          <w:color w:val="000000"/>
          <w:sz w:val="22"/>
          <w:szCs w:val="22"/>
        </w:rPr>
        <w:t xml:space="preserve"> </w:t>
      </w:r>
      <w:r>
        <w:rPr>
          <w:rFonts w:cs="Arial" w:ascii="Arial" w:hAnsi="Arial"/>
          <w:b w:val="false"/>
          <w:bCs w:val="false"/>
          <w:color w:val="000000"/>
          <w:sz w:val="22"/>
          <w:szCs w:val="22"/>
        </w:rPr>
        <w:t>termo de convênio nº 118/2025, SIT 70557, da prioridade 97 do Portal dos Municípios, e-protocolo 20.819.953-6</w:t>
      </w:r>
      <w:r>
        <w:rPr>
          <w:rFonts w:ascii="Arial" w:hAnsi="Arial"/>
          <w:color w:val="000000"/>
          <w:sz w:val="22"/>
          <w:szCs w:val="22"/>
        </w:rPr>
        <w:t xml:space="preserve">, celebrado entre a Prefeitura Municipal e </w:t>
      </w:r>
      <w:r>
        <w:rPr>
          <w:rFonts w:ascii="Arial" w:hAnsi="Arial"/>
          <w:color w:val="000000"/>
          <w:sz w:val="22"/>
          <w:szCs w:val="22"/>
        </w:rPr>
        <w:t>a Secretaria de Estado e das Cidades - SECID</w:t>
      </w:r>
      <w:r>
        <w:rPr>
          <w:rFonts w:ascii="Arial" w:hAnsi="Arial"/>
          <w:color w:val="000000"/>
          <w:sz w:val="22"/>
          <w:szCs w:val="22"/>
        </w:rPr>
        <w:t>.</w:t>
      </w:r>
    </w:p>
    <w:p>
      <w:pPr>
        <w:pStyle w:val="Normal"/>
        <w:ind w:right="-2"/>
        <w:jc w:val="both"/>
        <w:rPr>
          <w:rFonts w:ascii="Arial" w:hAnsi="Arial" w:cs="Arial"/>
          <w:b/>
          <w:bCs/>
          <w:color w:val="FF0000"/>
          <w:sz w:val="22"/>
          <w:szCs w:val="22"/>
        </w:rPr>
      </w:pPr>
      <w:r>
        <w:rPr>
          <w:rFonts w:cs="Arial" w:ascii="Arial" w:hAnsi="Arial"/>
          <w:b w:val="false"/>
          <w:bCs w:val="false"/>
          <w:color w:val="000000"/>
          <w:sz w:val="22"/>
          <w:szCs w:val="22"/>
        </w:rPr>
        <w:t xml:space="preserve">2.1.3.  Com base no DFD, que fixou as características e especificações do objeto, foi realizada pesquisa de preço de acordo com o artigo 23 e seguintes da Lei 14.133/2021 e art. Art. 368 e seguintes do Decreto Municipal nº 3.537/2023, pela servidora Rosicleide Inforzato, para identificar o valor para o item a ser contratado, adotando-se </w:t>
      </w:r>
      <w:r>
        <w:rPr>
          <w:rFonts w:cs="Arial" w:ascii="Arial" w:hAnsi="Arial"/>
          <w:b/>
          <w:bCs/>
          <w:color w:val="000000"/>
          <w:sz w:val="22"/>
          <w:szCs w:val="22"/>
          <w:u w:val="single"/>
        </w:rPr>
        <w:t>média</w:t>
      </w:r>
      <w:r>
        <w:rPr>
          <w:rFonts w:cs="Arial" w:ascii="Arial" w:hAnsi="Arial"/>
          <w:b w:val="false"/>
          <w:bCs w:val="false"/>
          <w:color w:val="000000"/>
          <w:sz w:val="22"/>
          <w:szCs w:val="22"/>
        </w:rPr>
        <w:t xml:space="preserve"> de preços dos orçamentos apresentados à Administração e de contratos firmados por outros municípios que adquiriram o mesmo objeto, que seguem anexos a este estudo e constam de mapa de preço igualmente colacionado:</w:t>
      </w:r>
    </w:p>
    <w:p>
      <w:pPr>
        <w:pStyle w:val="Normal"/>
        <w:ind w:right="-2"/>
        <w:jc w:val="both"/>
        <w:rPr>
          <w:rFonts w:ascii="Arial" w:hAnsi="Arial" w:cs="Arial"/>
          <w:b/>
          <w:bCs/>
          <w:color w:val="FF0000"/>
          <w:sz w:val="22"/>
          <w:szCs w:val="22"/>
        </w:rPr>
      </w:pPr>
      <w:r>
        <w:rPr>
          <w:rFonts w:cs="Arial" w:ascii="Arial" w:hAnsi="Arial"/>
          <w:b/>
          <w:bCs/>
          <w:color w:val="FF0000"/>
          <w:sz w:val="22"/>
          <w:szCs w:val="22"/>
        </w:rPr>
      </w:r>
    </w:p>
    <w:tbl>
      <w:tblPr>
        <w:tblStyle w:val="Tabelacomgrade"/>
        <w:tblW w:w="957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625"/>
        <w:gridCol w:w="665"/>
        <w:gridCol w:w="574"/>
        <w:gridCol w:w="4598"/>
        <w:gridCol w:w="1586"/>
        <w:gridCol w:w="1528"/>
      </w:tblGrid>
      <w:tr>
        <w:trPr>
          <w:trHeight w:val="334" w:hRule="atLeast"/>
        </w:trPr>
        <w:tc>
          <w:tcPr>
            <w:tcW w:w="625" w:type="dxa"/>
            <w:tcBorders/>
          </w:tcPr>
          <w:p>
            <w:pPr>
              <w:pStyle w:val="ListParagraph"/>
              <w:widowControl/>
              <w:spacing w:before="0" w:after="0"/>
              <w:ind w:left="0" w:right="-2"/>
              <w:contextualSpacing/>
              <w:jc w:val="center"/>
              <w:rPr>
                <w:rFonts w:ascii="Arial" w:hAnsi="Arial" w:cs="Arial"/>
                <w:sz w:val="16"/>
                <w:szCs w:val="16"/>
              </w:rPr>
            </w:pPr>
            <w:r>
              <w:rPr>
                <w:rFonts w:eastAsia="Times New Roman" w:cs="Arial" w:ascii="Arial" w:hAnsi="Arial"/>
                <w:b/>
                <w:bCs/>
                <w:kern w:val="0"/>
                <w:sz w:val="16"/>
                <w:szCs w:val="16"/>
                <w:lang w:val="pt-BR" w:eastAsia="pt-BR" w:bidi="ar-SA"/>
              </w:rPr>
              <w:t>ITEM</w:t>
            </w:r>
          </w:p>
        </w:tc>
        <w:tc>
          <w:tcPr>
            <w:tcW w:w="665" w:type="dxa"/>
            <w:tcBorders/>
          </w:tcPr>
          <w:p>
            <w:pPr>
              <w:pStyle w:val="ListParagraph"/>
              <w:widowControl/>
              <w:spacing w:before="0" w:after="0"/>
              <w:ind w:left="0" w:right="-2"/>
              <w:contextualSpacing/>
              <w:jc w:val="left"/>
              <w:rPr>
                <w:rFonts w:ascii="Arial" w:hAnsi="Arial" w:cs="Arial"/>
                <w:sz w:val="16"/>
                <w:szCs w:val="16"/>
              </w:rPr>
            </w:pPr>
            <w:r>
              <w:rPr>
                <w:rFonts w:eastAsia="Times New Roman" w:cs="Arial" w:ascii="Arial" w:hAnsi="Arial"/>
                <w:b/>
                <w:bCs/>
                <w:kern w:val="0"/>
                <w:sz w:val="16"/>
                <w:szCs w:val="16"/>
                <w:lang w:val="pt-BR" w:eastAsia="pt-BR" w:bidi="ar-SA"/>
              </w:rPr>
              <w:t>UNIDADE</w:t>
            </w:r>
          </w:p>
        </w:tc>
        <w:tc>
          <w:tcPr>
            <w:tcW w:w="574" w:type="dxa"/>
            <w:tcBorders/>
          </w:tcPr>
          <w:p>
            <w:pPr>
              <w:pStyle w:val="ListParagraph"/>
              <w:widowControl/>
              <w:spacing w:before="0" w:after="0"/>
              <w:ind w:left="0" w:right="-2"/>
              <w:contextualSpacing/>
              <w:jc w:val="center"/>
              <w:rPr>
                <w:rFonts w:ascii="Arial" w:hAnsi="Arial" w:cs="Arial"/>
                <w:sz w:val="16"/>
                <w:szCs w:val="16"/>
              </w:rPr>
            </w:pPr>
            <w:r>
              <w:rPr>
                <w:rFonts w:eastAsia="Times New Roman" w:cs="Arial" w:ascii="Arial" w:hAnsi="Arial"/>
                <w:b/>
                <w:bCs/>
                <w:kern w:val="0"/>
                <w:sz w:val="16"/>
                <w:szCs w:val="16"/>
                <w:lang w:val="pt-BR" w:eastAsia="pt-BR" w:bidi="ar-SA"/>
              </w:rPr>
              <w:t>QTD</w:t>
            </w:r>
          </w:p>
        </w:tc>
        <w:tc>
          <w:tcPr>
            <w:tcW w:w="4598" w:type="dxa"/>
            <w:tcBorders/>
          </w:tcPr>
          <w:p>
            <w:pPr>
              <w:pStyle w:val="ListParagraph"/>
              <w:widowControl/>
              <w:spacing w:before="0" w:after="0"/>
              <w:ind w:left="0" w:right="-2"/>
              <w:contextualSpacing/>
              <w:jc w:val="center"/>
              <w:rPr>
                <w:rFonts w:ascii="Arial" w:hAnsi="Arial" w:cs="Arial"/>
                <w:sz w:val="16"/>
                <w:szCs w:val="16"/>
              </w:rPr>
            </w:pPr>
            <w:r>
              <w:rPr>
                <w:rFonts w:eastAsia="Times New Roman" w:cs="Arial" w:ascii="Arial" w:hAnsi="Arial"/>
                <w:b/>
                <w:bCs/>
                <w:kern w:val="0"/>
                <w:sz w:val="16"/>
                <w:szCs w:val="16"/>
                <w:lang w:val="pt-BR" w:eastAsia="pt-BR" w:bidi="ar-SA"/>
              </w:rPr>
              <w:t>DESCRIÇÃO DO OBJETO</w:t>
            </w:r>
          </w:p>
        </w:tc>
        <w:tc>
          <w:tcPr>
            <w:tcW w:w="1586" w:type="dxa"/>
            <w:tcBorders/>
          </w:tcPr>
          <w:p>
            <w:pPr>
              <w:pStyle w:val="ListParagraph"/>
              <w:widowControl/>
              <w:spacing w:before="0" w:after="0"/>
              <w:ind w:left="0" w:right="-2"/>
              <w:contextualSpacing/>
              <w:jc w:val="center"/>
              <w:rPr>
                <w:rFonts w:ascii="Arial" w:hAnsi="Arial" w:cs="Arial"/>
                <w:sz w:val="16"/>
                <w:szCs w:val="16"/>
              </w:rPr>
            </w:pPr>
            <w:r>
              <w:rPr>
                <w:rFonts w:eastAsia="Times New Roman" w:cs="Arial" w:ascii="Arial" w:hAnsi="Arial"/>
                <w:b/>
                <w:bCs/>
                <w:kern w:val="0"/>
                <w:sz w:val="16"/>
                <w:szCs w:val="16"/>
                <w:lang w:val="pt-BR" w:eastAsia="pt-BR" w:bidi="ar-SA"/>
              </w:rPr>
              <w:t>VALOR</w:t>
            </w:r>
          </w:p>
          <w:p>
            <w:pPr>
              <w:pStyle w:val="ListParagraph"/>
              <w:widowControl/>
              <w:spacing w:before="0" w:after="0"/>
              <w:ind w:left="0" w:right="-2"/>
              <w:contextualSpacing/>
              <w:jc w:val="center"/>
              <w:rPr>
                <w:rFonts w:ascii="Arial" w:hAnsi="Arial" w:cs="Arial"/>
                <w:sz w:val="16"/>
                <w:szCs w:val="16"/>
              </w:rPr>
            </w:pPr>
            <w:r>
              <w:rPr>
                <w:rFonts w:eastAsia="Times New Roman" w:cs="Arial" w:ascii="Arial" w:hAnsi="Arial"/>
                <w:b/>
                <w:bCs/>
                <w:kern w:val="0"/>
                <w:sz w:val="16"/>
                <w:szCs w:val="16"/>
                <w:lang w:val="pt-BR" w:eastAsia="pt-BR" w:bidi="ar-SA"/>
              </w:rPr>
              <w:t>UNIT.</w:t>
            </w:r>
          </w:p>
        </w:tc>
        <w:tc>
          <w:tcPr>
            <w:tcW w:w="1528" w:type="dxa"/>
            <w:tcBorders/>
          </w:tcPr>
          <w:p>
            <w:pPr>
              <w:pStyle w:val="ListParagraph"/>
              <w:widowControl/>
              <w:spacing w:before="0" w:after="0"/>
              <w:ind w:left="0" w:right="-2"/>
              <w:contextualSpacing/>
              <w:jc w:val="center"/>
              <w:rPr>
                <w:rFonts w:ascii="Arial" w:hAnsi="Arial" w:cs="Arial"/>
                <w:sz w:val="16"/>
                <w:szCs w:val="16"/>
              </w:rPr>
            </w:pPr>
            <w:r>
              <w:rPr>
                <w:rFonts w:eastAsia="Times New Roman" w:cs="Arial" w:ascii="Arial" w:hAnsi="Arial"/>
                <w:b/>
                <w:bCs/>
                <w:kern w:val="0"/>
                <w:sz w:val="16"/>
                <w:szCs w:val="16"/>
                <w:lang w:val="pt-BR" w:eastAsia="pt-BR" w:bidi="ar-SA"/>
              </w:rPr>
              <w:t>VALOR TOTAL</w:t>
            </w:r>
          </w:p>
        </w:tc>
      </w:tr>
      <w:tr>
        <w:trPr>
          <w:trHeight w:val="1375" w:hRule="atLeast"/>
        </w:trPr>
        <w:tc>
          <w:tcPr>
            <w:tcW w:w="625" w:type="dxa"/>
            <w:tcBorders/>
          </w:tcPr>
          <w:p>
            <w:pPr>
              <w:pStyle w:val="ListParagraph"/>
              <w:widowControl/>
              <w:spacing w:before="0" w:after="0"/>
              <w:ind w:left="0" w:right="-2"/>
              <w:contextualSpacing/>
              <w:jc w:val="center"/>
              <w:rPr>
                <w:rFonts w:ascii="Arial" w:hAnsi="Arial" w:cs="Arial"/>
                <w:sz w:val="20"/>
                <w:szCs w:val="20"/>
              </w:rPr>
            </w:pPr>
            <w:r>
              <w:rPr>
                <w:rFonts w:eastAsia="Times New Roman" w:cs="Arial" w:ascii="Arial" w:hAnsi="Arial"/>
                <w:b/>
                <w:bCs/>
                <w:kern w:val="0"/>
                <w:sz w:val="20"/>
                <w:szCs w:val="20"/>
                <w:lang w:val="pt-BR" w:eastAsia="pt-BR" w:bidi="ar-SA"/>
              </w:rPr>
              <w:t>01</w:t>
            </w:r>
          </w:p>
        </w:tc>
        <w:tc>
          <w:tcPr>
            <w:tcW w:w="665" w:type="dxa"/>
            <w:tcBorders/>
          </w:tcPr>
          <w:p>
            <w:pPr>
              <w:pStyle w:val="ListParagraph"/>
              <w:widowControl/>
              <w:spacing w:before="0" w:after="0"/>
              <w:ind w:left="0" w:right="-2"/>
              <w:contextualSpacing/>
              <w:jc w:val="center"/>
              <w:rPr>
                <w:rFonts w:ascii="Arial" w:hAnsi="Arial" w:cs="Arial"/>
                <w:sz w:val="20"/>
                <w:szCs w:val="20"/>
              </w:rPr>
            </w:pPr>
            <w:r>
              <w:rPr>
                <w:rFonts w:eastAsia="Times New Roman" w:cs="Arial" w:ascii="Arial" w:hAnsi="Arial"/>
                <w:b/>
                <w:bCs/>
                <w:kern w:val="0"/>
                <w:sz w:val="20"/>
                <w:szCs w:val="20"/>
                <w:lang w:val="pt-BR" w:eastAsia="pt-BR" w:bidi="ar-SA"/>
              </w:rPr>
              <w:t>UND</w:t>
            </w:r>
          </w:p>
        </w:tc>
        <w:tc>
          <w:tcPr>
            <w:tcW w:w="574" w:type="dxa"/>
            <w:tcBorders/>
          </w:tcPr>
          <w:p>
            <w:pPr>
              <w:pStyle w:val="ListParagraph"/>
              <w:widowControl/>
              <w:spacing w:before="0" w:after="0"/>
              <w:ind w:left="0" w:right="-2"/>
              <w:contextualSpacing/>
              <w:jc w:val="center"/>
              <w:rPr>
                <w:rFonts w:ascii="Times New Roman" w:hAnsi="Times New Roman" w:eastAsia="Times New Roman" w:cs="Times New Roman"/>
                <w:kern w:val="0"/>
                <w:sz w:val="24"/>
                <w:szCs w:val="24"/>
                <w:lang w:val="pt-BR" w:eastAsia="pt-BR" w:bidi="ar-SA"/>
              </w:rPr>
            </w:pPr>
            <w:r>
              <w:rPr>
                <w:rFonts w:eastAsia="Times New Roman" w:cs="Arial" w:ascii="Arial" w:hAnsi="Arial"/>
                <w:b/>
                <w:bCs/>
                <w:kern w:val="0"/>
                <w:sz w:val="20"/>
                <w:szCs w:val="20"/>
                <w:lang w:val="pt-BR" w:eastAsia="pt-BR" w:bidi="ar-SA"/>
              </w:rPr>
              <w:t>01</w:t>
            </w:r>
          </w:p>
        </w:tc>
        <w:tc>
          <w:tcPr>
            <w:tcW w:w="4598" w:type="dxa"/>
            <w:tcBorders/>
          </w:tcPr>
          <w:p>
            <w:pPr>
              <w:pStyle w:val="ListParagraph"/>
              <w:tabs>
                <w:tab w:val="clear" w:pos="720"/>
                <w:tab w:val="left" w:pos="284" w:leader="none"/>
              </w:tabs>
              <w:spacing w:lineRule="auto" w:line="276"/>
              <w:ind w:left="0" w:right="-2"/>
              <w:jc w:val="both"/>
              <w:rPr>
                <w:rFonts w:ascii="Arial" w:hAnsi="Arial" w:cs="Arial"/>
                <w:sz w:val="22"/>
                <w:szCs w:val="22"/>
              </w:rPr>
            </w:pPr>
            <w:r>
              <w:rPr>
                <w:rFonts w:eastAsia="Times New Roman" w:cs="Arial" w:ascii="Arial" w:hAnsi="Arial"/>
                <w:b w:val="false"/>
                <w:bCs w:val="false"/>
                <w:color w:val="000000"/>
                <w:kern w:val="0"/>
                <w:sz w:val="22"/>
                <w:szCs w:val="22"/>
                <w:lang w:val="pt-BR" w:eastAsia="pt-BR" w:bidi="ar-SA"/>
              </w:rPr>
              <w:t xml:space="preserve">CAMINHÃO CAÇAMBA BASCULANTE, objeto do </w:t>
            </w:r>
            <w:r>
              <w:rPr>
                <w:rFonts w:eastAsia="Times New Roman" w:cs="Arial" w:ascii="Arial" w:hAnsi="Arial"/>
                <w:b w:val="false"/>
                <w:bCs w:val="false"/>
                <w:color w:val="000000"/>
                <w:kern w:val="0"/>
                <w:sz w:val="22"/>
                <w:szCs w:val="22"/>
                <w:lang w:val="pt-BR" w:eastAsia="pt-BR" w:bidi="ar-SA"/>
              </w:rPr>
              <w:t>termo de convênio nº 118/2025, SIT 70557, da prioridade 97 do Portal dos Municípios, e-protocolo 20.819.953-6.</w:t>
            </w:r>
          </w:p>
          <w:p>
            <w:pPr>
              <w:pStyle w:val="ListParagraph"/>
              <w:tabs>
                <w:tab w:val="clear" w:pos="720"/>
                <w:tab w:val="left" w:pos="284" w:leader="none"/>
              </w:tabs>
              <w:spacing w:lineRule="auto" w:line="276"/>
              <w:ind w:left="0" w:right="-2"/>
              <w:jc w:val="both"/>
              <w:rPr>
                <w:rFonts w:ascii="Arial" w:hAnsi="Arial" w:cs="Arial"/>
                <w:sz w:val="22"/>
                <w:szCs w:val="22"/>
              </w:rPr>
            </w:pPr>
            <w:r>
              <w:rPr/>
            </w:r>
          </w:p>
          <w:p>
            <w:pPr>
              <w:pStyle w:val="ListParagraph"/>
              <w:tabs>
                <w:tab w:val="clear" w:pos="720"/>
                <w:tab w:val="left" w:pos="284" w:leader="none"/>
              </w:tabs>
              <w:spacing w:lineRule="auto" w:line="276"/>
              <w:ind w:left="0" w:right="-2"/>
              <w:jc w:val="both"/>
              <w:rPr>
                <w:rFonts w:ascii="Arial" w:hAnsi="Arial" w:cs="Arial"/>
                <w:sz w:val="22"/>
                <w:szCs w:val="22"/>
              </w:rPr>
            </w:pPr>
            <w:r>
              <w:rPr>
                <w:rFonts w:eastAsia="Times New Roman" w:cs="Arial" w:ascii="Arial" w:hAnsi="Arial"/>
                <w:b/>
                <w:bCs/>
                <w:color w:val="000000"/>
                <w:kern w:val="0"/>
                <w:sz w:val="22"/>
                <w:szCs w:val="22"/>
                <w:lang w:val="pt-BR" w:eastAsia="pt-BR" w:bidi="ar-SA"/>
              </w:rPr>
              <w:t>Características mínimas do objeto</w:t>
            </w:r>
            <w:r>
              <w:rPr>
                <w:rFonts w:eastAsia="Times New Roman" w:cs="Arial" w:ascii="Arial" w:hAnsi="Arial"/>
                <w:b w:val="false"/>
                <w:bCs w:val="false"/>
                <w:color w:val="000000"/>
                <w:kern w:val="0"/>
                <w:sz w:val="22"/>
                <w:szCs w:val="22"/>
                <w:lang w:val="pt-BR" w:eastAsia="pt-BR" w:bidi="ar-SA"/>
              </w:rPr>
              <w:t>:</w:t>
            </w:r>
            <w:r>
              <w:rPr>
                <w:rFonts w:eastAsia="Times New Roman" w:cs="Arial" w:ascii="Arial" w:hAnsi="Arial"/>
                <w:b w:val="false"/>
                <w:bCs w:val="false"/>
                <w:color w:val="000000"/>
                <w:kern w:val="0"/>
                <w:sz w:val="22"/>
                <w:szCs w:val="22"/>
                <w:lang w:val="pt-BR" w:eastAsia="pt-BR" w:bidi="ar-SA"/>
              </w:rPr>
              <w:t xml:space="preserve"> fabricação/modelo ano 2025/2025, novo zero km, potência de motor 270 CV, transmissão manual com 09 marchas à frente; tração 6x4, 6.00 kg de capacidade admissível sobre o eixo dianteiro; 17.000kg de capacidade admissível sobre o eixo traseiro; 23.000kg de peso bruto total homologado; distancia entre eixos traseiros e dianteiros compatíveis para a instalação da caçamba basculante; 03 eixos, direção hidráulica; cabine simples avançada em chapa de aço; Pneus da linha de montagem; aro e pneu de socorro; espelhos externos com braços fixados na cabine; macaco hidráulico tipo garrafa, compatível com o veículo e compatível com a capacidade de carga do veículo; kit ferramentas exigido por lei, conforme normas do CONTRAN; ar-condicionado, rádio USB, vidros e travas elétricas; adesivado com a logomarca do Programa, adesivo 35x20cm, 4 cores gerado em </w:t>
            </w:r>
            <w:hyperlink r:id="rId6">
              <w:r>
                <w:rPr>
                  <w:rStyle w:val="Hyperlink"/>
                  <w:rFonts w:eastAsia="Times New Roman" w:cs="Arial" w:ascii="Arial" w:hAnsi="Arial"/>
                  <w:b w:val="false"/>
                  <w:bCs w:val="false"/>
                  <w:color w:val="000000"/>
                  <w:kern w:val="0"/>
                  <w:sz w:val="22"/>
                  <w:szCs w:val="22"/>
                  <w:lang w:val="pt-BR" w:eastAsia="pt-BR" w:bidi="ar-SA"/>
                </w:rPr>
                <w:t>https://paranainterativo.pr.gov.br/placas/index.html</w:t>
              </w:r>
            </w:hyperlink>
            <w:r>
              <w:rPr>
                <w:rFonts w:eastAsia="Times New Roman" w:cs="Arial" w:ascii="Arial" w:hAnsi="Arial"/>
                <w:b w:val="false"/>
                <w:bCs w:val="false"/>
                <w:color w:val="000000"/>
                <w:kern w:val="0"/>
                <w:sz w:val="22"/>
                <w:szCs w:val="22"/>
                <w:lang w:val="pt-BR" w:eastAsia="pt-BR" w:bidi="ar-SA"/>
              </w:rPr>
              <w:t>; caçamba dom capacidade mínima de 12m ³, aço de constituição da caçamba e estrutura SAE1020 ASTM A-36 OU SAC 350; laterais, tampa traseira, parte frontal e fundo ¼”, com reforço externo de caçamba confeccionado em chapas de aço dobradas em perfil “u”; anteparos (para-barros) confeccionadas em chapas de aço; para-choque traseiro em estrutura reforçada, conforme resolução 152/03 CONTRAN; faixas refletivas; faixas refletivas, conforme resolução 152/03 CONTRAN; protetor lateral conforme resolução 323/09 CONTRAN, garantia de 12 meses da entrada em operação, treinamento de mecânicos e motoristas na entrega técnica realizada pelo fornecedor com emissão de certificado.</w:t>
            </w:r>
          </w:p>
          <w:p>
            <w:pPr>
              <w:pStyle w:val="ListParagraph"/>
              <w:tabs>
                <w:tab w:val="clear" w:pos="720"/>
                <w:tab w:val="left" w:pos="284" w:leader="none"/>
              </w:tabs>
              <w:spacing w:lineRule="auto" w:line="276"/>
              <w:ind w:left="0" w:right="-2"/>
              <w:jc w:val="both"/>
              <w:rPr>
                <w:rFonts w:ascii="Arial" w:hAnsi="Arial" w:cs="Arial"/>
                <w:sz w:val="22"/>
                <w:szCs w:val="22"/>
              </w:rPr>
            </w:pPr>
            <w:r>
              <w:rPr/>
            </w:r>
          </w:p>
        </w:tc>
        <w:tc>
          <w:tcPr>
            <w:tcW w:w="1586" w:type="dxa"/>
            <w:tcBorders/>
          </w:tcPr>
          <w:p>
            <w:pPr>
              <w:pStyle w:val="ListParagraph"/>
              <w:widowControl/>
              <w:spacing w:before="0" w:after="0"/>
              <w:ind w:left="0" w:right="-2"/>
              <w:contextualSpacing/>
              <w:jc w:val="center"/>
              <w:rPr>
                <w:color w:val="000000"/>
              </w:rPr>
            </w:pPr>
            <w:r>
              <w:rPr>
                <w:rFonts w:eastAsia="Times New Roman" w:cs="Arial" w:ascii="Arial" w:hAnsi="Arial"/>
                <w:color w:val="000000"/>
                <w:kern w:val="0"/>
                <w:sz w:val="20"/>
                <w:szCs w:val="20"/>
                <w:lang w:val="pt-BR" w:eastAsia="pt-BR" w:bidi="ar-SA"/>
              </w:rPr>
              <w:t>R$ 862.194,44</w:t>
            </w:r>
          </w:p>
        </w:tc>
        <w:tc>
          <w:tcPr>
            <w:tcW w:w="1528" w:type="dxa"/>
            <w:tcBorders/>
          </w:tcPr>
          <w:p>
            <w:pPr>
              <w:pStyle w:val="ListParagraph"/>
              <w:widowControl/>
              <w:spacing w:before="0" w:after="0"/>
              <w:ind w:left="0" w:right="-2"/>
              <w:contextualSpacing/>
              <w:jc w:val="left"/>
              <w:rPr>
                <w:color w:val="000000"/>
              </w:rPr>
            </w:pPr>
            <w:r>
              <w:rPr>
                <w:rFonts w:eastAsia="Times New Roman" w:cs="Arial" w:ascii="Arial" w:hAnsi="Arial"/>
                <w:color w:val="000000"/>
                <w:kern w:val="0"/>
                <w:sz w:val="20"/>
                <w:szCs w:val="20"/>
                <w:lang w:val="pt-BR" w:eastAsia="pt-BR" w:bidi="ar-SA"/>
              </w:rPr>
              <w:t>R$ 862.194,44</w:t>
            </w:r>
          </w:p>
        </w:tc>
      </w:tr>
      <w:tr>
        <w:trPr/>
        <w:tc>
          <w:tcPr>
            <w:tcW w:w="9576" w:type="dxa"/>
            <w:gridSpan w:val="6"/>
            <w:tcBorders/>
          </w:tcPr>
          <w:p>
            <w:pPr>
              <w:pStyle w:val="ListParagraph"/>
              <w:widowControl/>
              <w:spacing w:before="0" w:after="0"/>
              <w:ind w:left="0" w:right="-2"/>
              <w:contextualSpacing/>
              <w:jc w:val="both"/>
              <w:rPr>
                <w:color w:val="000000"/>
              </w:rPr>
            </w:pPr>
            <w:r>
              <w:rPr/>
            </w:r>
          </w:p>
          <w:p>
            <w:pPr>
              <w:pStyle w:val="ListParagraph"/>
              <w:widowControl/>
              <w:spacing w:before="0" w:after="0"/>
              <w:ind w:left="0" w:right="-2"/>
              <w:contextualSpacing/>
              <w:jc w:val="both"/>
              <w:rPr>
                <w:color w:val="000000"/>
              </w:rPr>
            </w:pPr>
            <w:r>
              <w:rPr>
                <w:rFonts w:eastAsia="Times New Roman" w:cs="Arial" w:ascii="Arial" w:hAnsi="Arial"/>
                <w:color w:val="000000"/>
                <w:kern w:val="0"/>
                <w:sz w:val="18"/>
                <w:szCs w:val="18"/>
                <w:lang w:val="pt-BR" w:eastAsia="pt-BR" w:bidi="ar-SA"/>
              </w:rPr>
              <w:t>VALOR TOTAL  DO CONTRATO</w:t>
            </w:r>
            <w:r>
              <w:rPr>
                <w:rFonts w:eastAsia="Times New Roman" w:cs="Arial" w:ascii="Arial" w:hAnsi="Arial"/>
                <w:color w:val="000000"/>
                <w:kern w:val="0"/>
                <w:sz w:val="20"/>
                <w:szCs w:val="20"/>
                <w:lang w:val="pt-BR" w:eastAsia="pt-BR" w:bidi="ar-SA"/>
              </w:rPr>
              <w:t xml:space="preserve"> </w:t>
            </w:r>
            <w:bookmarkStart w:id="2" w:name="_Hlk189722872"/>
            <w:r>
              <w:rPr>
                <w:rFonts w:eastAsia="Times New Roman" w:cs="Arial" w:ascii="Arial" w:hAnsi="Arial"/>
                <w:b/>
                <w:bCs/>
                <w:color w:val="000000"/>
                <w:kern w:val="0"/>
                <w:sz w:val="20"/>
                <w:szCs w:val="20"/>
                <w:lang w:val="pt-BR" w:eastAsia="pt-BR" w:bidi="ar-SA"/>
              </w:rPr>
              <w:t>R$ 862.194,44</w:t>
            </w:r>
            <w:r>
              <w:rPr>
                <w:rFonts w:eastAsia="Times New Roman" w:cs="Arial" w:ascii="Arial" w:hAnsi="Arial"/>
                <w:color w:val="000000"/>
                <w:kern w:val="0"/>
                <w:sz w:val="20"/>
                <w:szCs w:val="20"/>
                <w:lang w:val="pt-BR" w:eastAsia="pt-BR" w:bidi="ar-SA"/>
              </w:rPr>
              <w:t xml:space="preserve"> (oitocentos e sessenta e dois mil, cento e noventa e quatro reais e quarenta e quatro centavos).</w:t>
            </w:r>
            <w:bookmarkEnd w:id="2"/>
          </w:p>
          <w:p>
            <w:pPr>
              <w:pStyle w:val="ListParagraph"/>
              <w:widowControl/>
              <w:spacing w:before="0" w:after="0"/>
              <w:ind w:left="0" w:right="-2"/>
              <w:contextualSpacing/>
              <w:jc w:val="both"/>
              <w:rPr>
                <w:color w:val="000000"/>
              </w:rPr>
            </w:pPr>
            <w:r>
              <w:rPr/>
            </w:r>
          </w:p>
        </w:tc>
      </w:tr>
    </w:tbl>
    <w:p>
      <w:pPr>
        <w:pStyle w:val="ListParagraph"/>
        <w:ind w:hanging="2" w:left="0" w:right="-2"/>
        <w:jc w:val="both"/>
        <w:rPr>
          <w:rFonts w:ascii="Arial" w:hAnsi="Arial" w:cs="Arial"/>
          <w:color w:val="FF0000"/>
          <w:sz w:val="22"/>
          <w:szCs w:val="22"/>
        </w:rPr>
      </w:pPr>
      <w:r>
        <w:rPr>
          <w:rFonts w:cs="Arial" w:ascii="Arial" w:hAnsi="Arial"/>
          <w:color w:val="FF0000"/>
          <w:sz w:val="22"/>
          <w:szCs w:val="22"/>
        </w:rPr>
      </w:r>
    </w:p>
    <w:p>
      <w:pPr>
        <w:pStyle w:val="ListParagraph"/>
        <w:ind w:hanging="2" w:left="0"/>
        <w:jc w:val="both"/>
        <w:rPr>
          <w:rFonts w:ascii="Arial" w:hAnsi="Arial"/>
          <w:b w:val="false"/>
          <w:bCs w:val="false"/>
        </w:rPr>
      </w:pPr>
      <w:r>
        <w:rPr>
          <w:rFonts w:ascii="Arial" w:hAnsi="Arial"/>
          <w:b w:val="false"/>
          <w:bCs w:val="false"/>
          <w:color w:val="000000"/>
        </w:rPr>
        <w:t xml:space="preserve">2.1.4 O Valor global da contratação constante no </w:t>
      </w:r>
      <w:r>
        <w:rPr>
          <w:rFonts w:eastAsia="Times New Roman" w:cs="Arial" w:ascii="Arial" w:hAnsi="Arial"/>
          <w:b w:val="false"/>
          <w:bCs w:val="false"/>
          <w:color w:val="000000"/>
          <w:kern w:val="0"/>
          <w:sz w:val="22"/>
          <w:szCs w:val="22"/>
          <w:lang w:val="pt-BR" w:eastAsia="pt-BR" w:bidi="ar-SA"/>
        </w:rPr>
        <w:t>termo de convênio nº 118/2025, SIT 70557, da prioridade 97 do Portal dos Municípios, e-protocolo 20.819.953-6</w:t>
      </w:r>
      <w:r>
        <w:rPr>
          <w:rFonts w:ascii="Arial" w:hAnsi="Arial"/>
          <w:b/>
          <w:bCs/>
          <w:color w:val="000000"/>
          <w:sz w:val="24"/>
          <w:szCs w:val="24"/>
        </w:rPr>
        <w:t xml:space="preserve">, </w:t>
      </w:r>
      <w:r>
        <w:rPr>
          <w:rFonts w:ascii="Arial" w:hAnsi="Arial"/>
          <w:b w:val="false"/>
          <w:bCs w:val="false"/>
          <w:color w:val="000000"/>
          <w:sz w:val="22"/>
          <w:szCs w:val="22"/>
        </w:rPr>
        <w:t xml:space="preserve">entre a Prefeitura Municipal de Bandeirantes-PR e a Secretaria de Estado das Cidades – SECID é de </w:t>
      </w:r>
      <w:r>
        <w:rPr>
          <w:rFonts w:ascii="Arial" w:hAnsi="Arial"/>
          <w:b/>
          <w:bCs/>
          <w:color w:val="000000"/>
          <w:sz w:val="22"/>
          <w:szCs w:val="22"/>
        </w:rPr>
        <w:t>R$ 862.194,44</w:t>
      </w:r>
      <w:r>
        <w:rPr>
          <w:rFonts w:ascii="Arial" w:hAnsi="Arial"/>
          <w:b w:val="false"/>
          <w:bCs w:val="false"/>
          <w:color w:val="000000"/>
          <w:sz w:val="22"/>
          <w:szCs w:val="22"/>
        </w:rPr>
        <w:t xml:space="preserve">. Esse valor será subdividido em </w:t>
      </w:r>
      <w:r>
        <w:rPr>
          <w:rFonts w:ascii="Arial" w:hAnsi="Arial"/>
          <w:b/>
          <w:bCs/>
          <w:color w:val="000000"/>
          <w:sz w:val="22"/>
          <w:szCs w:val="22"/>
        </w:rPr>
        <w:t>R$ 690.000,00</w:t>
      </w:r>
      <w:r>
        <w:rPr>
          <w:rFonts w:ascii="Arial" w:hAnsi="Arial"/>
          <w:b w:val="false"/>
          <w:bCs w:val="false"/>
          <w:color w:val="000000"/>
          <w:sz w:val="22"/>
          <w:szCs w:val="22"/>
        </w:rPr>
        <w:t xml:space="preserve"> </w:t>
      </w:r>
      <w:r>
        <w:rPr>
          <w:rFonts w:ascii="Arial" w:hAnsi="Arial"/>
          <w:b/>
          <w:bCs/>
          <w:color w:val="000000"/>
          <w:sz w:val="22"/>
          <w:szCs w:val="22"/>
        </w:rPr>
        <w:t>de repasse do da SECID e R$ 172.194,44 de contrapartida municipal.</w:t>
      </w:r>
      <w:r>
        <w:rPr>
          <w:rFonts w:ascii="Arial" w:hAnsi="Arial"/>
          <w:b w:val="false"/>
          <w:bCs w:val="false"/>
          <w:color w:val="000000"/>
        </w:rPr>
        <w:t xml:space="preserve"> Informa-se que este é o valor máximo para a abertura dos lances da respectiva licitação, haja vista que o valor já está autorizado pela Concedente, não podendo ser modificado, sem prévia justificativa, solicitação e aprovação por parte da concedente.</w:t>
      </w:r>
    </w:p>
    <w:p>
      <w:pPr>
        <w:pStyle w:val="ListParagraph"/>
        <w:ind w:hanging="2" w:left="0"/>
        <w:jc w:val="both"/>
        <w:rPr>
          <w:color w:val="000000"/>
        </w:rPr>
      </w:pPr>
      <w:r>
        <w:rPr>
          <w:color w:val="000000"/>
        </w:rPr>
      </w:r>
    </w:p>
    <w:tbl>
      <w:tblPr>
        <w:tblStyle w:val="Tabelacomgrade"/>
        <w:tblW w:w="934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84"/>
        <w:gridCol w:w="9059"/>
      </w:tblGrid>
      <w:tr>
        <w:trPr/>
        <w:tc>
          <w:tcPr>
            <w:tcW w:w="9343" w:type="dxa"/>
            <w:gridSpan w:val="2"/>
            <w:tcBorders>
              <w:top w:val="nil"/>
              <w:left w:val="nil"/>
              <w:bottom w:val="nil"/>
              <w:right w:val="nil"/>
            </w:tcBorders>
            <w:shd w:color="auto" w:fill="FFFFFF" w:themeFill="background1" w:val="clear"/>
          </w:tcPr>
          <w:p>
            <w:pPr>
              <w:pStyle w:val="Normal"/>
              <w:widowControl/>
              <w:spacing w:before="0" w:after="0"/>
              <w:ind w:right="-2"/>
              <w:jc w:val="both"/>
              <w:rPr>
                <w:rFonts w:ascii="Arial" w:hAnsi="Arial" w:cs="Arial"/>
                <w:b/>
                <w:bCs/>
                <w:sz w:val="22"/>
                <w:szCs w:val="22"/>
              </w:rPr>
            </w:pPr>
            <w:r>
              <w:rPr>
                <w:rFonts w:eastAsia="Times New Roman" w:cs="Arial" w:ascii="Arial" w:hAnsi="Arial"/>
                <w:b/>
                <w:bCs/>
                <w:kern w:val="0"/>
                <w:sz w:val="22"/>
                <w:szCs w:val="22"/>
                <w:lang w:val="pt-BR" w:eastAsia="pt-BR" w:bidi="ar-SA"/>
              </w:rPr>
              <w:t>2.2.1. Parâmetros utilizados (documentos em anexo):</w:t>
            </w:r>
          </w:p>
        </w:tc>
      </w:tr>
      <w:tr>
        <w:trPr/>
        <w:tc>
          <w:tcPr>
            <w:tcW w:w="284" w:type="dxa"/>
            <w:tcBorders>
              <w:top w:val="single" w:sz="12" w:space="0" w:color="000000"/>
              <w:left w:val="single" w:sz="12" w:space="0" w:color="000000"/>
              <w:bottom w:val="single" w:sz="12" w:space="0" w:color="000000"/>
              <w:right w:val="single" w:sz="12" w:space="0" w:color="000000"/>
            </w:tcBorders>
          </w:tcPr>
          <w:p>
            <w:pPr>
              <w:pStyle w:val="ListParagraph"/>
              <w:widowControl/>
              <w:spacing w:before="0" w:after="0"/>
              <w:ind w:hanging="2" w:left="0" w:right="-2"/>
              <w:contextualSpacing/>
              <w:jc w:val="center"/>
              <w:rPr>
                <w:rFonts w:ascii="Arial" w:hAnsi="Arial" w:cs="Arial"/>
                <w:b/>
                <w:bCs/>
                <w:color w:val="FF0000"/>
                <w:sz w:val="22"/>
                <w:szCs w:val="22"/>
              </w:rPr>
            </w:pPr>
            <w:r>
              <w:rPr>
                <w:rFonts w:eastAsia="Times New Roman" w:cs="Arial" w:ascii="Arial" w:hAnsi="Arial"/>
                <w:b/>
                <w:bCs/>
                <w:color w:val="FF0000"/>
                <w:kern w:val="0"/>
                <w:sz w:val="22"/>
                <w:szCs w:val="22"/>
                <w:lang w:val="pt-BR" w:eastAsia="pt-BR" w:bidi="ar-SA"/>
              </w:rPr>
              <w:t>x</w:t>
            </w:r>
          </w:p>
        </w:tc>
        <w:tc>
          <w:tcPr>
            <w:tcW w:w="9059" w:type="dxa"/>
            <w:tcBorders>
              <w:top w:val="nil"/>
              <w:left w:val="single" w:sz="12" w:space="0" w:color="000000"/>
              <w:bottom w:val="nil"/>
              <w:right w:val="nil"/>
            </w:tcBorders>
          </w:tcPr>
          <w:p>
            <w:pPr>
              <w:pStyle w:val="ListParagraph"/>
              <w:widowControl/>
              <w:spacing w:before="0" w:after="0"/>
              <w:ind w:hanging="2" w:left="0" w:right="-2"/>
              <w:contextualSpacing/>
              <w:jc w:val="both"/>
              <w:rPr>
                <w:rFonts w:ascii="Arial" w:hAnsi="Arial" w:cs="Arial"/>
                <w:sz w:val="22"/>
                <w:szCs w:val="22"/>
              </w:rPr>
            </w:pPr>
            <w:r>
              <w:rPr>
                <w:rFonts w:eastAsia="Times New Roman" w:cs="Arial" w:ascii="Arial" w:hAnsi="Arial"/>
                <w:kern w:val="0"/>
                <w:sz w:val="22"/>
                <w:szCs w:val="22"/>
                <w:lang w:val="pt-BR" w:eastAsia="pt-BR" w:bidi="ar-SA"/>
              </w:rPr>
              <w:t>Portal Nacional de Contratações Públicas – PNCP;</w:t>
            </w:r>
          </w:p>
        </w:tc>
      </w:tr>
      <w:tr>
        <w:trPr/>
        <w:tc>
          <w:tcPr>
            <w:tcW w:w="284" w:type="dxa"/>
            <w:tcBorders>
              <w:top w:val="single" w:sz="12" w:space="0" w:color="000000"/>
              <w:left w:val="nil"/>
              <w:bottom w:val="single" w:sz="12" w:space="0" w:color="000000"/>
              <w:right w:val="nil"/>
            </w:tcBorders>
          </w:tcPr>
          <w:p>
            <w:pPr>
              <w:pStyle w:val="ListParagraph"/>
              <w:widowControl/>
              <w:spacing w:before="0" w:after="0"/>
              <w:ind w:hanging="2" w:left="0" w:right="-2"/>
              <w:contextualSpacing/>
              <w:jc w:val="center"/>
              <w:rPr>
                <w:rFonts w:ascii="Arial" w:hAnsi="Arial" w:cs="Arial"/>
                <w:b/>
                <w:bCs/>
                <w:color w:val="FF0000"/>
                <w:sz w:val="22"/>
                <w:szCs w:val="22"/>
              </w:rPr>
            </w:pPr>
            <w:r>
              <w:rPr>
                <w:rFonts w:cs="Arial" w:ascii="Arial" w:hAnsi="Arial"/>
                <w:b/>
                <w:bCs/>
                <w:color w:val="FF0000"/>
                <w:sz w:val="22"/>
                <w:szCs w:val="22"/>
              </w:rPr>
            </w:r>
          </w:p>
        </w:tc>
        <w:tc>
          <w:tcPr>
            <w:tcW w:w="9059" w:type="dxa"/>
            <w:tcBorders>
              <w:top w:val="nil"/>
              <w:left w:val="nil"/>
              <w:bottom w:val="nil"/>
              <w:right w:val="nil"/>
            </w:tcBorders>
          </w:tcPr>
          <w:p>
            <w:pPr>
              <w:pStyle w:val="ListParagraph"/>
              <w:widowControl/>
              <w:spacing w:before="0" w:after="0"/>
              <w:ind w:hanging="2" w:left="0" w:right="-2"/>
              <w:contextualSpacing/>
              <w:jc w:val="both"/>
              <w:rPr>
                <w:rFonts w:ascii="Arial" w:hAnsi="Arial" w:cs="Arial"/>
                <w:sz w:val="22"/>
                <w:szCs w:val="22"/>
              </w:rPr>
            </w:pPr>
            <w:r>
              <w:rPr>
                <w:rFonts w:cs="Arial" w:ascii="Arial" w:hAnsi="Arial"/>
                <w:sz w:val="22"/>
                <w:szCs w:val="22"/>
              </w:rPr>
            </w:r>
          </w:p>
        </w:tc>
      </w:tr>
      <w:tr>
        <w:trPr/>
        <w:tc>
          <w:tcPr>
            <w:tcW w:w="284" w:type="dxa"/>
            <w:tcBorders>
              <w:top w:val="single" w:sz="12" w:space="0" w:color="000000"/>
              <w:left w:val="single" w:sz="12" w:space="0" w:color="000000"/>
              <w:bottom w:val="single" w:sz="12" w:space="0" w:color="000000"/>
              <w:right w:val="single" w:sz="12" w:space="0" w:color="000000"/>
            </w:tcBorders>
          </w:tcPr>
          <w:p>
            <w:pPr>
              <w:pStyle w:val="ListParagraph"/>
              <w:widowControl/>
              <w:spacing w:before="0" w:after="0"/>
              <w:ind w:hanging="2" w:left="0" w:right="-2"/>
              <w:contextualSpacing/>
              <w:jc w:val="center"/>
              <w:rPr>
                <w:rFonts w:ascii="Arial" w:hAnsi="Arial" w:cs="Arial"/>
                <w:b/>
                <w:bCs/>
                <w:color w:val="FF0000"/>
                <w:sz w:val="22"/>
                <w:szCs w:val="22"/>
              </w:rPr>
            </w:pPr>
            <w:r>
              <w:rPr>
                <w:rFonts w:cs="Arial" w:ascii="Arial" w:hAnsi="Arial"/>
                <w:b/>
                <w:bCs/>
                <w:color w:val="FF0000"/>
                <w:sz w:val="22"/>
                <w:szCs w:val="22"/>
              </w:rPr>
            </w:r>
          </w:p>
        </w:tc>
        <w:tc>
          <w:tcPr>
            <w:tcW w:w="9059" w:type="dxa"/>
            <w:tcBorders>
              <w:top w:val="nil"/>
              <w:left w:val="single" w:sz="12" w:space="0" w:color="000000"/>
              <w:bottom w:val="nil"/>
              <w:right w:val="nil"/>
            </w:tcBorders>
          </w:tcPr>
          <w:p>
            <w:pPr>
              <w:pStyle w:val="ListParagraph"/>
              <w:widowControl/>
              <w:spacing w:before="0" w:after="0"/>
              <w:ind w:hanging="2" w:left="0" w:right="-2"/>
              <w:contextualSpacing/>
              <w:jc w:val="both"/>
              <w:rPr>
                <w:rFonts w:ascii="Arial" w:hAnsi="Arial" w:cs="Arial"/>
                <w:sz w:val="22"/>
                <w:szCs w:val="22"/>
              </w:rPr>
            </w:pPr>
            <w:r>
              <w:rPr>
                <w:rFonts w:eastAsia="Times New Roman" w:cs="Arial" w:ascii="Arial" w:hAnsi="Arial"/>
                <w:kern w:val="0"/>
                <w:sz w:val="22"/>
                <w:szCs w:val="22"/>
                <w:lang w:val="pt-BR" w:eastAsia="pt-BR" w:bidi="ar-SA"/>
              </w:rPr>
              <w:t>Painel de Preços do Governo Federal;</w:t>
            </w:r>
          </w:p>
        </w:tc>
      </w:tr>
      <w:tr>
        <w:trPr/>
        <w:tc>
          <w:tcPr>
            <w:tcW w:w="284" w:type="dxa"/>
            <w:tcBorders>
              <w:top w:val="single" w:sz="12" w:space="0" w:color="000000"/>
              <w:left w:val="nil"/>
              <w:bottom w:val="single" w:sz="12" w:space="0" w:color="000000"/>
              <w:right w:val="nil"/>
            </w:tcBorders>
          </w:tcPr>
          <w:p>
            <w:pPr>
              <w:pStyle w:val="ListParagraph"/>
              <w:widowControl/>
              <w:spacing w:before="0" w:after="0"/>
              <w:ind w:hanging="2" w:left="0" w:right="-2"/>
              <w:contextualSpacing/>
              <w:jc w:val="center"/>
              <w:rPr>
                <w:rFonts w:ascii="Arial" w:hAnsi="Arial" w:cs="Arial"/>
                <w:b/>
                <w:bCs/>
                <w:color w:val="FF0000"/>
                <w:sz w:val="22"/>
                <w:szCs w:val="22"/>
              </w:rPr>
            </w:pPr>
            <w:r>
              <w:rPr>
                <w:rFonts w:cs="Arial" w:ascii="Arial" w:hAnsi="Arial"/>
                <w:b/>
                <w:bCs/>
                <w:color w:val="FF0000"/>
                <w:sz w:val="22"/>
                <w:szCs w:val="22"/>
              </w:rPr>
            </w:r>
          </w:p>
        </w:tc>
        <w:tc>
          <w:tcPr>
            <w:tcW w:w="9059" w:type="dxa"/>
            <w:tcBorders>
              <w:top w:val="nil"/>
              <w:left w:val="nil"/>
              <w:bottom w:val="nil"/>
              <w:right w:val="nil"/>
            </w:tcBorders>
          </w:tcPr>
          <w:p>
            <w:pPr>
              <w:pStyle w:val="ListParagraph"/>
              <w:widowControl/>
              <w:spacing w:before="0" w:after="0"/>
              <w:ind w:hanging="2" w:left="0" w:right="-2"/>
              <w:contextualSpacing/>
              <w:jc w:val="both"/>
              <w:rPr>
                <w:rFonts w:ascii="Arial" w:hAnsi="Arial" w:cs="Arial"/>
                <w:sz w:val="22"/>
                <w:szCs w:val="22"/>
              </w:rPr>
            </w:pPr>
            <w:r>
              <w:rPr>
                <w:rFonts w:cs="Arial" w:ascii="Arial" w:hAnsi="Arial"/>
                <w:sz w:val="22"/>
                <w:szCs w:val="22"/>
              </w:rPr>
            </w:r>
          </w:p>
        </w:tc>
      </w:tr>
      <w:tr>
        <w:trPr/>
        <w:tc>
          <w:tcPr>
            <w:tcW w:w="284" w:type="dxa"/>
            <w:tcBorders>
              <w:top w:val="single" w:sz="12" w:space="0" w:color="000000"/>
              <w:left w:val="single" w:sz="12" w:space="0" w:color="000000"/>
              <w:bottom w:val="single" w:sz="12" w:space="0" w:color="000000"/>
              <w:right w:val="single" w:sz="12" w:space="0" w:color="000000"/>
            </w:tcBorders>
          </w:tcPr>
          <w:p>
            <w:pPr>
              <w:pStyle w:val="ListParagraph"/>
              <w:widowControl/>
              <w:spacing w:before="0" w:after="0"/>
              <w:ind w:hanging="2" w:left="0" w:right="-2"/>
              <w:contextualSpacing/>
              <w:jc w:val="center"/>
              <w:rPr>
                <w:rFonts w:ascii="Arial" w:hAnsi="Arial" w:cs="Arial"/>
                <w:b/>
                <w:bCs/>
                <w:color w:val="FF0000"/>
                <w:sz w:val="22"/>
                <w:szCs w:val="22"/>
              </w:rPr>
            </w:pPr>
            <w:r>
              <w:rPr>
                <w:rFonts w:cs="Arial" w:ascii="Arial" w:hAnsi="Arial"/>
                <w:b/>
                <w:bCs/>
                <w:color w:val="FF0000"/>
                <w:sz w:val="22"/>
                <w:szCs w:val="22"/>
              </w:rPr>
            </w:r>
          </w:p>
        </w:tc>
        <w:tc>
          <w:tcPr>
            <w:tcW w:w="9059" w:type="dxa"/>
            <w:tcBorders>
              <w:top w:val="nil"/>
              <w:left w:val="single" w:sz="12" w:space="0" w:color="000000"/>
              <w:bottom w:val="nil"/>
              <w:right w:val="nil"/>
            </w:tcBorders>
          </w:tcPr>
          <w:p>
            <w:pPr>
              <w:pStyle w:val="ListParagraph"/>
              <w:widowControl/>
              <w:spacing w:before="0" w:after="0"/>
              <w:ind w:hanging="2" w:left="0" w:right="-2"/>
              <w:contextualSpacing/>
              <w:jc w:val="both"/>
              <w:rPr>
                <w:rFonts w:ascii="Arial" w:hAnsi="Arial" w:cs="Arial"/>
                <w:sz w:val="22"/>
                <w:szCs w:val="22"/>
              </w:rPr>
            </w:pPr>
            <w:r>
              <w:rPr>
                <w:rFonts w:eastAsia="Times New Roman" w:cs="Arial" w:ascii="Arial" w:hAnsi="Arial"/>
                <w:kern w:val="0"/>
                <w:sz w:val="22"/>
                <w:szCs w:val="22"/>
                <w:lang w:val="pt-BR" w:eastAsia="pt-BR" w:bidi="ar-SA"/>
              </w:rPr>
              <w:t>Banco de Preços em Saúde;</w:t>
            </w:r>
          </w:p>
        </w:tc>
      </w:tr>
      <w:tr>
        <w:trPr/>
        <w:tc>
          <w:tcPr>
            <w:tcW w:w="284" w:type="dxa"/>
            <w:tcBorders>
              <w:top w:val="single" w:sz="12" w:space="0" w:color="000000"/>
              <w:left w:val="nil"/>
              <w:bottom w:val="single" w:sz="12" w:space="0" w:color="000000"/>
              <w:right w:val="nil"/>
            </w:tcBorders>
          </w:tcPr>
          <w:p>
            <w:pPr>
              <w:pStyle w:val="ListParagraph"/>
              <w:widowControl/>
              <w:spacing w:before="0" w:after="0"/>
              <w:ind w:hanging="2" w:left="0" w:right="-2"/>
              <w:contextualSpacing/>
              <w:jc w:val="center"/>
              <w:rPr>
                <w:rFonts w:ascii="Arial" w:hAnsi="Arial" w:cs="Arial"/>
                <w:b/>
                <w:bCs/>
                <w:color w:val="FF0000"/>
                <w:sz w:val="22"/>
                <w:szCs w:val="22"/>
              </w:rPr>
            </w:pPr>
            <w:r>
              <w:rPr>
                <w:rFonts w:cs="Arial" w:ascii="Arial" w:hAnsi="Arial"/>
                <w:b/>
                <w:bCs/>
                <w:color w:val="FF0000"/>
                <w:sz w:val="22"/>
                <w:szCs w:val="22"/>
              </w:rPr>
            </w:r>
          </w:p>
        </w:tc>
        <w:tc>
          <w:tcPr>
            <w:tcW w:w="9059" w:type="dxa"/>
            <w:tcBorders>
              <w:top w:val="nil"/>
              <w:left w:val="nil"/>
              <w:bottom w:val="nil"/>
              <w:right w:val="nil"/>
            </w:tcBorders>
          </w:tcPr>
          <w:p>
            <w:pPr>
              <w:pStyle w:val="ListParagraph"/>
              <w:widowControl/>
              <w:spacing w:before="0" w:after="0"/>
              <w:ind w:hanging="2" w:left="0" w:right="-2"/>
              <w:contextualSpacing/>
              <w:jc w:val="both"/>
              <w:rPr>
                <w:rFonts w:ascii="Arial" w:hAnsi="Arial" w:cs="Arial"/>
                <w:sz w:val="22"/>
                <w:szCs w:val="22"/>
              </w:rPr>
            </w:pPr>
            <w:r>
              <w:rPr>
                <w:rFonts w:cs="Arial" w:ascii="Arial" w:hAnsi="Arial"/>
                <w:sz w:val="22"/>
                <w:szCs w:val="22"/>
              </w:rPr>
            </w:r>
          </w:p>
        </w:tc>
      </w:tr>
      <w:tr>
        <w:trPr>
          <w:trHeight w:val="183" w:hRule="atLeast"/>
        </w:trPr>
        <w:tc>
          <w:tcPr>
            <w:tcW w:w="284" w:type="dxa"/>
            <w:tcBorders>
              <w:top w:val="single" w:sz="12" w:space="0" w:color="000000"/>
              <w:left w:val="single" w:sz="12" w:space="0" w:color="000000"/>
              <w:bottom w:val="single" w:sz="12" w:space="0" w:color="000000"/>
              <w:right w:val="single" w:sz="12" w:space="0" w:color="000000"/>
            </w:tcBorders>
          </w:tcPr>
          <w:p>
            <w:pPr>
              <w:pStyle w:val="ListParagraph"/>
              <w:widowControl/>
              <w:spacing w:before="0" w:after="0"/>
              <w:ind w:hanging="2" w:left="0" w:right="-2"/>
              <w:contextualSpacing/>
              <w:jc w:val="center"/>
              <w:rPr>
                <w:rFonts w:ascii="Arial" w:hAnsi="Arial" w:cs="Arial"/>
                <w:b/>
                <w:bCs/>
                <w:color w:val="FF0000"/>
                <w:sz w:val="22"/>
                <w:szCs w:val="22"/>
              </w:rPr>
            </w:pPr>
            <w:r>
              <w:rPr>
                <w:rFonts w:cs="Arial" w:ascii="Arial" w:hAnsi="Arial"/>
                <w:b/>
                <w:bCs/>
                <w:color w:val="FF0000"/>
                <w:sz w:val="22"/>
                <w:szCs w:val="22"/>
              </w:rPr>
            </w:r>
          </w:p>
        </w:tc>
        <w:tc>
          <w:tcPr>
            <w:tcW w:w="9059" w:type="dxa"/>
            <w:vMerge w:val="restart"/>
            <w:tcBorders>
              <w:top w:val="nil"/>
              <w:left w:val="single" w:sz="12" w:space="0" w:color="000000"/>
              <w:bottom w:val="nil"/>
              <w:right w:val="nil"/>
            </w:tcBorders>
          </w:tcPr>
          <w:p>
            <w:pPr>
              <w:pStyle w:val="ListParagraph"/>
              <w:widowControl/>
              <w:spacing w:before="0" w:after="0"/>
              <w:ind w:hanging="2" w:left="0" w:right="-2"/>
              <w:contextualSpacing/>
              <w:jc w:val="both"/>
              <w:rPr>
                <w:rFonts w:ascii="Arial" w:hAnsi="Arial" w:cs="Arial"/>
                <w:sz w:val="22"/>
                <w:szCs w:val="22"/>
              </w:rPr>
            </w:pPr>
            <w:r>
              <w:rPr>
                <w:rFonts w:eastAsia="Times New Roman" w:cs="Arial" w:ascii="Arial" w:hAnsi="Arial"/>
                <w:kern w:val="0"/>
                <w:sz w:val="22"/>
                <w:szCs w:val="22"/>
                <w:lang w:val="pt-BR" w:eastAsia="pt-BR" w:bidi="ar-SA"/>
              </w:rPr>
              <w:t>Contratações similares feitas pela Administração Pública, inclusive mediante sistema de registro de preços;</w:t>
            </w:r>
          </w:p>
        </w:tc>
      </w:tr>
      <w:tr>
        <w:trPr>
          <w:trHeight w:val="182" w:hRule="atLeast"/>
        </w:trPr>
        <w:tc>
          <w:tcPr>
            <w:tcW w:w="284" w:type="dxa"/>
            <w:tcBorders>
              <w:top w:val="single" w:sz="12" w:space="0" w:color="000000"/>
              <w:left w:val="nil"/>
              <w:bottom w:val="single" w:sz="12" w:space="0" w:color="000000"/>
              <w:right w:val="nil"/>
            </w:tcBorders>
          </w:tcPr>
          <w:p>
            <w:pPr>
              <w:pStyle w:val="ListParagraph"/>
              <w:widowControl/>
              <w:spacing w:before="0" w:after="0"/>
              <w:ind w:hanging="2" w:left="0" w:right="-2"/>
              <w:contextualSpacing/>
              <w:jc w:val="center"/>
              <w:rPr>
                <w:rFonts w:ascii="Arial" w:hAnsi="Arial" w:cs="Arial"/>
                <w:b/>
                <w:bCs/>
                <w:color w:val="FF0000"/>
                <w:sz w:val="22"/>
                <w:szCs w:val="22"/>
              </w:rPr>
            </w:pPr>
            <w:r>
              <w:rPr>
                <w:rFonts w:cs="Arial" w:ascii="Arial" w:hAnsi="Arial"/>
                <w:b/>
                <w:bCs/>
                <w:color w:val="FF0000"/>
                <w:sz w:val="22"/>
                <w:szCs w:val="22"/>
              </w:rPr>
            </w:r>
          </w:p>
        </w:tc>
        <w:tc>
          <w:tcPr>
            <w:tcW w:w="9059" w:type="dxa"/>
            <w:vMerge w:val="continue"/>
            <w:tcBorders>
              <w:top w:val="dashSmallGap" w:sz="8" w:space="0" w:color="000000"/>
              <w:left w:val="nil"/>
              <w:bottom w:val="nil"/>
              <w:right w:val="nil"/>
            </w:tcBorders>
          </w:tcPr>
          <w:p>
            <w:pPr>
              <w:pStyle w:val="ListParagraph"/>
              <w:widowControl/>
              <w:spacing w:before="0" w:after="0"/>
              <w:ind w:hanging="2" w:left="0" w:right="-2"/>
              <w:contextualSpacing/>
              <w:jc w:val="both"/>
              <w:rPr>
                <w:rFonts w:ascii="Arial" w:hAnsi="Arial" w:cs="Arial"/>
                <w:sz w:val="22"/>
                <w:szCs w:val="22"/>
              </w:rPr>
            </w:pPr>
            <w:r>
              <w:rPr>
                <w:rFonts w:cs="Arial" w:ascii="Arial" w:hAnsi="Arial"/>
                <w:sz w:val="22"/>
                <w:szCs w:val="22"/>
              </w:rPr>
            </w:r>
          </w:p>
        </w:tc>
      </w:tr>
      <w:tr>
        <w:trPr>
          <w:trHeight w:val="183" w:hRule="atLeast"/>
        </w:trPr>
        <w:tc>
          <w:tcPr>
            <w:tcW w:w="284" w:type="dxa"/>
            <w:tcBorders>
              <w:top w:val="single" w:sz="12" w:space="0" w:color="000000"/>
              <w:left w:val="single" w:sz="12" w:space="0" w:color="000000"/>
              <w:bottom w:val="single" w:sz="12" w:space="0" w:color="000000"/>
              <w:right w:val="single" w:sz="12" w:space="0" w:color="000000"/>
            </w:tcBorders>
          </w:tcPr>
          <w:p>
            <w:pPr>
              <w:pStyle w:val="ListParagraph"/>
              <w:widowControl/>
              <w:spacing w:before="0" w:after="0"/>
              <w:ind w:hanging="2" w:left="0" w:right="-2"/>
              <w:contextualSpacing/>
              <w:jc w:val="center"/>
              <w:rPr>
                <w:rFonts w:ascii="Arial" w:hAnsi="Arial" w:cs="Arial"/>
                <w:b/>
                <w:bCs/>
                <w:color w:val="FF0000"/>
                <w:sz w:val="22"/>
                <w:szCs w:val="22"/>
              </w:rPr>
            </w:pPr>
            <w:r>
              <w:rPr>
                <w:rFonts w:cs="Arial" w:ascii="Arial" w:hAnsi="Arial"/>
                <w:b/>
                <w:bCs/>
                <w:color w:val="FF0000"/>
                <w:sz w:val="22"/>
                <w:szCs w:val="22"/>
              </w:rPr>
              <w:t>x</w:t>
            </w:r>
          </w:p>
        </w:tc>
        <w:tc>
          <w:tcPr>
            <w:tcW w:w="9059" w:type="dxa"/>
            <w:vMerge w:val="restart"/>
            <w:tcBorders>
              <w:top w:val="nil"/>
              <w:left w:val="single" w:sz="12" w:space="0" w:color="000000"/>
              <w:bottom w:val="nil"/>
              <w:right w:val="nil"/>
            </w:tcBorders>
          </w:tcPr>
          <w:p>
            <w:pPr>
              <w:pStyle w:val="ListParagraph"/>
              <w:widowControl/>
              <w:spacing w:before="0" w:after="0"/>
              <w:ind w:hanging="2" w:left="0" w:right="-2"/>
              <w:contextualSpacing/>
              <w:jc w:val="both"/>
              <w:rPr>
                <w:rFonts w:ascii="Arial" w:hAnsi="Arial" w:cs="Arial"/>
                <w:sz w:val="22"/>
                <w:szCs w:val="22"/>
              </w:rPr>
            </w:pPr>
            <w:r>
              <w:rPr>
                <w:rFonts w:eastAsia="Times New Roman" w:cs="Arial" w:ascii="Arial" w:hAnsi="Arial"/>
                <w:kern w:val="0"/>
                <w:sz w:val="22"/>
                <w:szCs w:val="22"/>
                <w:lang w:val="pt-BR" w:eastAsia="pt-BR" w:bidi="ar-SA"/>
              </w:rPr>
              <w:t>Dados de pesquisa publicada em mídia especializada ou de tabela de referência formalmente aprovada pelo Poder Executivo Federal; (Ex. Tabela Fipe, CMED, tabelas oficiais.)</w:t>
            </w:r>
          </w:p>
        </w:tc>
      </w:tr>
      <w:tr>
        <w:trPr>
          <w:trHeight w:val="182" w:hRule="atLeast"/>
        </w:trPr>
        <w:tc>
          <w:tcPr>
            <w:tcW w:w="284" w:type="dxa"/>
            <w:tcBorders>
              <w:top w:val="single" w:sz="12" w:space="0" w:color="000000"/>
              <w:left w:val="nil"/>
              <w:bottom w:val="nil"/>
              <w:right w:val="nil"/>
            </w:tcBorders>
          </w:tcPr>
          <w:p>
            <w:pPr>
              <w:pStyle w:val="ListParagraph"/>
              <w:widowControl/>
              <w:spacing w:before="0" w:after="0"/>
              <w:ind w:hanging="2" w:left="0" w:right="-2"/>
              <w:contextualSpacing/>
              <w:jc w:val="center"/>
              <w:rPr>
                <w:rFonts w:ascii="Arial" w:hAnsi="Arial" w:cs="Arial"/>
                <w:b/>
                <w:bCs/>
                <w:color w:val="FF0000"/>
                <w:sz w:val="22"/>
                <w:szCs w:val="22"/>
              </w:rPr>
            </w:pPr>
            <w:r>
              <w:rPr>
                <w:rFonts w:cs="Arial" w:ascii="Arial" w:hAnsi="Arial"/>
                <w:b/>
                <w:bCs/>
                <w:color w:val="FF0000"/>
                <w:sz w:val="22"/>
                <w:szCs w:val="22"/>
              </w:rPr>
            </w:r>
          </w:p>
        </w:tc>
        <w:tc>
          <w:tcPr>
            <w:tcW w:w="9059" w:type="dxa"/>
            <w:vMerge w:val="continue"/>
            <w:tcBorders>
              <w:top w:val="dashSmallGap" w:sz="8" w:space="0" w:color="000000"/>
              <w:left w:val="nil"/>
              <w:bottom w:val="nil"/>
              <w:right w:val="nil"/>
            </w:tcBorders>
          </w:tcPr>
          <w:p>
            <w:pPr>
              <w:pStyle w:val="ListParagraph"/>
              <w:widowControl/>
              <w:spacing w:before="0" w:after="0"/>
              <w:ind w:hanging="2" w:left="0" w:right="-2"/>
              <w:contextualSpacing/>
              <w:jc w:val="both"/>
              <w:rPr>
                <w:rFonts w:ascii="Arial" w:hAnsi="Arial" w:cs="Arial"/>
                <w:sz w:val="22"/>
                <w:szCs w:val="22"/>
              </w:rPr>
            </w:pPr>
            <w:r>
              <w:rPr>
                <w:rFonts w:cs="Arial" w:ascii="Arial" w:hAnsi="Arial"/>
                <w:sz w:val="22"/>
                <w:szCs w:val="22"/>
              </w:rPr>
            </w:r>
          </w:p>
        </w:tc>
      </w:tr>
      <w:tr>
        <w:trPr/>
        <w:tc>
          <w:tcPr>
            <w:tcW w:w="284" w:type="dxa"/>
            <w:tcBorders>
              <w:top w:val="nil"/>
              <w:left w:val="nil"/>
              <w:bottom w:val="single" w:sz="12" w:space="0" w:color="000000"/>
              <w:right w:val="nil"/>
            </w:tcBorders>
          </w:tcPr>
          <w:p>
            <w:pPr>
              <w:pStyle w:val="ListParagraph"/>
              <w:widowControl/>
              <w:spacing w:before="0" w:after="0"/>
              <w:ind w:hanging="2" w:left="0" w:right="-2"/>
              <w:contextualSpacing/>
              <w:jc w:val="center"/>
              <w:rPr>
                <w:rFonts w:ascii="Arial" w:hAnsi="Arial" w:cs="Arial"/>
                <w:b/>
                <w:bCs/>
                <w:color w:val="FF0000"/>
                <w:sz w:val="22"/>
                <w:szCs w:val="22"/>
              </w:rPr>
            </w:pPr>
            <w:r>
              <w:rPr>
                <w:rFonts w:cs="Arial" w:ascii="Arial" w:hAnsi="Arial"/>
                <w:b/>
                <w:bCs/>
                <w:color w:val="FF0000"/>
                <w:sz w:val="22"/>
                <w:szCs w:val="22"/>
              </w:rPr>
            </w:r>
          </w:p>
        </w:tc>
        <w:tc>
          <w:tcPr>
            <w:tcW w:w="9059" w:type="dxa"/>
            <w:tcBorders>
              <w:top w:val="nil"/>
              <w:left w:val="nil"/>
              <w:bottom w:val="nil"/>
              <w:right w:val="nil"/>
            </w:tcBorders>
          </w:tcPr>
          <w:p>
            <w:pPr>
              <w:pStyle w:val="ListParagraph"/>
              <w:widowControl/>
              <w:spacing w:before="0" w:after="0"/>
              <w:ind w:hanging="2" w:left="0" w:right="-2"/>
              <w:contextualSpacing/>
              <w:jc w:val="both"/>
              <w:rPr>
                <w:rFonts w:ascii="Arial" w:hAnsi="Arial" w:cs="Arial"/>
                <w:sz w:val="22"/>
                <w:szCs w:val="22"/>
              </w:rPr>
            </w:pPr>
            <w:r>
              <w:rPr>
                <w:rFonts w:cs="Arial" w:ascii="Arial" w:hAnsi="Arial"/>
                <w:sz w:val="22"/>
                <w:szCs w:val="22"/>
              </w:rPr>
            </w:r>
          </w:p>
        </w:tc>
      </w:tr>
      <w:tr>
        <w:trPr/>
        <w:tc>
          <w:tcPr>
            <w:tcW w:w="284" w:type="dxa"/>
            <w:tcBorders>
              <w:top w:val="single" w:sz="12" w:space="0" w:color="000000"/>
              <w:left w:val="single" w:sz="12" w:space="0" w:color="000000"/>
              <w:bottom w:val="single" w:sz="12" w:space="0" w:color="000000"/>
              <w:right w:val="single" w:sz="12" w:space="0" w:color="000000"/>
            </w:tcBorders>
          </w:tcPr>
          <w:p>
            <w:pPr>
              <w:pStyle w:val="ListParagraph"/>
              <w:widowControl/>
              <w:spacing w:before="0" w:after="0"/>
              <w:ind w:hanging="2" w:left="0" w:right="-2"/>
              <w:contextualSpacing/>
              <w:jc w:val="center"/>
              <w:rPr>
                <w:rFonts w:ascii="Arial" w:hAnsi="Arial" w:cs="Arial"/>
                <w:b/>
                <w:bCs/>
                <w:color w:val="FF0000"/>
                <w:sz w:val="22"/>
                <w:szCs w:val="22"/>
              </w:rPr>
            </w:pPr>
            <w:r>
              <w:rPr>
                <w:rFonts w:cs="Arial" w:ascii="Arial" w:hAnsi="Arial"/>
                <w:b/>
                <w:bCs/>
                <w:color w:val="FF0000"/>
                <w:sz w:val="22"/>
                <w:szCs w:val="22"/>
              </w:rPr>
            </w:r>
          </w:p>
        </w:tc>
        <w:tc>
          <w:tcPr>
            <w:tcW w:w="9059" w:type="dxa"/>
            <w:tcBorders>
              <w:top w:val="nil"/>
              <w:left w:val="single" w:sz="12" w:space="0" w:color="000000"/>
              <w:bottom w:val="nil"/>
              <w:right w:val="nil"/>
            </w:tcBorders>
          </w:tcPr>
          <w:p>
            <w:pPr>
              <w:pStyle w:val="ListParagraph"/>
              <w:widowControl/>
              <w:spacing w:before="0" w:after="0"/>
              <w:ind w:hanging="2" w:left="0" w:right="-2"/>
              <w:contextualSpacing/>
              <w:jc w:val="both"/>
              <w:rPr>
                <w:rFonts w:ascii="Arial" w:hAnsi="Arial" w:cs="Arial"/>
                <w:sz w:val="22"/>
                <w:szCs w:val="22"/>
              </w:rPr>
            </w:pPr>
            <w:r>
              <w:rPr>
                <w:rFonts w:eastAsia="Times New Roman" w:cs="Arial" w:ascii="Arial" w:hAnsi="Arial"/>
                <w:kern w:val="0"/>
                <w:sz w:val="22"/>
                <w:szCs w:val="22"/>
                <w:lang w:val="pt-BR" w:eastAsia="pt-BR" w:bidi="ar-SA"/>
              </w:rPr>
              <w:t>Sítios eletrônicos especializados ou de domínio amplo;</w:t>
            </w:r>
          </w:p>
        </w:tc>
      </w:tr>
      <w:tr>
        <w:trPr/>
        <w:tc>
          <w:tcPr>
            <w:tcW w:w="284" w:type="dxa"/>
            <w:tcBorders>
              <w:top w:val="single" w:sz="12" w:space="0" w:color="000000"/>
              <w:left w:val="nil"/>
              <w:bottom w:val="single" w:sz="12" w:space="0" w:color="000000"/>
              <w:right w:val="nil"/>
            </w:tcBorders>
          </w:tcPr>
          <w:p>
            <w:pPr>
              <w:pStyle w:val="ListParagraph"/>
              <w:widowControl/>
              <w:spacing w:before="0" w:after="0"/>
              <w:ind w:hanging="2" w:left="0" w:right="-2"/>
              <w:contextualSpacing/>
              <w:jc w:val="center"/>
              <w:rPr>
                <w:rFonts w:ascii="Arial" w:hAnsi="Arial" w:cs="Arial"/>
                <w:b/>
                <w:bCs/>
                <w:color w:val="FF0000"/>
                <w:sz w:val="22"/>
                <w:szCs w:val="22"/>
              </w:rPr>
            </w:pPr>
            <w:r>
              <w:rPr>
                <w:rFonts w:cs="Arial" w:ascii="Arial" w:hAnsi="Arial"/>
                <w:b/>
                <w:bCs/>
                <w:color w:val="FF0000"/>
                <w:sz w:val="22"/>
                <w:szCs w:val="22"/>
              </w:rPr>
            </w:r>
          </w:p>
        </w:tc>
        <w:tc>
          <w:tcPr>
            <w:tcW w:w="9059" w:type="dxa"/>
            <w:tcBorders>
              <w:top w:val="nil"/>
              <w:left w:val="nil"/>
              <w:bottom w:val="nil"/>
              <w:right w:val="nil"/>
            </w:tcBorders>
          </w:tcPr>
          <w:p>
            <w:pPr>
              <w:pStyle w:val="ListParagraph"/>
              <w:widowControl/>
              <w:spacing w:before="0" w:after="0"/>
              <w:ind w:hanging="2" w:left="0" w:right="-2"/>
              <w:contextualSpacing/>
              <w:jc w:val="both"/>
              <w:rPr>
                <w:rFonts w:ascii="Arial" w:hAnsi="Arial" w:cs="Arial"/>
                <w:sz w:val="22"/>
                <w:szCs w:val="22"/>
              </w:rPr>
            </w:pPr>
            <w:r>
              <w:rPr>
                <w:rFonts w:cs="Arial" w:ascii="Arial" w:hAnsi="Arial"/>
                <w:sz w:val="22"/>
                <w:szCs w:val="22"/>
              </w:rPr>
            </w:r>
          </w:p>
        </w:tc>
      </w:tr>
      <w:tr>
        <w:trPr>
          <w:trHeight w:val="183" w:hRule="atLeast"/>
        </w:trPr>
        <w:tc>
          <w:tcPr>
            <w:tcW w:w="284" w:type="dxa"/>
            <w:tcBorders>
              <w:top w:val="single" w:sz="12" w:space="0" w:color="000000"/>
              <w:left w:val="single" w:sz="12" w:space="0" w:color="000000"/>
              <w:bottom w:val="single" w:sz="12" w:space="0" w:color="000000"/>
              <w:right w:val="single" w:sz="12" w:space="0" w:color="000000"/>
            </w:tcBorders>
          </w:tcPr>
          <w:p>
            <w:pPr>
              <w:pStyle w:val="ListParagraph"/>
              <w:widowControl/>
              <w:spacing w:before="0" w:after="0"/>
              <w:ind w:hanging="2" w:left="0" w:right="-2"/>
              <w:contextualSpacing/>
              <w:jc w:val="center"/>
              <w:rPr>
                <w:rFonts w:ascii="Arial" w:hAnsi="Arial" w:cs="Arial"/>
                <w:b/>
                <w:bCs/>
                <w:color w:val="FF0000"/>
                <w:sz w:val="22"/>
                <w:szCs w:val="22"/>
              </w:rPr>
            </w:pPr>
            <w:r>
              <w:rPr>
                <w:rFonts w:eastAsia="Times New Roman" w:cs="Arial" w:ascii="Arial" w:hAnsi="Arial"/>
                <w:b/>
                <w:bCs/>
                <w:color w:val="FF0000"/>
                <w:kern w:val="0"/>
                <w:sz w:val="22"/>
                <w:szCs w:val="22"/>
                <w:lang w:val="pt-BR" w:eastAsia="pt-BR" w:bidi="ar-SA"/>
              </w:rPr>
              <w:t>x</w:t>
            </w:r>
          </w:p>
        </w:tc>
        <w:tc>
          <w:tcPr>
            <w:tcW w:w="9059" w:type="dxa"/>
            <w:vMerge w:val="restart"/>
            <w:tcBorders>
              <w:top w:val="nil"/>
              <w:left w:val="single" w:sz="12" w:space="0" w:color="000000"/>
              <w:bottom w:val="nil"/>
              <w:right w:val="nil"/>
            </w:tcBorders>
          </w:tcPr>
          <w:p>
            <w:pPr>
              <w:pStyle w:val="ListParagraph"/>
              <w:widowControl/>
              <w:spacing w:before="0" w:after="0"/>
              <w:ind w:hanging="2" w:left="0" w:right="-2"/>
              <w:contextualSpacing/>
              <w:jc w:val="both"/>
              <w:rPr>
                <w:rFonts w:ascii="Arial" w:hAnsi="Arial" w:cs="Arial"/>
                <w:sz w:val="22"/>
                <w:szCs w:val="22"/>
              </w:rPr>
            </w:pPr>
            <w:r>
              <w:rPr>
                <w:rFonts w:eastAsia="Times New Roman" w:cs="Arial" w:ascii="Arial" w:hAnsi="Arial"/>
                <w:kern w:val="0"/>
                <w:sz w:val="22"/>
                <w:szCs w:val="22"/>
                <w:lang w:val="pt-BR" w:eastAsia="pt-BR" w:bidi="ar-SA"/>
              </w:rPr>
              <w:t>Pesquisa direta com, no mínimo, 3 (três) fornecedores, mediante solicitação formal de cotação, por meio de ofício ou e-mail;</w:t>
            </w:r>
          </w:p>
        </w:tc>
      </w:tr>
      <w:tr>
        <w:trPr>
          <w:trHeight w:val="182" w:hRule="atLeast"/>
        </w:trPr>
        <w:tc>
          <w:tcPr>
            <w:tcW w:w="284" w:type="dxa"/>
            <w:tcBorders>
              <w:top w:val="single" w:sz="12" w:space="0" w:color="000000"/>
              <w:left w:val="nil"/>
              <w:bottom w:val="nil"/>
              <w:right w:val="nil"/>
            </w:tcBorders>
          </w:tcPr>
          <w:p>
            <w:pPr>
              <w:pStyle w:val="ListParagraph"/>
              <w:widowControl/>
              <w:spacing w:before="0" w:after="0"/>
              <w:ind w:hanging="2" w:left="0" w:right="-2"/>
              <w:contextualSpacing/>
              <w:jc w:val="center"/>
              <w:rPr>
                <w:rFonts w:ascii="Arial" w:hAnsi="Arial" w:cs="Arial"/>
                <w:b/>
                <w:bCs/>
                <w:color w:val="FF0000"/>
                <w:sz w:val="22"/>
                <w:szCs w:val="22"/>
              </w:rPr>
            </w:pPr>
            <w:r>
              <w:rPr>
                <w:rFonts w:cs="Arial" w:ascii="Arial" w:hAnsi="Arial"/>
                <w:b/>
                <w:bCs/>
                <w:color w:val="FF0000"/>
                <w:sz w:val="22"/>
                <w:szCs w:val="22"/>
              </w:rPr>
            </w:r>
          </w:p>
        </w:tc>
        <w:tc>
          <w:tcPr>
            <w:tcW w:w="9059" w:type="dxa"/>
            <w:vMerge w:val="continue"/>
            <w:tcBorders>
              <w:top w:val="dashSmallGap" w:sz="8" w:space="0" w:color="000000"/>
              <w:left w:val="nil"/>
              <w:bottom w:val="nil"/>
              <w:right w:val="nil"/>
            </w:tcBorders>
          </w:tcPr>
          <w:p>
            <w:pPr>
              <w:pStyle w:val="ListParagraph"/>
              <w:widowControl/>
              <w:spacing w:before="0" w:after="0"/>
              <w:ind w:hanging="2" w:left="0" w:right="-2"/>
              <w:contextualSpacing/>
              <w:jc w:val="both"/>
              <w:rPr>
                <w:rFonts w:ascii="Arial" w:hAnsi="Arial" w:cs="Arial"/>
                <w:sz w:val="22"/>
                <w:szCs w:val="22"/>
              </w:rPr>
            </w:pPr>
            <w:r>
              <w:rPr>
                <w:rFonts w:cs="Arial" w:ascii="Arial" w:hAnsi="Arial"/>
                <w:sz w:val="22"/>
                <w:szCs w:val="22"/>
              </w:rPr>
            </w:r>
          </w:p>
        </w:tc>
      </w:tr>
      <w:tr>
        <w:trPr/>
        <w:tc>
          <w:tcPr>
            <w:tcW w:w="284" w:type="dxa"/>
            <w:tcBorders>
              <w:top w:val="nil"/>
              <w:left w:val="nil"/>
              <w:bottom w:val="single" w:sz="12" w:space="0" w:color="000000"/>
              <w:right w:val="nil"/>
            </w:tcBorders>
          </w:tcPr>
          <w:p>
            <w:pPr>
              <w:pStyle w:val="ListParagraph"/>
              <w:widowControl/>
              <w:spacing w:before="0" w:after="0"/>
              <w:ind w:hanging="2" w:left="0" w:right="-2"/>
              <w:contextualSpacing/>
              <w:jc w:val="center"/>
              <w:rPr>
                <w:rFonts w:ascii="Arial" w:hAnsi="Arial" w:cs="Arial"/>
                <w:b/>
                <w:bCs/>
                <w:color w:val="FF0000"/>
                <w:sz w:val="22"/>
                <w:szCs w:val="22"/>
              </w:rPr>
            </w:pPr>
            <w:r>
              <w:rPr>
                <w:rFonts w:cs="Arial" w:ascii="Arial" w:hAnsi="Arial"/>
                <w:b/>
                <w:bCs/>
                <w:color w:val="FF0000"/>
                <w:sz w:val="22"/>
                <w:szCs w:val="22"/>
              </w:rPr>
            </w:r>
          </w:p>
        </w:tc>
        <w:tc>
          <w:tcPr>
            <w:tcW w:w="9059" w:type="dxa"/>
            <w:tcBorders>
              <w:top w:val="nil"/>
              <w:left w:val="nil"/>
              <w:bottom w:val="nil"/>
              <w:right w:val="nil"/>
            </w:tcBorders>
          </w:tcPr>
          <w:p>
            <w:pPr>
              <w:pStyle w:val="ListParagraph"/>
              <w:widowControl/>
              <w:spacing w:before="0" w:after="0"/>
              <w:ind w:hanging="2" w:left="0" w:right="-2"/>
              <w:contextualSpacing/>
              <w:jc w:val="both"/>
              <w:rPr>
                <w:rFonts w:ascii="Arial" w:hAnsi="Arial" w:cs="Arial"/>
                <w:sz w:val="22"/>
                <w:szCs w:val="22"/>
              </w:rPr>
            </w:pPr>
            <w:r>
              <w:rPr>
                <w:rFonts w:cs="Arial" w:ascii="Arial" w:hAnsi="Arial"/>
                <w:sz w:val="22"/>
                <w:szCs w:val="22"/>
              </w:rPr>
            </w:r>
          </w:p>
        </w:tc>
      </w:tr>
      <w:tr>
        <w:trPr/>
        <w:tc>
          <w:tcPr>
            <w:tcW w:w="284" w:type="dxa"/>
            <w:tcBorders>
              <w:top w:val="single" w:sz="12" w:space="0" w:color="000000"/>
              <w:left w:val="single" w:sz="12" w:space="0" w:color="000000"/>
              <w:bottom w:val="single" w:sz="12" w:space="0" w:color="000000"/>
              <w:right w:val="single" w:sz="12" w:space="0" w:color="000000"/>
            </w:tcBorders>
          </w:tcPr>
          <w:p>
            <w:pPr>
              <w:pStyle w:val="ListParagraph"/>
              <w:widowControl/>
              <w:spacing w:before="0" w:after="0"/>
              <w:ind w:hanging="2" w:left="0" w:right="-2"/>
              <w:contextualSpacing/>
              <w:jc w:val="center"/>
              <w:rPr>
                <w:rFonts w:ascii="Arial" w:hAnsi="Arial" w:cs="Arial"/>
                <w:b/>
                <w:bCs/>
                <w:color w:val="FF0000"/>
                <w:sz w:val="22"/>
                <w:szCs w:val="22"/>
              </w:rPr>
            </w:pPr>
            <w:r>
              <w:rPr>
                <w:rFonts w:cs="Arial" w:ascii="Arial" w:hAnsi="Arial"/>
                <w:b/>
                <w:bCs/>
                <w:color w:val="FF0000"/>
                <w:sz w:val="22"/>
                <w:szCs w:val="22"/>
              </w:rPr>
            </w:r>
          </w:p>
        </w:tc>
        <w:tc>
          <w:tcPr>
            <w:tcW w:w="9059" w:type="dxa"/>
            <w:tcBorders>
              <w:top w:val="nil"/>
              <w:left w:val="single" w:sz="12" w:space="0" w:color="000000"/>
              <w:bottom w:val="nil"/>
              <w:right w:val="nil"/>
            </w:tcBorders>
          </w:tcPr>
          <w:p>
            <w:pPr>
              <w:pStyle w:val="ListParagraph"/>
              <w:widowControl/>
              <w:spacing w:before="0" w:after="0"/>
              <w:ind w:hanging="2" w:left="0" w:right="-2"/>
              <w:contextualSpacing/>
              <w:jc w:val="both"/>
              <w:rPr>
                <w:rFonts w:ascii="Arial" w:hAnsi="Arial" w:cs="Arial"/>
                <w:sz w:val="22"/>
                <w:szCs w:val="22"/>
              </w:rPr>
            </w:pPr>
            <w:r>
              <w:rPr>
                <w:rFonts w:eastAsia="Times New Roman" w:cs="Arial" w:ascii="Arial" w:hAnsi="Arial"/>
                <w:kern w:val="0"/>
                <w:sz w:val="22"/>
                <w:szCs w:val="22"/>
                <w:lang w:val="pt-BR" w:eastAsia="pt-BR" w:bidi="ar-SA"/>
              </w:rPr>
              <w:t>Pesquisa através de notas fiscais eletrônicas emitidas em características similares;</w:t>
            </w:r>
          </w:p>
        </w:tc>
      </w:tr>
      <w:tr>
        <w:trPr/>
        <w:tc>
          <w:tcPr>
            <w:tcW w:w="284" w:type="dxa"/>
            <w:tcBorders>
              <w:top w:val="single" w:sz="12" w:space="0" w:color="000000"/>
              <w:left w:val="nil"/>
              <w:bottom w:val="single" w:sz="12" w:space="0" w:color="000000"/>
              <w:right w:val="nil"/>
            </w:tcBorders>
          </w:tcPr>
          <w:p>
            <w:pPr>
              <w:pStyle w:val="ListParagraph"/>
              <w:widowControl/>
              <w:spacing w:before="0" w:after="0"/>
              <w:ind w:hanging="2" w:left="0" w:right="-2"/>
              <w:contextualSpacing/>
              <w:jc w:val="center"/>
              <w:rPr>
                <w:rFonts w:ascii="Arial" w:hAnsi="Arial" w:cs="Arial"/>
                <w:b/>
                <w:bCs/>
                <w:color w:val="FF0000"/>
                <w:sz w:val="22"/>
                <w:szCs w:val="22"/>
              </w:rPr>
            </w:pPr>
            <w:r>
              <w:rPr>
                <w:rFonts w:cs="Arial" w:ascii="Arial" w:hAnsi="Arial"/>
                <w:b/>
                <w:bCs/>
                <w:color w:val="FF0000"/>
                <w:sz w:val="22"/>
                <w:szCs w:val="22"/>
              </w:rPr>
            </w:r>
          </w:p>
        </w:tc>
        <w:tc>
          <w:tcPr>
            <w:tcW w:w="9059" w:type="dxa"/>
            <w:tcBorders>
              <w:top w:val="nil"/>
              <w:left w:val="nil"/>
              <w:bottom w:val="nil"/>
              <w:right w:val="nil"/>
            </w:tcBorders>
          </w:tcPr>
          <w:p>
            <w:pPr>
              <w:pStyle w:val="ListParagraph"/>
              <w:widowControl/>
              <w:spacing w:before="0" w:after="0"/>
              <w:ind w:hanging="2" w:left="0" w:right="-2"/>
              <w:contextualSpacing/>
              <w:jc w:val="both"/>
              <w:rPr>
                <w:rFonts w:ascii="Arial" w:hAnsi="Arial" w:cs="Arial"/>
                <w:sz w:val="22"/>
                <w:szCs w:val="22"/>
              </w:rPr>
            </w:pPr>
            <w:r>
              <w:rPr>
                <w:rFonts w:cs="Arial" w:ascii="Arial" w:hAnsi="Arial"/>
                <w:sz w:val="22"/>
                <w:szCs w:val="22"/>
              </w:rPr>
            </w:r>
          </w:p>
        </w:tc>
      </w:tr>
      <w:tr>
        <w:trPr/>
        <w:tc>
          <w:tcPr>
            <w:tcW w:w="284" w:type="dxa"/>
            <w:tcBorders>
              <w:top w:val="single" w:sz="12" w:space="0" w:color="000000"/>
              <w:left w:val="single" w:sz="12" w:space="0" w:color="000000"/>
              <w:bottom w:val="single" w:sz="12" w:space="0" w:color="000000"/>
              <w:right w:val="single" w:sz="12" w:space="0" w:color="000000"/>
            </w:tcBorders>
          </w:tcPr>
          <w:p>
            <w:pPr>
              <w:pStyle w:val="ListParagraph"/>
              <w:widowControl/>
              <w:spacing w:before="0" w:after="0"/>
              <w:ind w:hanging="2" w:left="0" w:right="-2"/>
              <w:contextualSpacing/>
              <w:jc w:val="center"/>
              <w:rPr>
                <w:rFonts w:ascii="Arial" w:hAnsi="Arial" w:cs="Arial"/>
                <w:b/>
                <w:bCs/>
                <w:color w:val="000000"/>
                <w:sz w:val="22"/>
                <w:szCs w:val="22"/>
              </w:rPr>
            </w:pPr>
            <w:r>
              <w:rPr>
                <w:rFonts w:cs="Arial" w:ascii="Arial" w:hAnsi="Arial"/>
                <w:b/>
                <w:bCs/>
                <w:color w:val="000000"/>
                <w:sz w:val="22"/>
                <w:szCs w:val="22"/>
              </w:rPr>
            </w:r>
          </w:p>
        </w:tc>
        <w:tc>
          <w:tcPr>
            <w:tcW w:w="9059" w:type="dxa"/>
            <w:tcBorders>
              <w:top w:val="nil"/>
              <w:left w:val="single" w:sz="12" w:space="0" w:color="000000"/>
              <w:bottom w:val="nil"/>
              <w:right w:val="nil"/>
            </w:tcBorders>
          </w:tcPr>
          <w:p>
            <w:pPr>
              <w:pStyle w:val="ListParagraph"/>
              <w:widowControl/>
              <w:spacing w:before="0" w:after="0"/>
              <w:ind w:hanging="2" w:left="0" w:right="-2"/>
              <w:contextualSpacing/>
              <w:jc w:val="both"/>
              <w:rPr>
                <w:color w:val="000000"/>
              </w:rPr>
            </w:pPr>
            <w:r>
              <w:rPr>
                <w:rFonts w:eastAsia="Times New Roman" w:cs="Arial" w:ascii="Arial" w:hAnsi="Arial"/>
                <w:color w:val="000000"/>
                <w:kern w:val="0"/>
                <w:sz w:val="22"/>
                <w:szCs w:val="22"/>
                <w:lang w:val="pt-BR" w:eastAsia="pt-BR" w:bidi="ar-SA"/>
              </w:rPr>
              <w:t xml:space="preserve">Outros:  </w:t>
            </w:r>
            <w:r>
              <w:rPr>
                <w:rFonts w:eastAsia="Times New Roman" w:cs="Arial" w:ascii="Arial" w:hAnsi="Arial"/>
                <w:b/>
                <w:bCs/>
                <w:color w:val="000000"/>
                <w:kern w:val="0"/>
                <w:sz w:val="22"/>
                <w:szCs w:val="22"/>
                <w:lang w:val="pt-BR" w:eastAsia="pt-BR" w:bidi="ar-SA"/>
              </w:rPr>
              <w:t>MP 1.108/2022 e Lei 14.442/2022</w:t>
            </w:r>
          </w:p>
        </w:tc>
      </w:tr>
    </w:tbl>
    <w:p>
      <w:pPr>
        <w:pStyle w:val="ListParagraph"/>
        <w:ind w:hanging="2" w:left="0" w:right="-2"/>
        <w:jc w:val="both"/>
        <w:rPr>
          <w:rFonts w:ascii="Arial" w:hAnsi="Arial" w:cs="Arial"/>
          <w:color w:val="FF0000"/>
          <w:sz w:val="22"/>
          <w:szCs w:val="22"/>
          <w:u w:val="single"/>
        </w:rPr>
      </w:pPr>
      <w:r>
        <w:rPr>
          <w:rFonts w:cs="Arial" w:ascii="Arial" w:hAnsi="Arial"/>
          <w:color w:val="FF0000"/>
          <w:sz w:val="22"/>
          <w:szCs w:val="22"/>
          <w:u w:val="single"/>
        </w:rPr>
      </w:r>
    </w:p>
    <w:p>
      <w:pPr>
        <w:pStyle w:val="ListParagraph"/>
        <w:numPr>
          <w:ilvl w:val="0"/>
          <w:numId w:val="2"/>
        </w:numPr>
        <w:pBdr>
          <w:top w:val="single" w:sz="12" w:space="1" w:color="000000"/>
          <w:left w:val="single" w:sz="12" w:space="4" w:color="000000"/>
          <w:bottom w:val="single" w:sz="12" w:space="1" w:color="000000"/>
          <w:right w:val="single" w:sz="12" w:space="4" w:color="000000"/>
        </w:pBdr>
        <w:shd w:val="clear" w:color="auto" w:fill="C6D9F1" w:themeFill="text2" w:themeFillTint="33"/>
        <w:tabs>
          <w:tab w:val="clear" w:pos="720"/>
          <w:tab w:val="left" w:pos="284" w:leader="none"/>
        </w:tabs>
        <w:ind w:hanging="2" w:left="0" w:right="-2"/>
        <w:jc w:val="both"/>
        <w:rPr>
          <w:rFonts w:ascii="Arial" w:hAnsi="Arial" w:cs="Arial"/>
          <w:sz w:val="22"/>
          <w:szCs w:val="22"/>
        </w:rPr>
      </w:pPr>
      <w:r>
        <w:rPr>
          <w:rFonts w:cs="Arial" w:ascii="Arial" w:hAnsi="Arial"/>
          <w:b/>
          <w:bCs/>
          <w:sz w:val="22"/>
          <w:szCs w:val="22"/>
        </w:rPr>
        <w:t>Escolha da solução (consequência dos incisos V e VI do §1º do art. 15 do Decreto nº 3.537/2023):</w:t>
      </w:r>
    </w:p>
    <w:p>
      <w:pPr>
        <w:pStyle w:val="Normal"/>
        <w:ind w:firstLine="426" w:right="-2"/>
        <w:jc w:val="both"/>
        <w:rPr>
          <w:rFonts w:ascii="Arial" w:hAnsi="Arial" w:cs="Arial"/>
          <w:bCs/>
          <w:color w:themeColor="text1" w:val="000000"/>
          <w:sz w:val="22"/>
          <w:szCs w:val="22"/>
        </w:rPr>
      </w:pPr>
      <w:r>
        <w:rPr>
          <w:rFonts w:cs="Arial" w:ascii="Arial" w:hAnsi="Arial"/>
          <w:bCs/>
          <w:color w:themeColor="text1" w:val="000000"/>
          <w:sz w:val="22"/>
          <w:szCs w:val="22"/>
        </w:rPr>
      </w:r>
    </w:p>
    <w:p>
      <w:pPr>
        <w:pStyle w:val="Normal"/>
        <w:ind w:hanging="2" w:right="-2"/>
        <w:jc w:val="both"/>
        <w:rPr>
          <w:rFonts w:ascii="Arial" w:hAnsi="Arial" w:cs="Arial"/>
          <w:sz w:val="22"/>
          <w:szCs w:val="22"/>
        </w:rPr>
      </w:pPr>
      <w:r>
        <w:rPr>
          <w:rFonts w:cs="Arial" w:ascii="Arial" w:hAnsi="Arial"/>
          <w:b w:val="false"/>
          <w:bCs w:val="false"/>
          <w:color w:themeColor="text1" w:val="000000"/>
          <w:sz w:val="22"/>
          <w:szCs w:val="22"/>
        </w:rPr>
        <w:t xml:space="preserve">Após o levantamento não identificamos alternativas de solução no mercado para o problema apresentado que não seja a aquisição na forma descrita nesse estudo, tendo em vista que o objeto deste termo se origina de um convênio firmado com o Governo </w:t>
      </w:r>
      <w:r>
        <w:rPr>
          <w:rFonts w:cs="Arial" w:ascii="Arial" w:hAnsi="Arial"/>
          <w:b w:val="false"/>
          <w:bCs w:val="false"/>
          <w:color w:themeColor="text1" w:val="000000"/>
          <w:sz w:val="22"/>
          <w:szCs w:val="22"/>
        </w:rPr>
        <w:t>Estadual, através da SECID</w:t>
      </w:r>
      <w:r>
        <w:rPr>
          <w:rFonts w:cs="Arial" w:ascii="Arial" w:hAnsi="Arial"/>
          <w:b w:val="false"/>
          <w:bCs w:val="false"/>
          <w:color w:themeColor="text1" w:val="000000"/>
          <w:sz w:val="22"/>
          <w:szCs w:val="22"/>
        </w:rPr>
        <w:t>. Assim, podemos afirmar que esta aquisição deverá proporcionar o correto atendimento à população bandeirantense e como isso ter seu direito constitucional de acesso ao serviço público, devendo este ser executado por servidores, a fim de garantir o atendimento de todos os cidadãos. Tal solução é a que mais enquadra as necessidades da Secretaria.</w:t>
      </w:r>
    </w:p>
    <w:p>
      <w:pPr>
        <w:pStyle w:val="Normal"/>
        <w:ind w:hanging="0" w:left="-2"/>
        <w:jc w:val="both"/>
        <w:rPr>
          <w:b w:val="false"/>
          <w:bCs w:val="false"/>
        </w:rPr>
      </w:pPr>
      <w:r>
        <w:rPr>
          <w:rFonts w:ascii="Arial" w:hAnsi="Arial"/>
          <w:b w:val="false"/>
          <w:bCs w:val="false"/>
          <w:color w:themeColor="text1" w:val="000000"/>
          <w:sz w:val="22"/>
          <w:szCs w:val="22"/>
        </w:rPr>
        <w:t>Para a contratação em tela, verificou-se contratações similares feitas por outros órgãos e entidades da Administração, no intuito de identificar melhores práticas, metodologias e soluções que melhor se adequassem a nossa necessidade. Na oportunidade, constatamos que a forma de contratação é similar aos modelos adotados em outras contratações no âmbito da Administração Pública. Salienta-se ainda que esta é a forma atual adotada, atendendo perfeitamente as necessidades desta administração.</w:t>
      </w:r>
    </w:p>
    <w:p>
      <w:pPr>
        <w:pStyle w:val="ListParagraph"/>
        <w:ind w:hanging="2" w:left="0"/>
        <w:jc w:val="both"/>
        <w:rPr>
          <w:rFonts w:ascii="Arial" w:hAnsi="Arial"/>
          <w:b w:val="false"/>
          <w:bCs w:val="false"/>
        </w:rPr>
      </w:pPr>
      <w:r>
        <w:rPr>
          <w:rFonts w:ascii="Arial" w:hAnsi="Arial"/>
          <w:b w:val="false"/>
          <w:bCs w:val="false"/>
          <w:color w:val="000000"/>
          <w:sz w:val="22"/>
          <w:szCs w:val="22"/>
          <w:shd w:fill="auto" w:val="clear"/>
        </w:rPr>
        <w:t xml:space="preserve">De tabela elaborada pelo MÉTODO ESTATÍSTICO de média de preços dos orçamentos identificados acima, restou estimado que preço inicial unitário para contratação do equipamento é de </w:t>
      </w:r>
      <w:r>
        <w:rPr>
          <w:rFonts w:ascii="Arial" w:hAnsi="Arial"/>
          <w:b/>
          <w:bCs/>
          <w:color w:val="000000"/>
          <w:sz w:val="22"/>
          <w:szCs w:val="22"/>
          <w:shd w:fill="auto" w:val="clear"/>
        </w:rPr>
        <w:t>R$ 862.194,44</w:t>
      </w:r>
      <w:r>
        <w:rPr>
          <w:rFonts w:ascii="Arial" w:hAnsi="Arial"/>
          <w:b w:val="false"/>
          <w:bCs w:val="false"/>
          <w:color w:val="000000"/>
          <w:sz w:val="22"/>
          <w:szCs w:val="22"/>
          <w:shd w:fill="auto" w:val="clear"/>
        </w:rPr>
        <w:t>(oitocentos e sessenta e dois mil, cento e noventa e quatro reais e quarenta e quatro centavos).</w:t>
      </w:r>
    </w:p>
    <w:p>
      <w:pPr>
        <w:pStyle w:val="Normal"/>
        <w:ind w:hanging="0" w:left="-2"/>
        <w:jc w:val="both"/>
        <w:rPr>
          <w:rFonts w:ascii="Arial" w:hAnsi="Arial"/>
        </w:rPr>
      </w:pPr>
      <w:r>
        <w:rPr>
          <w:rFonts w:ascii="Arial" w:hAnsi="Arial"/>
          <w:sz w:val="22"/>
          <w:szCs w:val="22"/>
        </w:rPr>
        <w:t xml:space="preserve">O objeto desta contratação se enquadra na categoria de equipamento </w:t>
      </w:r>
      <w:r>
        <w:rPr>
          <w:rFonts w:ascii="Arial" w:hAnsi="Arial"/>
          <w:sz w:val="22"/>
          <w:szCs w:val="22"/>
        </w:rPr>
        <w:t>(caminhão)</w:t>
      </w:r>
      <w:r>
        <w:rPr>
          <w:rFonts w:ascii="Arial" w:hAnsi="Arial"/>
          <w:sz w:val="22"/>
          <w:szCs w:val="22"/>
        </w:rPr>
        <w:t>, por possuir padrões de desempenho e características gerais e específicas usualmente encontradas no mercado, de acordo com a Lei Federal 14.133/2021 e Decreto Municipal 3.537/2023.</w:t>
      </w:r>
    </w:p>
    <w:p>
      <w:pPr>
        <w:pStyle w:val="Normal"/>
        <w:ind w:hanging="2" w:right="-2"/>
        <w:jc w:val="both"/>
        <w:rPr>
          <w:rFonts w:ascii="Arial" w:hAnsi="Arial"/>
        </w:rPr>
      </w:pPr>
      <w:r>
        <w:rPr>
          <w:rFonts w:cs="Arial" w:ascii="Arial" w:hAnsi="Arial"/>
          <w:b w:val="false"/>
          <w:bCs w:val="false"/>
          <w:sz w:val="22"/>
          <w:szCs w:val="22"/>
        </w:rPr>
        <w:t>Para que se possa delinear qual a modalidade contratação que deverá se dar a escolha do fornecedor há de ser explanado a forma que melhor atende os princípios da administração, vez que a correta escolha do procedimento licitatório é fundamental para que o município possa realizar um certame juridicamente seguro, rápido e eficaz.</w:t>
      </w:r>
    </w:p>
    <w:p>
      <w:pPr>
        <w:pStyle w:val="Normal"/>
        <w:ind w:hanging="0" w:left="-2"/>
        <w:jc w:val="both"/>
        <w:rPr>
          <w:rFonts w:ascii="Arial" w:hAnsi="Arial"/>
        </w:rPr>
      </w:pPr>
      <w:r>
        <w:rPr>
          <w:rFonts w:ascii="Arial" w:hAnsi="Arial"/>
          <w:sz w:val="22"/>
          <w:szCs w:val="22"/>
        </w:rPr>
        <w:t>O dever de licitar encontra-se insculpido no art. 37, XXI da Constituição Federal, configurando limitação imposta à administração pública, em todos os seus níveis, com o objetivo de garantir a proposta mais vantajosa na aquisição de bens ou contratação de serviços pelo Poder Público.</w:t>
      </w:r>
    </w:p>
    <w:p>
      <w:pPr>
        <w:pStyle w:val="Normal"/>
        <w:ind w:hanging="0" w:left="-2"/>
        <w:jc w:val="both"/>
        <w:rPr>
          <w:rFonts w:ascii="Arial" w:hAnsi="Arial"/>
        </w:rPr>
      </w:pPr>
      <w:r>
        <w:rPr>
          <w:rFonts w:ascii="Arial" w:hAnsi="Arial"/>
          <w:sz w:val="22"/>
          <w:szCs w:val="22"/>
        </w:rPr>
        <w:t>Nesse sentido, os procedimentos necessários à escorreita realização dos certames licitatórios e das contratações entre a administração pública e os particulares estão previstos na Lei nº. 14.133/2021.</w:t>
      </w:r>
    </w:p>
    <w:p>
      <w:pPr>
        <w:pStyle w:val="Normal"/>
        <w:ind w:hanging="0" w:left="-2"/>
        <w:jc w:val="both"/>
        <w:rPr>
          <w:rFonts w:ascii="Arial" w:hAnsi="Arial"/>
        </w:rPr>
      </w:pPr>
      <w:r>
        <w:rPr>
          <w:rFonts w:ascii="Arial" w:hAnsi="Arial"/>
          <w:color w:themeColor="text1" w:val="000000"/>
          <w:sz w:val="22"/>
          <w:szCs w:val="22"/>
          <w:u w:val="single"/>
        </w:rPr>
        <w:t>Considerando o valor estimado do equipamento temos que a dispensa de licitação não se aplica à presente contratação face o disposto no art.75, da Lei nº. 14.133/2021.</w:t>
      </w:r>
    </w:p>
    <w:p>
      <w:pPr>
        <w:pStyle w:val="Normal"/>
        <w:ind w:hanging="0" w:left="-2"/>
        <w:jc w:val="both"/>
        <w:rPr>
          <w:rFonts w:ascii="Arial" w:hAnsi="Arial"/>
        </w:rPr>
      </w:pPr>
      <w:r>
        <w:rPr>
          <w:rFonts w:ascii="Arial" w:hAnsi="Arial"/>
          <w:color w:themeColor="text1" w:val="000000"/>
          <w:sz w:val="22"/>
          <w:szCs w:val="22"/>
        </w:rPr>
        <w:t xml:space="preserve">De outro lado a Lei nº 14.133/2021 (Nova Lei de Licitações) em Art.18, há disposição que </w:t>
      </w:r>
      <w:r>
        <w:rPr>
          <w:rFonts w:ascii="Arial" w:hAnsi="Arial"/>
          <w:sz w:val="22"/>
          <w:szCs w:val="22"/>
        </w:rPr>
        <w:t>na fase preparatória deve ser abordado todas as considerações técnicas, mercadológicas e de gestão que podem interferir na contratação, prevendo 5 (cinco) modalidades de licitação: pregão; concorrência; concurso; leilão; diálogo competitivo.</w:t>
      </w:r>
    </w:p>
    <w:p>
      <w:pPr>
        <w:pStyle w:val="Normal"/>
        <w:ind w:hanging="0" w:left="-2"/>
        <w:jc w:val="both"/>
        <w:rPr>
          <w:rFonts w:ascii="Arial" w:hAnsi="Arial"/>
        </w:rPr>
      </w:pPr>
      <w:r>
        <w:rPr>
          <w:rFonts w:ascii="Arial" w:hAnsi="Arial"/>
          <w:sz w:val="22"/>
          <w:szCs w:val="22"/>
        </w:rPr>
        <w:t>O artigo 6º da NLLC, que prevê diversas definições, assenta, em seu inciso XLI, que o pregão é modalidade de licitação obrigatória para aquisição de bens e serviços comuns, cujo critério de julgamento poderá ser o de menor preço ou o de maior desconto. Não obstante, o mesmo dispositivo prevê, no inciso XXXVIII, que a concorrência é modalidade de licitação para contratação de bens e serviços especiais e de obras e serviços comuns e especiais de engenharia.</w:t>
      </w:r>
    </w:p>
    <w:p>
      <w:pPr>
        <w:pStyle w:val="Normal"/>
        <w:ind w:hanging="2" w:right="-2"/>
        <w:jc w:val="both"/>
        <w:rPr>
          <w:rFonts w:ascii="Arial" w:hAnsi="Arial"/>
        </w:rPr>
      </w:pPr>
      <w:r>
        <w:rPr>
          <w:rFonts w:cs="Arial" w:ascii="Arial" w:hAnsi="Arial"/>
          <w:b w:val="false"/>
          <w:bCs w:val="false"/>
          <w:sz w:val="22"/>
          <w:szCs w:val="22"/>
        </w:rPr>
        <w:t xml:space="preserve">O artigo 29 de mesmo comando legal dispõe que a concorrência e pregão seguem o mesmo rito processual, previsto em seu artigo 17, devendo-se adotar o pregão sempre que o objeto possuir padrões de desempenho e qualidade que possam ser objetivamente definidos pelo edital, por meio de especificações usuais de mercado. </w:t>
      </w:r>
    </w:p>
    <w:p>
      <w:pPr>
        <w:pStyle w:val="Normal"/>
        <w:ind w:hanging="2" w:right="-2"/>
        <w:jc w:val="both"/>
        <w:rPr>
          <w:rFonts w:ascii="Arial" w:hAnsi="Arial"/>
        </w:rPr>
      </w:pPr>
      <w:r>
        <w:rPr>
          <w:rFonts w:cs="Arial" w:ascii="Arial" w:hAnsi="Arial"/>
          <w:sz w:val="22"/>
          <w:szCs w:val="22"/>
        </w:rPr>
        <w:t xml:space="preserve">Com lastro na natureza do objeto e a estimativa do valor envolvido, </w:t>
      </w:r>
      <w:r>
        <w:rPr>
          <w:rFonts w:cs="Arial" w:ascii="Arial" w:hAnsi="Arial"/>
          <w:b/>
          <w:sz w:val="22"/>
          <w:szCs w:val="22"/>
          <w:u w:val="single"/>
        </w:rPr>
        <w:t>a modalidade de licitação que melhor atenderá a administração na presente contratação é o pregão</w:t>
      </w:r>
      <w:r>
        <w:rPr>
          <w:rFonts w:cs="Arial" w:ascii="Arial" w:hAnsi="Arial"/>
          <w:sz w:val="22"/>
          <w:szCs w:val="22"/>
        </w:rPr>
        <w:t>, em especial porque é obrigatória para aquisição de bens e serviços comuns (Lei nº 14.133/2021, no seu inciso XLI do artigo 6º), cujo critério de julgamento poderá ser o de menor preço ou o de maior desconto, presencial ou eletrônico através de um de seu procedimento especiais/auxiliares.</w:t>
      </w:r>
    </w:p>
    <w:p>
      <w:pPr>
        <w:pStyle w:val="Normal"/>
        <w:ind w:hanging="0" w:left="-2"/>
        <w:jc w:val="both"/>
        <w:rPr>
          <w:rFonts w:ascii="Arial" w:hAnsi="Arial"/>
        </w:rPr>
      </w:pPr>
      <w:r>
        <w:rPr>
          <w:rFonts w:ascii="Arial" w:hAnsi="Arial"/>
          <w:sz w:val="22"/>
          <w:szCs w:val="22"/>
        </w:rPr>
        <w:t>Face as inovações trazidas Lei nº 14.133/2021 (Nova Lei de Licitações), há de se delimitar qual forma deve linear o novo pregão, o critério de julgamento se menor preço ou de maior desconto e qual procedimento especial/auxiliar será adotado.</w:t>
      </w:r>
    </w:p>
    <w:p>
      <w:pPr>
        <w:pStyle w:val="Normal"/>
        <w:ind w:hanging="0" w:left="-2"/>
        <w:jc w:val="both"/>
        <w:rPr>
          <w:rFonts w:ascii="Arial" w:hAnsi="Arial"/>
        </w:rPr>
      </w:pPr>
      <w:r>
        <w:rPr>
          <w:rFonts w:ascii="Arial" w:hAnsi="Arial"/>
          <w:sz w:val="22"/>
          <w:szCs w:val="22"/>
        </w:rPr>
        <w:t xml:space="preserve">A Lei de Licitações – Lei nº 14.133/2021 tem o </w:t>
      </w:r>
      <w:r>
        <w:rPr>
          <w:rFonts w:ascii="Arial" w:hAnsi="Arial"/>
          <w:sz w:val="22"/>
          <w:szCs w:val="22"/>
          <w:u w:val="single"/>
        </w:rPr>
        <w:t>pregão eletrônico como regra</w:t>
      </w:r>
      <w:r>
        <w:rPr>
          <w:rFonts w:ascii="Arial" w:hAnsi="Arial"/>
          <w:sz w:val="22"/>
          <w:szCs w:val="22"/>
        </w:rPr>
        <w:t>, restando restrita a forma presencial apenas em hipótese devidamente justificada e excepcional, logo aplica-se o presente a modalidade eletrônica.</w:t>
      </w:r>
    </w:p>
    <w:p>
      <w:pPr>
        <w:pStyle w:val="Normal"/>
        <w:ind w:hanging="0" w:left="-2"/>
        <w:jc w:val="both"/>
        <w:rPr>
          <w:rFonts w:ascii="Arial" w:hAnsi="Arial"/>
        </w:rPr>
      </w:pPr>
      <w:r>
        <w:rPr>
          <w:rFonts w:ascii="Arial" w:hAnsi="Arial"/>
          <w:sz w:val="22"/>
          <w:szCs w:val="22"/>
        </w:rPr>
        <w:t>No tocante ao critério de julgamento da proposta além do disposto na Lei de Licitações – Lei nº 14.133/2021, o Município disciplinou em Art. 79 do Decreto nº 3.537/2023 de 09 de maio de 2023, quais poderão ser utilizados, a saber:</w:t>
      </w:r>
    </w:p>
    <w:p>
      <w:pPr>
        <w:pStyle w:val="Normal"/>
        <w:ind w:hanging="0" w:left="-2"/>
        <w:jc w:val="both"/>
        <w:rPr>
          <w:rFonts w:ascii="Arial" w:hAnsi="Arial"/>
          <w:sz w:val="22"/>
          <w:szCs w:val="22"/>
        </w:rPr>
      </w:pPr>
      <w:r>
        <w:rPr>
          <w:rFonts w:ascii="Arial" w:hAnsi="Arial"/>
          <w:sz w:val="22"/>
          <w:szCs w:val="22"/>
        </w:rPr>
      </w:r>
    </w:p>
    <w:p>
      <w:pPr>
        <w:pStyle w:val="Normal"/>
        <w:widowControl/>
        <w:suppressAutoHyphens w:val="false"/>
        <w:bidi w:val="0"/>
        <w:spacing w:before="0" w:after="0"/>
        <w:ind w:hanging="0" w:left="0" w:right="0"/>
        <w:jc w:val="both"/>
        <w:rPr>
          <w:rFonts w:ascii="Arial" w:hAnsi="Arial"/>
        </w:rPr>
      </w:pPr>
      <w:r>
        <w:rPr>
          <w:rFonts w:ascii="Arial" w:hAnsi="Arial"/>
          <w:sz w:val="22"/>
          <w:szCs w:val="22"/>
        </w:rPr>
        <w:t>Art. 79. Poderão ser utilizados como critérios de julgamento:</w:t>
      </w:r>
    </w:p>
    <w:p>
      <w:pPr>
        <w:pStyle w:val="Normal"/>
        <w:ind w:hanging="0" w:left="720"/>
        <w:jc w:val="both"/>
        <w:rPr>
          <w:rFonts w:ascii="Arial" w:hAnsi="Arial"/>
        </w:rPr>
      </w:pPr>
      <w:r>
        <w:rPr>
          <w:rFonts w:ascii="Arial" w:hAnsi="Arial"/>
          <w:sz w:val="22"/>
          <w:szCs w:val="22"/>
        </w:rPr>
        <w:t>I - menor preço;</w:t>
      </w:r>
    </w:p>
    <w:p>
      <w:pPr>
        <w:pStyle w:val="Normal"/>
        <w:ind w:hanging="0" w:left="720"/>
        <w:jc w:val="both"/>
        <w:rPr>
          <w:rFonts w:ascii="Arial" w:hAnsi="Arial"/>
        </w:rPr>
      </w:pPr>
      <w:r>
        <w:rPr>
          <w:rFonts w:ascii="Arial" w:hAnsi="Arial"/>
          <w:sz w:val="22"/>
          <w:szCs w:val="22"/>
        </w:rPr>
        <w:t>II - maior desconto;</w:t>
      </w:r>
    </w:p>
    <w:p>
      <w:pPr>
        <w:pStyle w:val="Normal"/>
        <w:ind w:hanging="0" w:left="720"/>
        <w:jc w:val="both"/>
        <w:rPr>
          <w:rFonts w:ascii="Arial" w:hAnsi="Arial"/>
        </w:rPr>
      </w:pPr>
      <w:r>
        <w:rPr>
          <w:rFonts w:ascii="Arial" w:hAnsi="Arial"/>
          <w:sz w:val="22"/>
          <w:szCs w:val="22"/>
        </w:rPr>
        <w:t>III - melhor técnica ou conteúdo artístico;</w:t>
      </w:r>
    </w:p>
    <w:p>
      <w:pPr>
        <w:pStyle w:val="Normal"/>
        <w:ind w:hanging="0" w:left="720"/>
        <w:jc w:val="both"/>
        <w:rPr>
          <w:rFonts w:ascii="Arial" w:hAnsi="Arial"/>
        </w:rPr>
      </w:pPr>
      <w:r>
        <w:rPr>
          <w:rFonts w:ascii="Arial" w:hAnsi="Arial"/>
          <w:sz w:val="22"/>
          <w:szCs w:val="22"/>
        </w:rPr>
        <w:t>IV - técnica e preço;</w:t>
      </w:r>
    </w:p>
    <w:p>
      <w:pPr>
        <w:pStyle w:val="Normal"/>
        <w:ind w:hanging="0" w:left="720"/>
        <w:jc w:val="both"/>
        <w:rPr>
          <w:rFonts w:ascii="Arial" w:hAnsi="Arial"/>
        </w:rPr>
      </w:pPr>
      <w:r>
        <w:rPr>
          <w:rFonts w:ascii="Arial" w:hAnsi="Arial"/>
          <w:sz w:val="22"/>
          <w:szCs w:val="22"/>
        </w:rPr>
        <w:t>V - maior lance, no caso de leilão;</w:t>
      </w:r>
    </w:p>
    <w:p>
      <w:pPr>
        <w:pStyle w:val="Normal"/>
        <w:ind w:hanging="0" w:left="720"/>
        <w:jc w:val="both"/>
        <w:rPr>
          <w:rFonts w:ascii="Arial" w:hAnsi="Arial"/>
        </w:rPr>
      </w:pPr>
      <w:r>
        <w:rPr>
          <w:rFonts w:ascii="Arial" w:hAnsi="Arial"/>
          <w:sz w:val="22"/>
          <w:szCs w:val="22"/>
        </w:rPr>
        <w:t>VI - maior retorno econômico.</w:t>
      </w:r>
    </w:p>
    <w:p>
      <w:pPr>
        <w:pStyle w:val="Normal"/>
        <w:ind w:hanging="0" w:left="-2"/>
        <w:jc w:val="both"/>
        <w:rPr>
          <w:rFonts w:ascii="Arial" w:hAnsi="Arial"/>
          <w:sz w:val="22"/>
          <w:szCs w:val="22"/>
        </w:rPr>
      </w:pPr>
      <w:r>
        <w:rPr>
          <w:rFonts w:ascii="Arial" w:hAnsi="Arial"/>
          <w:sz w:val="22"/>
          <w:szCs w:val="22"/>
        </w:rPr>
      </w:r>
    </w:p>
    <w:p>
      <w:pPr>
        <w:pStyle w:val="Normal"/>
        <w:ind w:hanging="0" w:left="-2"/>
        <w:jc w:val="both"/>
        <w:rPr>
          <w:rFonts w:ascii="Arial" w:hAnsi="Arial"/>
        </w:rPr>
      </w:pPr>
      <w:r>
        <w:rPr>
          <w:rFonts w:ascii="Arial" w:hAnsi="Arial"/>
          <w:sz w:val="22"/>
          <w:szCs w:val="22"/>
        </w:rPr>
        <w:t xml:space="preserve"> </w:t>
      </w:r>
      <w:r>
        <w:rPr>
          <w:rFonts w:ascii="Arial" w:hAnsi="Arial"/>
          <w:sz w:val="22"/>
          <w:szCs w:val="22"/>
        </w:rPr>
        <w:tab/>
        <w:t>De mesmo Decreto Municipal nº 3.537/2023, consta em Arts. 80 e 81:</w:t>
      </w:r>
    </w:p>
    <w:p>
      <w:pPr>
        <w:pStyle w:val="Normal"/>
        <w:ind w:hanging="0" w:left="-2"/>
        <w:jc w:val="both"/>
        <w:rPr>
          <w:rFonts w:ascii="Arial" w:hAnsi="Arial"/>
          <w:sz w:val="22"/>
          <w:szCs w:val="22"/>
        </w:rPr>
      </w:pPr>
      <w:r>
        <w:rPr>
          <w:rFonts w:ascii="Arial" w:hAnsi="Arial"/>
          <w:sz w:val="22"/>
          <w:szCs w:val="22"/>
        </w:rPr>
      </w:r>
    </w:p>
    <w:p>
      <w:pPr>
        <w:pStyle w:val="Normal"/>
        <w:ind w:hanging="2" w:right="-2"/>
        <w:jc w:val="both"/>
        <w:rPr>
          <w:rFonts w:ascii="Arial" w:hAnsi="Arial"/>
        </w:rPr>
      </w:pPr>
      <w:r>
        <w:rPr>
          <w:rFonts w:cs="Arial" w:ascii="Arial" w:hAnsi="Arial"/>
          <w:sz w:val="22"/>
          <w:szCs w:val="22"/>
        </w:rPr>
        <w:t>Art. 80. O critério de julgamento pelo menor preço ou maior desconto considerará o menor dispêndio para a Administração Pública, atendidos os parâmetros mínimos de qualidade definidos no instrumento convocatório.</w:t>
      </w:r>
    </w:p>
    <w:p>
      <w:pPr>
        <w:pStyle w:val="Normal"/>
        <w:ind w:hanging="2" w:right="-2"/>
        <w:jc w:val="both"/>
        <w:rPr>
          <w:rFonts w:ascii="Arial" w:hAnsi="Arial"/>
        </w:rPr>
      </w:pPr>
      <w:r>
        <w:rPr>
          <w:rFonts w:cs="Arial" w:ascii="Arial" w:hAnsi="Arial"/>
          <w:sz w:val="22"/>
          <w:szCs w:val="22"/>
        </w:rPr>
        <w:t>§1º Os custos indiretos, relacionados às despesas de manutenção, utilização, reposição, depreciação e impacto ambiental, entre outros fatores, poderão ser considerados para a definição do menor dispêndio, sempre que objetivamente mensuráveis, conforme parâmetros definidos no instrumento convocatório.</w:t>
      </w:r>
    </w:p>
    <w:p>
      <w:pPr>
        <w:pStyle w:val="Normal"/>
        <w:widowControl/>
        <w:suppressAutoHyphens w:val="false"/>
        <w:bidi w:val="0"/>
        <w:spacing w:before="0" w:after="0"/>
        <w:ind w:hanging="0" w:left="0" w:right="0"/>
        <w:jc w:val="both"/>
        <w:rPr>
          <w:rFonts w:ascii="Arial" w:hAnsi="Arial"/>
        </w:rPr>
      </w:pPr>
      <w:r>
        <w:rPr>
          <w:rFonts w:ascii="Arial" w:hAnsi="Arial"/>
          <w:sz w:val="22"/>
          <w:szCs w:val="22"/>
        </w:rPr>
        <w:t>§2º Parâmetros adicionais de mensuração de custos indiretos poderão ser estabelecidos em ato do titular da Pasta responsável pelo procedimento licitatório.</w:t>
      </w:r>
    </w:p>
    <w:p>
      <w:pPr>
        <w:pStyle w:val="Normal"/>
        <w:widowControl/>
        <w:suppressAutoHyphens w:val="false"/>
        <w:bidi w:val="0"/>
        <w:spacing w:before="0" w:after="0"/>
        <w:ind w:hanging="0" w:left="0" w:right="0"/>
        <w:jc w:val="both"/>
        <w:rPr>
          <w:sz w:val="22"/>
          <w:szCs w:val="22"/>
        </w:rPr>
      </w:pPr>
      <w:r>
        <w:rPr>
          <w:sz w:val="22"/>
          <w:szCs w:val="22"/>
        </w:rPr>
      </w:r>
    </w:p>
    <w:p>
      <w:pPr>
        <w:pStyle w:val="Normal"/>
        <w:widowControl/>
        <w:suppressAutoHyphens w:val="false"/>
        <w:bidi w:val="0"/>
        <w:spacing w:before="0" w:after="0"/>
        <w:ind w:hanging="0" w:left="0" w:right="0"/>
        <w:jc w:val="both"/>
        <w:rPr>
          <w:rFonts w:ascii="Arial" w:hAnsi="Arial"/>
        </w:rPr>
      </w:pPr>
      <w:r>
        <w:rPr>
          <w:rFonts w:ascii="Arial" w:hAnsi="Arial"/>
          <w:sz w:val="22"/>
          <w:szCs w:val="22"/>
        </w:rPr>
        <w:t xml:space="preserve">Art. 81. O critério de julgamento por maior desconto utilizará como referência o preço total estimado, fixado pelo instrumento convocatório, e o desconto será estendido aos eventuais termos aditivos. </w:t>
      </w:r>
    </w:p>
    <w:p>
      <w:pPr>
        <w:pStyle w:val="Normal"/>
        <w:widowControl/>
        <w:suppressAutoHyphens w:val="false"/>
        <w:bidi w:val="0"/>
        <w:spacing w:before="0" w:after="0"/>
        <w:ind w:hanging="0" w:left="57" w:right="0"/>
        <w:jc w:val="both"/>
        <w:rPr>
          <w:rFonts w:ascii="Arial" w:hAnsi="Arial"/>
        </w:rPr>
      </w:pPr>
      <w:r>
        <w:rPr>
          <w:rFonts w:ascii="Arial" w:hAnsi="Arial"/>
          <w:sz w:val="22"/>
          <w:szCs w:val="22"/>
        </w:rPr>
        <w:t>§1º No caso de obras ou serviços de engenharia, o percentual de desconto apresentado pelos licitantes preferencialmente incidirá linearmente sobre os preços de todos os itens do orçamento estimado constante do instrumento convocatório.</w:t>
      </w:r>
    </w:p>
    <w:p>
      <w:pPr>
        <w:pStyle w:val="Normal"/>
        <w:widowControl/>
        <w:suppressAutoHyphens w:val="false"/>
        <w:bidi w:val="0"/>
        <w:spacing w:before="0" w:after="0"/>
        <w:ind w:hanging="0" w:left="0" w:right="0"/>
        <w:jc w:val="both"/>
        <w:rPr>
          <w:rFonts w:ascii="Arial" w:hAnsi="Arial"/>
        </w:rPr>
      </w:pPr>
      <w:r>
        <w:rPr>
          <w:rFonts w:ascii="Arial" w:hAnsi="Arial"/>
          <w:sz w:val="22"/>
          <w:szCs w:val="22"/>
        </w:rPr>
        <w:t>§2º O critério de julgamento pelo maior desconto poderá incidir sobre tabelas de preços oficiais, públicas ou privadas.</w:t>
      </w:r>
    </w:p>
    <w:p>
      <w:pPr>
        <w:pStyle w:val="Normal"/>
        <w:widowControl/>
        <w:suppressAutoHyphens w:val="false"/>
        <w:bidi w:val="0"/>
        <w:spacing w:before="0" w:after="0"/>
        <w:ind w:hanging="0" w:left="0" w:right="0"/>
        <w:jc w:val="both"/>
        <w:rPr>
          <w:rFonts w:ascii="Arial" w:hAnsi="Arial"/>
        </w:rPr>
      </w:pPr>
      <w:r>
        <w:rPr>
          <w:rFonts w:cs="Arial" w:ascii="Arial" w:hAnsi="Arial"/>
          <w:sz w:val="22"/>
          <w:szCs w:val="22"/>
        </w:rPr>
        <w:t>§3º Para a adoção do critério de maior desconto poderá ser utilizada licitação com lances negativos de forma que a CONTRATADA possa oferecer pagamento à Administração para a execução do contrato.</w:t>
      </w:r>
    </w:p>
    <w:p>
      <w:pPr>
        <w:pStyle w:val="Normal"/>
        <w:ind w:hanging="0" w:left="-2"/>
        <w:jc w:val="both"/>
        <w:rPr>
          <w:rFonts w:ascii="Arial" w:hAnsi="Arial"/>
        </w:rPr>
      </w:pPr>
      <w:r>
        <w:rPr>
          <w:rFonts w:ascii="Arial" w:hAnsi="Arial"/>
          <w:sz w:val="22"/>
          <w:szCs w:val="22"/>
        </w:rPr>
        <w:t xml:space="preserve">Na presente contratação adotara o critério </w:t>
      </w:r>
      <w:r>
        <w:rPr>
          <w:rFonts w:ascii="Arial" w:hAnsi="Arial"/>
          <w:color w:themeColor="text1" w:val="000000"/>
          <w:sz w:val="22"/>
          <w:szCs w:val="22"/>
          <w:u w:val="single"/>
        </w:rPr>
        <w:t>menor preço por item</w:t>
      </w:r>
      <w:r>
        <w:rPr>
          <w:rFonts w:ascii="Arial" w:hAnsi="Arial"/>
          <w:sz w:val="22"/>
          <w:szCs w:val="22"/>
        </w:rPr>
        <w:t>.</w:t>
      </w:r>
    </w:p>
    <w:p>
      <w:pPr>
        <w:pStyle w:val="Normal"/>
        <w:ind w:hanging="0" w:left="-2"/>
        <w:jc w:val="both"/>
        <w:rPr>
          <w:rFonts w:ascii="Arial" w:hAnsi="Arial"/>
        </w:rPr>
      </w:pPr>
      <w:r>
        <w:rPr>
          <w:rFonts w:ascii="Arial" w:hAnsi="Arial"/>
          <w:sz w:val="22"/>
          <w:szCs w:val="22"/>
        </w:rPr>
        <w:t>Quanto aos procedimentos auxiliares estes são aqueles, que como o nome já diz, utilizados para auxiliar e facilitar a contratação pública, no caso em comento apenas daremos ênfase aos passiveis de serem utilizados na presente contratação a saber: Credenciamento e Sistema de Registro de Preço.</w:t>
      </w:r>
    </w:p>
    <w:p>
      <w:pPr>
        <w:pStyle w:val="Normal"/>
        <w:ind w:hanging="0" w:left="-2"/>
        <w:jc w:val="both"/>
        <w:rPr>
          <w:rFonts w:ascii="Arial" w:hAnsi="Arial"/>
        </w:rPr>
      </w:pPr>
      <w:r>
        <w:rPr>
          <w:rFonts w:ascii="Arial" w:hAnsi="Arial"/>
          <w:sz w:val="22"/>
          <w:szCs w:val="22"/>
        </w:rPr>
        <w:t xml:space="preserve">O </w:t>
      </w:r>
      <w:r>
        <w:rPr>
          <w:rFonts w:ascii="Arial" w:hAnsi="Arial"/>
          <w:sz w:val="22"/>
          <w:szCs w:val="22"/>
          <w:u w:val="single"/>
        </w:rPr>
        <w:t>Credenciamento</w:t>
      </w:r>
      <w:r>
        <w:rPr>
          <w:rFonts w:ascii="Arial" w:hAnsi="Arial"/>
          <w:sz w:val="22"/>
          <w:szCs w:val="22"/>
        </w:rPr>
        <w:t xml:space="preserve"> haverá de ser utilizado quando a contratação é paralela e não excludente, ou seja, é viável e vantajosa para a Administração a realização de contratações simultâneas em condições padronizadas; quando a seleção do contratado está a cargo de terceiros/beneficiário direto da prestação; e, finalmente, quando a flutuação constante do valor da prestação e das condições de contratação inviabiliza a seleção de agente por meio de processo de licitação, conforme dispõe o Art.234 do Decreto nº 3.537/2023 de 09 de maio de 2023.</w:t>
      </w:r>
    </w:p>
    <w:p>
      <w:pPr>
        <w:pStyle w:val="Normal"/>
        <w:ind w:hanging="0" w:left="-2"/>
        <w:jc w:val="both"/>
        <w:rPr>
          <w:rFonts w:ascii="Arial" w:hAnsi="Arial"/>
        </w:rPr>
      </w:pPr>
      <w:r>
        <w:rPr>
          <w:rFonts w:ascii="Arial" w:hAnsi="Arial"/>
          <w:sz w:val="22"/>
          <w:szCs w:val="22"/>
        </w:rPr>
        <w:t xml:space="preserve">Por sua vez o </w:t>
      </w:r>
      <w:r>
        <w:rPr>
          <w:rFonts w:ascii="Arial" w:hAnsi="Arial"/>
          <w:sz w:val="22"/>
          <w:szCs w:val="22"/>
          <w:u w:val="single"/>
        </w:rPr>
        <w:t>Sistema de Registro de Preços</w:t>
      </w:r>
      <w:r>
        <w:rPr>
          <w:rFonts w:ascii="Arial" w:hAnsi="Arial"/>
          <w:sz w:val="22"/>
          <w:szCs w:val="22"/>
        </w:rPr>
        <w:t xml:space="preserve">, pode ser utilizado, principalmente, quando a Administração não dispuser dos quantitativos exatos que serão contratados ou adquiridos ao longo da vigência do registro. </w:t>
      </w:r>
      <w:r>
        <w:rPr>
          <w:rFonts w:ascii="Arial" w:hAnsi="Arial"/>
          <w:sz w:val="22"/>
          <w:szCs w:val="22"/>
        </w:rPr>
        <w:t>C</w:t>
      </w:r>
      <w:r>
        <w:rPr>
          <w:rFonts w:ascii="Arial" w:hAnsi="Arial"/>
          <w:sz w:val="22"/>
          <w:szCs w:val="22"/>
        </w:rPr>
        <w:t xml:space="preserve">onstata-se que o Sistema de Registro de Preços tem sido utilizado com maior frequência por entes públicos nas contratações similares a presente, neste contexto será adotado referido sistema para a aquisição. </w:t>
      </w:r>
      <w:r>
        <w:rPr>
          <w:rFonts w:ascii="Arial" w:hAnsi="Arial"/>
          <w:bCs/>
          <w:sz w:val="22"/>
          <w:szCs w:val="22"/>
        </w:rPr>
        <w:t>A adoção de critérios auxiliares devera será analisada quando de momento oportuno da elaboração de termo de referência. Por se tratar de Registro de Preços, não se obriga a contratante a cumprir os quantitativos previstos neste Estudo Técnico Preliminar, sendo certo que, para efeito de pagamento, somente serão considerados os itens efetivamente entregues pela fornecedora e aceitos pela fiscalização.</w:t>
      </w:r>
    </w:p>
    <w:p>
      <w:pPr>
        <w:pStyle w:val="Normal"/>
        <w:ind w:hanging="0" w:left="-2"/>
        <w:jc w:val="both"/>
        <w:rPr>
          <w:rFonts w:ascii="Arial" w:hAnsi="Arial"/>
        </w:rPr>
      </w:pPr>
      <w:r>
        <w:rPr>
          <w:rFonts w:cs="Arial"/>
          <w:bCs/>
          <w:sz w:val="22"/>
          <w:szCs w:val="22"/>
        </w:rPr>
      </w:r>
    </w:p>
    <w:p>
      <w:pPr>
        <w:pStyle w:val="Normal"/>
        <w:ind w:hanging="2" w:right="-2"/>
        <w:jc w:val="both"/>
        <w:rPr>
          <w:rFonts w:ascii="Arial" w:hAnsi="Arial" w:cs="Arial"/>
          <w:sz w:val="22"/>
          <w:szCs w:val="22"/>
        </w:rPr>
      </w:pPr>
      <w:r>
        <w:rPr>
          <w:rFonts w:cs="Arial" w:ascii="Arial" w:hAnsi="Arial"/>
          <w:b/>
          <w:sz w:val="22"/>
          <w:szCs w:val="22"/>
        </w:rPr>
        <w:t xml:space="preserve">3.1. LEGISLAÇÃO APLICÁVEL CONTRATAÇÃO: </w:t>
      </w:r>
    </w:p>
    <w:tbl>
      <w:tblPr>
        <w:tblW w:w="5000" w:type="pct"/>
        <w:jc w:val="left"/>
        <w:tblInd w:w="0" w:type="dxa"/>
        <w:tblLayout w:type="fixed"/>
        <w:tblCellMar>
          <w:top w:w="0" w:type="dxa"/>
          <w:left w:w="70" w:type="dxa"/>
          <w:bottom w:w="0" w:type="dxa"/>
          <w:right w:w="70" w:type="dxa"/>
        </w:tblCellMar>
        <w:tblLook w:firstRow="1" w:noVBand="1" w:lastRow="0" w:firstColumn="1" w:lastColumn="0" w:noHBand="0" w:val="04a0"/>
      </w:tblPr>
      <w:tblGrid>
        <w:gridCol w:w="269"/>
        <w:gridCol w:w="9084"/>
      </w:tblGrid>
      <w:tr>
        <w:trPr>
          <w:trHeight w:val="217" w:hRule="atLeast"/>
        </w:trPr>
        <w:tc>
          <w:tcPr>
            <w:tcW w:w="269" w:type="dxa"/>
            <w:tcBorders>
              <w:top w:val="single" w:sz="12" w:space="0" w:color="000000"/>
              <w:left w:val="single" w:sz="12" w:space="0" w:color="000000"/>
              <w:bottom w:val="single" w:sz="12" w:space="0" w:color="000000"/>
              <w:right w:val="single" w:sz="12" w:space="0" w:color="000000"/>
            </w:tcBorders>
            <w:shd w:color="auto" w:fill="auto" w:val="clear"/>
          </w:tcPr>
          <w:p>
            <w:pPr>
              <w:pStyle w:val="Normal"/>
              <w:ind w:hanging="2" w:right="-2"/>
              <w:jc w:val="center"/>
              <w:rPr>
                <w:rFonts w:ascii="Arial" w:hAnsi="Arial" w:cs="Arial"/>
                <w:b/>
                <w:bCs/>
                <w:color w:val="000000"/>
                <w:sz w:val="22"/>
                <w:szCs w:val="22"/>
              </w:rPr>
            </w:pPr>
            <w:r>
              <w:rPr>
                <w:rFonts w:cs="Arial" w:ascii="Arial" w:hAnsi="Arial"/>
                <w:b/>
                <w:bCs/>
                <w:color w:val="000000"/>
                <w:sz w:val="22"/>
                <w:szCs w:val="22"/>
              </w:rPr>
            </w:r>
          </w:p>
        </w:tc>
        <w:tc>
          <w:tcPr>
            <w:tcW w:w="9084" w:type="dxa"/>
            <w:vMerge w:val="restart"/>
            <w:tcBorders>
              <w:left w:val="single" w:sz="12" w:space="0" w:color="000000"/>
            </w:tcBorders>
            <w:shd w:color="auto" w:fill="auto" w:val="clear"/>
            <w:vAlign w:val="bottom"/>
          </w:tcPr>
          <w:p>
            <w:pPr>
              <w:pStyle w:val="Normal"/>
              <w:ind w:hanging="2" w:right="-2"/>
              <w:jc w:val="both"/>
              <w:rPr>
                <w:rFonts w:ascii="Arial" w:hAnsi="Arial"/>
              </w:rPr>
            </w:pPr>
            <w:r>
              <w:rPr>
                <w:rFonts w:cs="Arial" w:ascii="Arial" w:hAnsi="Arial"/>
                <w:color w:val="000000"/>
                <w:sz w:val="22"/>
                <w:szCs w:val="22"/>
              </w:rPr>
              <w:t>A Solicitação de Demanda não indicou e esta equipe não localizou nos estudos, nenhum normativo específico referente ao objeto estudado.</w:t>
            </w:r>
          </w:p>
        </w:tc>
      </w:tr>
      <w:tr>
        <w:trPr>
          <w:trHeight w:val="157" w:hRule="atLeast"/>
        </w:trPr>
        <w:tc>
          <w:tcPr>
            <w:tcW w:w="269" w:type="dxa"/>
            <w:tcBorders>
              <w:top w:val="single" w:sz="12" w:space="0" w:color="000000"/>
            </w:tcBorders>
            <w:shd w:color="auto" w:fill="auto" w:val="clear"/>
          </w:tcPr>
          <w:p>
            <w:pPr>
              <w:pStyle w:val="Normal"/>
              <w:ind w:hanging="2" w:right="-2"/>
              <w:jc w:val="both"/>
              <w:rPr>
                <w:rFonts w:ascii="Arial" w:hAnsi="Arial" w:cs="Arial"/>
                <w:sz w:val="22"/>
                <w:szCs w:val="22"/>
              </w:rPr>
            </w:pPr>
            <w:r>
              <w:rPr>
                <w:rFonts w:cs="Arial" w:ascii="Arial" w:hAnsi="Arial"/>
                <w:sz w:val="22"/>
                <w:szCs w:val="22"/>
              </w:rPr>
            </w:r>
          </w:p>
        </w:tc>
        <w:tc>
          <w:tcPr>
            <w:tcW w:w="9084" w:type="dxa"/>
            <w:vMerge w:val="continue"/>
            <w:tcBorders/>
            <w:shd w:color="auto" w:fill="auto" w:val="clear"/>
            <w:vAlign w:val="bottom"/>
          </w:tcPr>
          <w:p>
            <w:pPr>
              <w:pStyle w:val="Normal"/>
              <w:ind w:hanging="2" w:right="-2"/>
              <w:jc w:val="both"/>
              <w:rPr>
                <w:rFonts w:ascii="Arial" w:hAnsi="Arial" w:cs="Arial"/>
                <w:color w:val="000000"/>
                <w:sz w:val="22"/>
                <w:szCs w:val="22"/>
              </w:rPr>
            </w:pPr>
            <w:r>
              <w:rPr>
                <w:rFonts w:cs="Arial" w:ascii="Arial" w:hAnsi="Arial"/>
                <w:color w:val="000000"/>
                <w:sz w:val="22"/>
                <w:szCs w:val="22"/>
              </w:rPr>
            </w:r>
          </w:p>
        </w:tc>
      </w:tr>
      <w:tr>
        <w:trPr>
          <w:trHeight w:val="157" w:hRule="atLeast"/>
        </w:trPr>
        <w:tc>
          <w:tcPr>
            <w:tcW w:w="269" w:type="dxa"/>
            <w:tcBorders>
              <w:bottom w:val="single" w:sz="12" w:space="0" w:color="000000"/>
            </w:tcBorders>
            <w:shd w:color="auto" w:fill="auto" w:val="clear"/>
          </w:tcPr>
          <w:p>
            <w:pPr>
              <w:pStyle w:val="Normal"/>
              <w:ind w:hanging="2" w:right="-2"/>
              <w:jc w:val="both"/>
              <w:rPr>
                <w:rFonts w:ascii="Arial" w:hAnsi="Arial" w:cs="Arial"/>
                <w:sz w:val="22"/>
                <w:szCs w:val="22"/>
              </w:rPr>
            </w:pPr>
            <w:r>
              <w:rPr>
                <w:rFonts w:cs="Arial" w:ascii="Arial" w:hAnsi="Arial"/>
                <w:sz w:val="22"/>
                <w:szCs w:val="22"/>
              </w:rPr>
            </w:r>
          </w:p>
        </w:tc>
        <w:tc>
          <w:tcPr>
            <w:tcW w:w="9084" w:type="dxa"/>
            <w:tcBorders/>
            <w:shd w:color="auto" w:fill="auto" w:val="clear"/>
            <w:vAlign w:val="bottom"/>
          </w:tcPr>
          <w:p>
            <w:pPr>
              <w:pStyle w:val="Normal"/>
              <w:ind w:hanging="2" w:right="-2"/>
              <w:jc w:val="both"/>
              <w:rPr>
                <w:rFonts w:ascii="Arial" w:hAnsi="Arial" w:cs="Arial"/>
                <w:color w:val="000000"/>
                <w:sz w:val="22"/>
                <w:szCs w:val="22"/>
              </w:rPr>
            </w:pPr>
            <w:r>
              <w:rPr>
                <w:rFonts w:cs="Arial" w:ascii="Arial" w:hAnsi="Arial"/>
                <w:color w:val="000000"/>
                <w:sz w:val="22"/>
                <w:szCs w:val="22"/>
              </w:rPr>
            </w:r>
          </w:p>
        </w:tc>
      </w:tr>
      <w:tr>
        <w:trPr>
          <w:trHeight w:val="229" w:hRule="atLeast"/>
        </w:trPr>
        <w:tc>
          <w:tcPr>
            <w:tcW w:w="269" w:type="dxa"/>
            <w:tcBorders>
              <w:top w:val="single" w:sz="12" w:space="0" w:color="000000"/>
              <w:left w:val="single" w:sz="12" w:space="0" w:color="000000"/>
              <w:bottom w:val="single" w:sz="12" w:space="0" w:color="000000"/>
              <w:right w:val="single" w:sz="12" w:space="0" w:color="000000"/>
            </w:tcBorders>
            <w:shd w:color="auto" w:fill="auto" w:val="clear"/>
          </w:tcPr>
          <w:p>
            <w:pPr>
              <w:pStyle w:val="Normal"/>
              <w:ind w:hanging="2" w:right="-2"/>
              <w:jc w:val="center"/>
              <w:rPr>
                <w:rFonts w:ascii="Arial" w:hAnsi="Arial"/>
              </w:rPr>
            </w:pPr>
            <w:r>
              <w:rPr>
                <w:rFonts w:cs="Arial" w:ascii="Arial" w:hAnsi="Arial"/>
                <w:b/>
                <w:bCs/>
                <w:color w:val="FF0000"/>
                <w:sz w:val="22"/>
                <w:szCs w:val="22"/>
              </w:rPr>
              <w:t>X</w:t>
            </w:r>
          </w:p>
        </w:tc>
        <w:tc>
          <w:tcPr>
            <w:tcW w:w="9084" w:type="dxa"/>
            <w:vMerge w:val="restart"/>
            <w:tcBorders>
              <w:left w:val="single" w:sz="12" w:space="0" w:color="000000"/>
            </w:tcBorders>
            <w:shd w:color="auto" w:fill="auto" w:val="clear"/>
            <w:vAlign w:val="bottom"/>
          </w:tcPr>
          <w:p>
            <w:pPr>
              <w:pStyle w:val="Normal"/>
              <w:ind w:right="-2"/>
              <w:jc w:val="both"/>
              <w:rPr>
                <w:rFonts w:ascii="Arial" w:hAnsi="Arial"/>
              </w:rPr>
            </w:pPr>
            <w:r>
              <w:rPr>
                <w:rFonts w:cs="Arial" w:ascii="Arial" w:hAnsi="Arial"/>
                <w:color w:val="000000"/>
                <w:sz w:val="22"/>
                <w:szCs w:val="22"/>
              </w:rPr>
              <w:t>Foram localizados normativos acerca do objeto estudado, e estes estão sendo considerados no presente estudo:</w:t>
            </w:r>
          </w:p>
        </w:tc>
      </w:tr>
      <w:tr>
        <w:trPr>
          <w:trHeight w:val="202" w:hRule="atLeast"/>
        </w:trPr>
        <w:tc>
          <w:tcPr>
            <w:tcW w:w="269" w:type="dxa"/>
            <w:tcBorders>
              <w:top w:val="single" w:sz="12" w:space="0" w:color="000000"/>
            </w:tcBorders>
            <w:shd w:color="auto" w:fill="auto" w:val="clear"/>
          </w:tcPr>
          <w:p>
            <w:pPr>
              <w:pStyle w:val="Normal"/>
              <w:ind w:hanging="2" w:right="-2"/>
              <w:jc w:val="center"/>
              <w:rPr>
                <w:rFonts w:ascii="Arial" w:hAnsi="Arial" w:cs="Arial"/>
                <w:b/>
                <w:bCs/>
                <w:color w:val="FF0000"/>
                <w:sz w:val="22"/>
                <w:szCs w:val="22"/>
              </w:rPr>
            </w:pPr>
            <w:r>
              <w:rPr>
                <w:rFonts w:cs="Arial" w:ascii="Arial" w:hAnsi="Arial"/>
                <w:b/>
                <w:bCs/>
                <w:color w:val="FF0000"/>
                <w:sz w:val="22"/>
                <w:szCs w:val="22"/>
              </w:rPr>
            </w:r>
          </w:p>
        </w:tc>
        <w:tc>
          <w:tcPr>
            <w:tcW w:w="9084" w:type="dxa"/>
            <w:vMerge w:val="continue"/>
            <w:tcBorders/>
            <w:shd w:color="auto" w:fill="auto" w:val="clear"/>
            <w:vAlign w:val="bottom"/>
          </w:tcPr>
          <w:p>
            <w:pPr>
              <w:pStyle w:val="Normal"/>
              <w:ind w:right="-2"/>
              <w:jc w:val="both"/>
              <w:rPr>
                <w:rFonts w:ascii="Arial" w:hAnsi="Arial" w:cs="Arial"/>
                <w:color w:val="000000"/>
                <w:sz w:val="22"/>
                <w:szCs w:val="22"/>
              </w:rPr>
            </w:pPr>
            <w:r>
              <w:rPr>
                <w:rFonts w:cs="Arial" w:ascii="Arial" w:hAnsi="Arial"/>
                <w:color w:val="000000"/>
                <w:sz w:val="22"/>
                <w:szCs w:val="22"/>
              </w:rPr>
            </w:r>
          </w:p>
        </w:tc>
      </w:tr>
    </w:tbl>
    <w:p>
      <w:pPr>
        <w:pStyle w:val="Normal"/>
        <w:ind w:hanging="2" w:right="-2"/>
        <w:jc w:val="both"/>
        <w:rPr>
          <w:rFonts w:ascii="Arial" w:hAnsi="Arial"/>
        </w:rPr>
      </w:pPr>
      <w:r>
        <w:rPr/>
      </w:r>
    </w:p>
    <w:p>
      <w:pPr>
        <w:pStyle w:val="Normal"/>
        <w:ind w:hanging="2" w:right="-2"/>
        <w:jc w:val="both"/>
        <w:rPr>
          <w:rFonts w:ascii="Arial" w:hAnsi="Arial"/>
        </w:rPr>
      </w:pPr>
      <w:r>
        <w:rPr>
          <w:rFonts w:cs="Arial" w:ascii="Arial" w:hAnsi="Arial"/>
          <w:b/>
          <w:bCs/>
          <w:sz w:val="22"/>
          <w:szCs w:val="22"/>
        </w:rPr>
        <w:t>3.4.1.</w:t>
      </w:r>
      <w:r>
        <w:rPr>
          <w:rFonts w:cs="Arial" w:ascii="Arial" w:hAnsi="Arial"/>
          <w:sz w:val="22"/>
          <w:szCs w:val="22"/>
        </w:rPr>
        <w:t xml:space="preserve"> Lei 14.133/21, de 01 de abril de 2021 e suas alterações.</w:t>
      </w:r>
    </w:p>
    <w:p>
      <w:pPr>
        <w:pStyle w:val="Normal"/>
        <w:ind w:hanging="2" w:right="-2"/>
        <w:jc w:val="both"/>
        <w:rPr>
          <w:rFonts w:ascii="Arial" w:hAnsi="Arial"/>
        </w:rPr>
      </w:pPr>
      <w:r>
        <w:rPr>
          <w:rFonts w:cs="Arial" w:ascii="Arial" w:hAnsi="Arial"/>
          <w:b/>
          <w:bCs/>
          <w:sz w:val="22"/>
          <w:szCs w:val="22"/>
        </w:rPr>
        <w:t>3.4.2.</w:t>
      </w:r>
      <w:r>
        <w:rPr>
          <w:rFonts w:cs="Arial" w:ascii="Arial" w:hAnsi="Arial"/>
          <w:sz w:val="22"/>
          <w:szCs w:val="22"/>
        </w:rPr>
        <w:t xml:space="preserve"> Decreto Municipal nº 3.537/2023.</w:t>
      </w:r>
    </w:p>
    <w:p>
      <w:pPr>
        <w:pStyle w:val="Normal"/>
        <w:ind w:hanging="2" w:right="-2"/>
        <w:jc w:val="both"/>
        <w:rPr>
          <w:rFonts w:ascii="Arial" w:hAnsi="Arial"/>
        </w:rPr>
      </w:pPr>
      <w:r>
        <w:rPr>
          <w:rFonts w:cs="Arial" w:ascii="Arial" w:hAnsi="Arial"/>
          <w:b/>
          <w:bCs/>
          <w:sz w:val="22"/>
          <w:szCs w:val="22"/>
        </w:rPr>
        <w:t>3.4.3.</w:t>
      </w:r>
      <w:r>
        <w:rPr>
          <w:rFonts w:cs="Arial" w:ascii="Arial" w:hAnsi="Arial"/>
          <w:sz w:val="22"/>
          <w:szCs w:val="22"/>
        </w:rPr>
        <w:t xml:space="preserve"> Lei nº 8.078, de 1990 - Código de Defesa do Consumidor.</w:t>
      </w:r>
    </w:p>
    <w:p>
      <w:pPr>
        <w:pStyle w:val="Normal"/>
        <w:ind w:hanging="2" w:right="-2"/>
        <w:jc w:val="both"/>
        <w:rPr>
          <w:rFonts w:ascii="Arial" w:hAnsi="Arial"/>
        </w:rPr>
      </w:pPr>
      <w:r>
        <w:rPr>
          <w:rFonts w:cs="Arial" w:ascii="Arial" w:hAnsi="Arial"/>
          <w:b/>
          <w:bCs/>
          <w:sz w:val="22"/>
          <w:szCs w:val="22"/>
        </w:rPr>
        <w:t>3.4.4.</w:t>
      </w:r>
      <w:r>
        <w:rPr>
          <w:rFonts w:cs="Arial" w:ascii="Arial" w:hAnsi="Arial"/>
          <w:sz w:val="22"/>
          <w:szCs w:val="22"/>
        </w:rPr>
        <w:t xml:space="preserve"> Lei Complementar nº 123/2006, com alterações da Lei Complementar nº 147/2014.</w:t>
      </w:r>
    </w:p>
    <w:p>
      <w:pPr>
        <w:pStyle w:val="Normal"/>
        <w:ind w:hanging="2" w:right="-2"/>
        <w:jc w:val="both"/>
        <w:rPr>
          <w:rFonts w:ascii="Arial" w:hAnsi="Arial"/>
        </w:rPr>
      </w:pPr>
      <w:r>
        <w:rPr>
          <w:rFonts w:cs="Arial" w:ascii="Arial" w:hAnsi="Arial"/>
          <w:b/>
          <w:bCs/>
          <w:sz w:val="22"/>
          <w:szCs w:val="22"/>
        </w:rPr>
        <w:t>3.4.5.</w:t>
      </w:r>
      <w:r>
        <w:rPr>
          <w:rFonts w:cs="Arial" w:ascii="Arial" w:hAnsi="Arial"/>
          <w:sz w:val="22"/>
          <w:szCs w:val="22"/>
        </w:rPr>
        <w:t xml:space="preserve"> Lei n° 12.305, de 2010 – Política Nacional de Resíduos Sólidos</w:t>
      </w:r>
    </w:p>
    <w:p>
      <w:pPr>
        <w:pStyle w:val="Normal"/>
        <w:ind w:hanging="2" w:right="-2"/>
        <w:jc w:val="both"/>
        <w:rPr>
          <w:rFonts w:ascii="Arial" w:hAnsi="Arial"/>
        </w:rPr>
      </w:pPr>
      <w:r>
        <w:rPr>
          <w:rFonts w:cs="Arial" w:ascii="Arial" w:hAnsi="Arial"/>
          <w:b/>
          <w:bCs/>
          <w:sz w:val="22"/>
          <w:szCs w:val="22"/>
        </w:rPr>
        <w:t>3.4.6.</w:t>
      </w:r>
      <w:r>
        <w:rPr>
          <w:rFonts w:cs="Arial" w:ascii="Arial" w:hAnsi="Arial"/>
          <w:sz w:val="22"/>
          <w:szCs w:val="22"/>
        </w:rPr>
        <w:t xml:space="preserve"> Decreto nº 10.936, de 12 de janeiro de 2022, que regulamenta a Lei nº 12.305, de 2 de agosto de 2010.</w:t>
      </w:r>
    </w:p>
    <w:p>
      <w:pPr>
        <w:pStyle w:val="Normal"/>
        <w:ind w:hanging="2" w:right="-2"/>
        <w:jc w:val="both"/>
        <w:rPr>
          <w:rFonts w:ascii="Arial" w:hAnsi="Arial"/>
        </w:rPr>
      </w:pPr>
      <w:r>
        <w:rPr>
          <w:rFonts w:cs="Arial" w:ascii="Arial" w:hAnsi="Arial"/>
          <w:b/>
          <w:bCs/>
          <w:sz w:val="22"/>
          <w:szCs w:val="22"/>
        </w:rPr>
        <w:t>3.4.7.</w:t>
      </w:r>
      <w:r>
        <w:rPr>
          <w:rFonts w:cs="Arial" w:ascii="Arial" w:hAnsi="Arial"/>
          <w:sz w:val="22"/>
          <w:szCs w:val="22"/>
        </w:rPr>
        <w:t xml:space="preserve"> PPA - Lei n.º 4.057/2021 de 10 de novembro de 2021;</w:t>
      </w:r>
    </w:p>
    <w:p>
      <w:pPr>
        <w:pStyle w:val="Normal"/>
        <w:ind w:hanging="2" w:right="-2"/>
        <w:jc w:val="both"/>
        <w:rPr>
          <w:rFonts w:ascii="Arial" w:hAnsi="Arial"/>
        </w:rPr>
      </w:pPr>
      <w:r>
        <w:rPr>
          <w:rFonts w:cs="Arial" w:ascii="Arial" w:hAnsi="Arial"/>
          <w:b/>
          <w:bCs/>
          <w:sz w:val="22"/>
          <w:szCs w:val="22"/>
        </w:rPr>
        <w:t>3.4.8.</w:t>
      </w:r>
      <w:r>
        <w:rPr>
          <w:rFonts w:cs="Arial" w:ascii="Arial" w:hAnsi="Arial"/>
          <w:sz w:val="22"/>
          <w:szCs w:val="22"/>
        </w:rPr>
        <w:t xml:space="preserve"> LDO - Lei n.º 4.462/2024, de 14 de agosto de 2024;</w:t>
      </w:r>
    </w:p>
    <w:p>
      <w:pPr>
        <w:pStyle w:val="Normal"/>
        <w:ind w:hanging="2" w:right="-2"/>
        <w:jc w:val="both"/>
        <w:rPr>
          <w:rFonts w:ascii="Arial" w:hAnsi="Arial"/>
        </w:rPr>
      </w:pPr>
      <w:r>
        <w:rPr>
          <w:rFonts w:cs="Arial" w:ascii="Arial" w:hAnsi="Arial"/>
          <w:b/>
          <w:bCs/>
          <w:sz w:val="22"/>
          <w:szCs w:val="22"/>
        </w:rPr>
        <w:t>3.4.9.</w:t>
      </w:r>
      <w:r>
        <w:rPr>
          <w:rFonts w:cs="Arial" w:ascii="Arial" w:hAnsi="Arial"/>
          <w:sz w:val="22"/>
          <w:szCs w:val="22"/>
        </w:rPr>
        <w:t xml:space="preserve"> LOA – Lei nº 4.477/2024, de 03 de dezembro de 2024</w:t>
      </w:r>
    </w:p>
    <w:p>
      <w:pPr>
        <w:pStyle w:val="Normal"/>
        <w:ind w:hanging="2" w:right="-2"/>
        <w:jc w:val="both"/>
        <w:rPr>
          <w:rFonts w:ascii="Arial" w:hAnsi="Arial" w:cs="Arial"/>
          <w:b/>
          <w:bCs/>
          <w:sz w:val="22"/>
          <w:szCs w:val="22"/>
        </w:rPr>
      </w:pPr>
      <w:r>
        <w:rPr>
          <w:rFonts w:cs="Arial" w:ascii="Arial" w:hAnsi="Arial"/>
          <w:b/>
          <w:bCs/>
          <w:sz w:val="22"/>
          <w:szCs w:val="22"/>
        </w:rPr>
      </w:r>
    </w:p>
    <w:p>
      <w:pPr>
        <w:pStyle w:val="Normal"/>
        <w:shd w:val="clear" w:color="auto" w:fill="1F497D" w:themeFill="text2"/>
        <w:ind w:firstLine="140" w:right="-2"/>
        <w:jc w:val="both"/>
        <w:rPr>
          <w:rFonts w:ascii="Arial" w:hAnsi="Arial"/>
        </w:rPr>
      </w:pPr>
      <w:r>
        <w:rPr>
          <w:rFonts w:cs="Arial" w:ascii="Arial" w:hAnsi="Arial"/>
          <w:b/>
          <w:bCs/>
          <w:color w:themeColor="background1" w:themeShade="f2" w:val="F2F2F2"/>
          <w:sz w:val="22"/>
          <w:szCs w:val="22"/>
        </w:rPr>
        <w:t>IV - Detalhamento da Solução Escolhida</w:t>
      </w:r>
    </w:p>
    <w:p>
      <w:pPr>
        <w:pStyle w:val="Normal"/>
        <w:ind w:hanging="2" w:right="-2"/>
        <w:jc w:val="both"/>
        <w:rPr>
          <w:rFonts w:ascii="Arial" w:hAnsi="Arial" w:cs="Arial"/>
          <w:b/>
          <w:bCs/>
          <w:sz w:val="22"/>
          <w:szCs w:val="22"/>
        </w:rPr>
      </w:pPr>
      <w:r>
        <w:rPr>
          <w:rFonts w:cs="Arial" w:ascii="Arial" w:hAnsi="Arial"/>
          <w:b/>
          <w:bCs/>
          <w:sz w:val="22"/>
          <w:szCs w:val="22"/>
        </w:rPr>
      </w:r>
    </w:p>
    <w:p>
      <w:pPr>
        <w:pStyle w:val="ListParagraph"/>
        <w:numPr>
          <w:ilvl w:val="0"/>
          <w:numId w:val="3"/>
        </w:numPr>
        <w:pBdr>
          <w:top w:val="single" w:sz="12" w:space="1" w:color="000000"/>
          <w:left w:val="single" w:sz="12" w:space="0" w:color="000000"/>
          <w:bottom w:val="single" w:sz="12" w:space="1" w:color="000000"/>
          <w:right w:val="single" w:sz="12" w:space="4" w:color="000000"/>
        </w:pBdr>
        <w:shd w:val="clear" w:color="auto" w:fill="C6D9F1" w:themeFill="text2" w:themeFillTint="33"/>
        <w:tabs>
          <w:tab w:val="clear" w:pos="720"/>
          <w:tab w:val="left" w:pos="284" w:leader="none"/>
        </w:tabs>
        <w:ind w:hanging="2" w:left="0" w:right="-2"/>
        <w:jc w:val="both"/>
        <w:rPr>
          <w:rFonts w:ascii="Arial" w:hAnsi="Arial"/>
        </w:rPr>
      </w:pPr>
      <w:r>
        <w:rPr>
          <w:rFonts w:cs="Arial" w:ascii="Arial" w:hAnsi="Arial"/>
          <w:b/>
          <w:bCs/>
          <w:sz w:val="22"/>
          <w:szCs w:val="22"/>
        </w:rPr>
        <w:t>Descrição da solução como um todo (art. 15, §1º, V e VI do, Decreto nº3.537/2023):</w:t>
      </w:r>
    </w:p>
    <w:p>
      <w:pPr>
        <w:pStyle w:val="CabealhoeRodap"/>
        <w:ind w:right="-2"/>
        <w:jc w:val="both"/>
        <w:rPr>
          <w:rFonts w:ascii="Arial" w:hAnsi="Arial" w:cs="Arial"/>
          <w:b/>
          <w:bCs/>
          <w:sz w:val="22"/>
          <w:szCs w:val="22"/>
        </w:rPr>
      </w:pPr>
      <w:r>
        <w:rPr>
          <w:rFonts w:cs="Arial" w:ascii="Arial" w:hAnsi="Arial"/>
          <w:b/>
          <w:bCs/>
          <w:sz w:val="22"/>
          <w:szCs w:val="22"/>
        </w:rPr>
      </w:r>
      <w:bookmarkStart w:id="3" w:name="_Hlk189722521"/>
      <w:bookmarkStart w:id="4" w:name="_Hlk189722521"/>
      <w:bookmarkEnd w:id="4"/>
    </w:p>
    <w:p>
      <w:pPr>
        <w:pStyle w:val="Normal"/>
        <w:ind w:hanging="0" w:left="-2"/>
        <w:jc w:val="both"/>
        <w:rPr>
          <w:rFonts w:ascii="Arial" w:hAnsi="Arial"/>
        </w:rPr>
      </w:pPr>
      <w:r>
        <w:rPr>
          <w:rFonts w:ascii="Arial" w:hAnsi="Arial"/>
          <w:sz w:val="22"/>
          <w:szCs w:val="22"/>
        </w:rPr>
        <w:t>Conforme explanado no bojo do presente estudo a solução que melhor atende a administração é aquisição do bem, haja vista que o município possui carência de maquinário como o presente.</w:t>
      </w:r>
    </w:p>
    <w:p>
      <w:pPr>
        <w:pStyle w:val="Normal"/>
        <w:ind w:hanging="0" w:left="-1"/>
        <w:jc w:val="both"/>
        <w:rPr>
          <w:b/>
          <w:bCs/>
        </w:rPr>
      </w:pPr>
      <w:r>
        <w:rPr>
          <w:rFonts w:ascii="Arial" w:hAnsi="Arial"/>
          <w:b/>
          <w:bCs/>
          <w:sz w:val="22"/>
          <w:szCs w:val="22"/>
        </w:rPr>
        <w:t>1.1. DA EXECUÇÃO E ABRANGÊNCIA DOS SERVIÇOS</w:t>
      </w:r>
    </w:p>
    <w:p>
      <w:pPr>
        <w:pStyle w:val="Normal"/>
        <w:ind w:hanging="0" w:left="-1"/>
        <w:jc w:val="both"/>
        <w:rPr>
          <w:rFonts w:ascii="Arial" w:hAnsi="Arial"/>
        </w:rPr>
      </w:pPr>
      <w:r>
        <w:rPr>
          <w:rFonts w:ascii="Arial" w:hAnsi="Arial"/>
          <w:sz w:val="22"/>
          <w:szCs w:val="22"/>
        </w:rPr>
        <w:t>1.1.1. O prazo de entrega do equipamento é de até 90 (noventa) dias, contados a partir do recebimento da autorização de fornecimento/empenho.</w:t>
      </w:r>
    </w:p>
    <w:p>
      <w:pPr>
        <w:pStyle w:val="Normal"/>
        <w:ind w:hanging="0" w:left="-1"/>
        <w:jc w:val="both"/>
        <w:rPr>
          <w:rFonts w:ascii="Arial" w:hAnsi="Arial"/>
        </w:rPr>
      </w:pPr>
      <w:r>
        <w:rPr>
          <w:rFonts w:ascii="Arial" w:hAnsi="Arial"/>
          <w:sz w:val="22"/>
          <w:szCs w:val="22"/>
        </w:rPr>
        <w:t>1.1.2. A entrega do objeto deverá ser efetuada em data previamente agendada no almoxarifado municipal, de segunda a sexta-feira das 07h30 às 11h00 e das 13h00 às 17h00, acompanhados por servidor designado pela administração municipal.</w:t>
      </w:r>
    </w:p>
    <w:p>
      <w:pPr>
        <w:pStyle w:val="Normal"/>
        <w:ind w:hanging="0" w:left="-1"/>
        <w:jc w:val="both"/>
        <w:rPr>
          <w:rFonts w:ascii="Arial" w:hAnsi="Arial"/>
        </w:rPr>
      </w:pPr>
      <w:r>
        <w:rPr>
          <w:rFonts w:ascii="Arial" w:hAnsi="Arial"/>
          <w:sz w:val="22"/>
          <w:szCs w:val="22"/>
        </w:rPr>
        <w:t xml:space="preserve">1.1.3.A CONTRATADA é inteiramente responsável pela qualidade do objeto. </w:t>
      </w:r>
    </w:p>
    <w:p>
      <w:pPr>
        <w:pStyle w:val="ListParagraph"/>
        <w:tabs>
          <w:tab w:val="clear" w:pos="720"/>
          <w:tab w:val="left" w:pos="120" w:leader="none"/>
        </w:tabs>
        <w:ind w:hanging="0" w:left="0"/>
        <w:jc w:val="both"/>
        <w:rPr>
          <w:rFonts w:ascii="Arial" w:hAnsi="Arial"/>
        </w:rPr>
      </w:pPr>
      <w:r>
        <w:rPr>
          <w:rFonts w:eastAsia="Merriweather" w:ascii="Arial" w:hAnsi="Arial"/>
          <w:color w:val="000000"/>
          <w:sz w:val="22"/>
          <w:szCs w:val="22"/>
        </w:rPr>
        <w:t>1.1.4. Obrigações da contratada:</w:t>
      </w:r>
      <w:r>
        <w:rPr>
          <w:rFonts w:eastAsia="Merriweather" w:ascii="Arial" w:hAnsi="Arial"/>
          <w:b/>
          <w:bCs/>
          <w:color w:val="000000"/>
          <w:sz w:val="22"/>
          <w:szCs w:val="22"/>
        </w:rPr>
        <w:t xml:space="preserve"> </w:t>
      </w:r>
      <w:r>
        <w:rPr>
          <w:rFonts w:eastAsia="Merriweather" w:ascii="Arial" w:hAnsi="Arial"/>
          <w:color w:val="000000"/>
          <w:sz w:val="22"/>
          <w:szCs w:val="22"/>
        </w:rPr>
        <w:t xml:space="preserve">Entregar os produtos de acordo com os padrões de qualidade e normas vigentes, e cumprir as especificações e condições estabelecidas no Edital. Não transferir a terceiro, por qualquer forma o contrato. Substituir, sem ônus para a Contratante, qualquer produto caso não atendam o padrão de qualidade exigido ou apresentem defeito de fabricação. Responsabilizar pelos custos de entrega dos produtos. O licitante vencedor se responsabilizará pela qualidade, quantidade e segurança dos produtos ofertados, não podendo apresentar deficiências técnicas, conforme as exigências deste Termo e da licitação, reservando à Prefeitura do direito de recusá-lo caso não satisfaça aos padrões especificados. </w:t>
      </w:r>
    </w:p>
    <w:p>
      <w:pPr>
        <w:pStyle w:val="Normal"/>
        <w:ind w:hanging="0" w:left="-1"/>
        <w:jc w:val="both"/>
        <w:rPr>
          <w:rFonts w:ascii="Arial" w:hAnsi="Arial"/>
          <w:sz w:val="22"/>
          <w:szCs w:val="22"/>
        </w:rPr>
      </w:pPr>
      <w:r>
        <w:rPr>
          <w:rFonts w:ascii="Arial" w:hAnsi="Arial"/>
          <w:sz w:val="22"/>
          <w:szCs w:val="22"/>
        </w:rPr>
        <w:t>1.1.5. Todas as despesas de embalagem, seguros, transporte, tributos, frete, carregamento, descarregamento, encargos trabalhistas e previdenciários e outros custos decorrentes direta e indiretamente do fornecimento do objeto, correrão por conta exclusiva da CONTRATADA. O</w:t>
      </w:r>
      <w:r>
        <w:rPr>
          <w:rFonts w:eastAsia="Merriweather" w:ascii="Arial" w:hAnsi="Arial"/>
          <w:color w:val="000000"/>
          <w:sz w:val="22"/>
          <w:szCs w:val="22"/>
        </w:rPr>
        <w:t xml:space="preserve"> licitante vencedor deverá providenciar a entrega dos bens permanentes em embalagem apropriada para que estes não sejam danificados quando do transporte e descarga local</w:t>
      </w:r>
      <w:r>
        <w:rPr>
          <w:rFonts w:ascii="Arial" w:hAnsi="Arial"/>
          <w:sz w:val="22"/>
          <w:szCs w:val="22"/>
        </w:rPr>
        <w:t xml:space="preserve">. </w:t>
      </w:r>
    </w:p>
    <w:p>
      <w:pPr>
        <w:pStyle w:val="Normal"/>
        <w:ind w:hanging="0" w:left="-1"/>
        <w:jc w:val="both"/>
        <w:rPr>
          <w:rFonts w:ascii="Arial" w:hAnsi="Arial"/>
          <w:sz w:val="22"/>
          <w:szCs w:val="22"/>
        </w:rPr>
      </w:pPr>
      <w:r>
        <w:rPr>
          <w:rFonts w:ascii="Arial" w:hAnsi="Arial"/>
          <w:sz w:val="22"/>
          <w:szCs w:val="22"/>
        </w:rPr>
        <w:t>1.1.6. O objeto deverá portar manual de instruções, manutenção e do proprietário, todos em língua portuguesa.</w:t>
      </w:r>
    </w:p>
    <w:p>
      <w:pPr>
        <w:pStyle w:val="Normal"/>
        <w:ind w:hanging="0" w:left="-1"/>
        <w:jc w:val="both"/>
        <w:rPr>
          <w:rFonts w:ascii="Arial" w:hAnsi="Arial"/>
          <w:sz w:val="22"/>
          <w:szCs w:val="22"/>
        </w:rPr>
      </w:pPr>
      <w:r>
        <w:rPr>
          <w:rFonts w:ascii="Arial" w:hAnsi="Arial"/>
          <w:sz w:val="22"/>
          <w:szCs w:val="22"/>
        </w:rPr>
        <w:t xml:space="preserve">1.1.7. </w:t>
      </w:r>
      <w:r>
        <w:rPr>
          <w:rFonts w:eastAsia="Merriweather" w:ascii="Arial" w:hAnsi="Arial"/>
          <w:color w:val="000000"/>
          <w:sz w:val="22"/>
          <w:szCs w:val="22"/>
        </w:rPr>
        <w:t xml:space="preserve">A licitante vencedora deverá apresentar, como forma de comprovação da garantia, Certificado de Garantia do Fabricante, ou documento similar, na entrega do produto. </w:t>
      </w:r>
    </w:p>
    <w:p>
      <w:pPr>
        <w:pStyle w:val="Normal"/>
        <w:ind w:hanging="0" w:left="-1"/>
        <w:jc w:val="both"/>
        <w:rPr>
          <w:rFonts w:ascii="Arial" w:hAnsi="Arial"/>
          <w:sz w:val="22"/>
          <w:szCs w:val="22"/>
        </w:rPr>
      </w:pPr>
      <w:r>
        <w:rPr>
          <w:rFonts w:ascii="Arial" w:hAnsi="Arial"/>
          <w:sz w:val="22"/>
          <w:szCs w:val="22"/>
        </w:rPr>
        <w:t>1.1.8. Quanto à assistência técnica a CONTRATADA deverá atender aos chamados da contratante no prazo máximo de 48 (quarenta e oito) horas da solicitação.</w:t>
      </w:r>
    </w:p>
    <w:p>
      <w:pPr>
        <w:pStyle w:val="Normal"/>
        <w:ind w:hanging="0" w:left="-1"/>
        <w:jc w:val="both"/>
        <w:rPr>
          <w:rFonts w:ascii="Arial" w:hAnsi="Arial"/>
          <w:sz w:val="22"/>
          <w:szCs w:val="22"/>
        </w:rPr>
      </w:pPr>
      <w:r>
        <w:rPr>
          <w:rFonts w:ascii="Arial" w:hAnsi="Arial"/>
          <w:sz w:val="22"/>
          <w:szCs w:val="22"/>
        </w:rPr>
        <w:t>1.1.9. Durante o período de garantia, a CONTRATANTE não efetuará nenhum tipo de pagamento à CONTRATADA a título de deslocamento de pessoal, hospedagem, produtos, mão de obra.</w:t>
      </w:r>
    </w:p>
    <w:p>
      <w:pPr>
        <w:pStyle w:val="Normal"/>
        <w:ind w:hanging="0" w:left="-1"/>
        <w:jc w:val="both"/>
        <w:rPr>
          <w:rFonts w:ascii="Arial" w:hAnsi="Arial"/>
          <w:sz w:val="22"/>
          <w:szCs w:val="22"/>
        </w:rPr>
      </w:pPr>
      <w:r>
        <w:rPr>
          <w:rFonts w:ascii="Arial" w:hAnsi="Arial"/>
          <w:color w:val="000000"/>
          <w:sz w:val="22"/>
          <w:szCs w:val="22"/>
        </w:rPr>
        <w:t>1.1.10. Na hipótese de necessidade de substituição, a CONTRATADA deverá fazê-la em conformidade com a indicação da Administração, no prazo máximo de 10(dez) dias úteis, contados da notificação por escrito, mantidos o preço inicialmente contratado. Sendo que o ato do recebimento não importará na aceitação.</w:t>
      </w:r>
    </w:p>
    <w:p>
      <w:pPr>
        <w:pStyle w:val="Normal"/>
        <w:ind w:hanging="0" w:left="-1"/>
        <w:jc w:val="both"/>
        <w:rPr>
          <w:rFonts w:ascii="Arial" w:hAnsi="Arial"/>
          <w:sz w:val="22"/>
          <w:szCs w:val="22"/>
        </w:rPr>
      </w:pPr>
      <w:r>
        <w:rPr>
          <w:rFonts w:ascii="Arial" w:hAnsi="Arial"/>
          <w:sz w:val="22"/>
          <w:szCs w:val="22"/>
        </w:rPr>
        <w:t>1.1.11. A CONTRATADA deverá designar por escrito, no ato do recebimento da Autorização de Serviços, preposto (s) que tenham poderes para resolução de possíveis ocorrências durante a execução;</w:t>
      </w:r>
    </w:p>
    <w:p>
      <w:pPr>
        <w:pStyle w:val="Normal"/>
        <w:ind w:hanging="0" w:left="-1"/>
        <w:jc w:val="both"/>
        <w:rPr>
          <w:rFonts w:ascii="Arial" w:hAnsi="Arial"/>
          <w:sz w:val="22"/>
          <w:szCs w:val="22"/>
        </w:rPr>
      </w:pPr>
      <w:r>
        <w:rPr>
          <w:rFonts w:ascii="Arial" w:hAnsi="Arial"/>
          <w:sz w:val="22"/>
          <w:szCs w:val="22"/>
        </w:rPr>
        <w:t>1.1.12. A CONTRATADA deverá responsabilizar-se pelos danos causados diretamente à Administração ou a terceiros, na forma do Art.120 da Lei 14.133/21, de 01 de abril de 2021 e suas alterações posteriores e ainda pelos encargos: trabalhistas, previdenciários, fiscais e comerciais resultantes da prestação de serviços.</w:t>
      </w:r>
    </w:p>
    <w:p>
      <w:pPr>
        <w:pStyle w:val="Normal"/>
        <w:ind w:hanging="0" w:left="-1"/>
        <w:jc w:val="both"/>
        <w:rPr>
          <w:rFonts w:ascii="Arial" w:hAnsi="Arial"/>
          <w:sz w:val="22"/>
          <w:szCs w:val="22"/>
        </w:rPr>
      </w:pPr>
      <w:r>
        <w:rPr>
          <w:rFonts w:ascii="Arial" w:hAnsi="Arial"/>
          <w:sz w:val="22"/>
          <w:szCs w:val="22"/>
        </w:rPr>
        <w:t>1.1.13. A CONTRATADA deverá prestar todos os esclarecimentos que lhe forem solicitados pela CONTRATANTE, atendendo prontamente a quaisquer reclamações.</w:t>
      </w:r>
    </w:p>
    <w:p>
      <w:pPr>
        <w:pStyle w:val="Normal"/>
        <w:ind w:hanging="0" w:left="-1"/>
        <w:jc w:val="both"/>
        <w:rPr>
          <w:rFonts w:ascii="Arial" w:hAnsi="Arial"/>
          <w:sz w:val="22"/>
          <w:szCs w:val="22"/>
        </w:rPr>
      </w:pPr>
      <w:r>
        <w:rPr>
          <w:rFonts w:ascii="Arial" w:hAnsi="Arial"/>
          <w:sz w:val="22"/>
          <w:szCs w:val="22"/>
        </w:rPr>
        <w:t xml:space="preserve">1.1.14. A CONTRATADA deverá responsabilizar-se pelos vícios e danos decorrentes do objeto, de acordo com os artigos 12, 13 e 17 a 27, do Código de Defesa do Consumidor (Lei nº 8.078, de 1990), </w:t>
      </w:r>
      <w:r>
        <w:rPr>
          <w:rFonts w:ascii="Arial" w:hAnsi="Arial"/>
          <w:bCs/>
          <w:sz w:val="22"/>
          <w:szCs w:val="22"/>
        </w:rPr>
        <w:t>ficando a Contratante autorizada a descontar dos pagamentos devidos à Contratada, o valor correspondente aos danos sofridos;</w:t>
      </w:r>
    </w:p>
    <w:p>
      <w:pPr>
        <w:pStyle w:val="Normal"/>
        <w:ind w:hanging="0" w:left="-1"/>
        <w:jc w:val="both"/>
        <w:rPr>
          <w:rFonts w:ascii="Arial" w:hAnsi="Arial"/>
          <w:sz w:val="22"/>
          <w:szCs w:val="22"/>
        </w:rPr>
      </w:pPr>
      <w:r>
        <w:rPr>
          <w:rFonts w:ascii="Arial" w:hAnsi="Arial"/>
          <w:sz w:val="22"/>
          <w:szCs w:val="22"/>
        </w:rPr>
        <w:t>1.1.15. A CONTRATADA deverá i</w:t>
      </w:r>
      <w:r>
        <w:rPr>
          <w:rFonts w:ascii="Arial" w:hAnsi="Arial"/>
          <w:bCs/>
          <w:sz w:val="22"/>
          <w:szCs w:val="22"/>
        </w:rPr>
        <w:t>nstruir seus empregados quanto à necessidade de acatar as Normas Internas da Administração;</w:t>
      </w:r>
    </w:p>
    <w:p>
      <w:pPr>
        <w:pStyle w:val="Normal"/>
        <w:ind w:hanging="0" w:left="0"/>
        <w:jc w:val="both"/>
        <w:rPr>
          <w:rFonts w:ascii="Arial" w:hAnsi="Arial"/>
          <w:sz w:val="22"/>
          <w:szCs w:val="22"/>
        </w:rPr>
      </w:pPr>
      <w:r>
        <w:rPr>
          <w:rFonts w:ascii="Arial" w:hAnsi="Arial"/>
          <w:bCs/>
          <w:sz w:val="22"/>
          <w:szCs w:val="22"/>
        </w:rPr>
        <w:t>1.1.16. A CONTRATADA deverá instruir seus empregados a respeito das atividades a serem desempenhadas, alertando-os a não executar atividades não abrangidas pelo contrato;</w:t>
      </w:r>
    </w:p>
    <w:p>
      <w:pPr>
        <w:pStyle w:val="Normal"/>
        <w:ind w:hanging="0" w:left="0"/>
        <w:jc w:val="both"/>
        <w:rPr>
          <w:rFonts w:ascii="Arial" w:hAnsi="Arial"/>
          <w:sz w:val="22"/>
          <w:szCs w:val="22"/>
        </w:rPr>
      </w:pPr>
      <w:r>
        <w:rPr>
          <w:rFonts w:ascii="Arial" w:hAnsi="Arial"/>
          <w:bCs/>
          <w:sz w:val="22"/>
          <w:szCs w:val="22"/>
        </w:rPr>
        <w:t>1.1.17. A CONTRATADA deverá utilizar empregados habilitados e com conhecimentos básicos para a perfeita execução;</w:t>
      </w:r>
    </w:p>
    <w:p>
      <w:pPr>
        <w:pStyle w:val="Normal"/>
        <w:ind w:hanging="0" w:left="0"/>
        <w:jc w:val="both"/>
        <w:rPr>
          <w:rFonts w:ascii="Arial" w:hAnsi="Arial"/>
          <w:sz w:val="22"/>
          <w:szCs w:val="22"/>
        </w:rPr>
      </w:pPr>
      <w:r>
        <w:rPr>
          <w:rFonts w:ascii="Arial" w:hAnsi="Arial"/>
          <w:bCs/>
          <w:sz w:val="22"/>
          <w:szCs w:val="22"/>
        </w:rPr>
        <w:t>1.1.18. A CONTRATADA deverá disponibilizar à Contratante os empregados devidamente uniformizados e provê-los com os Equipamentos de Proteção Individual - EPI, quando for o caso;</w:t>
      </w:r>
    </w:p>
    <w:p>
      <w:pPr>
        <w:pStyle w:val="Normal"/>
        <w:ind w:hanging="0" w:left="0"/>
        <w:jc w:val="both"/>
        <w:rPr>
          <w:rFonts w:ascii="Arial" w:hAnsi="Arial"/>
          <w:sz w:val="22"/>
          <w:szCs w:val="22"/>
        </w:rPr>
      </w:pPr>
      <w:r>
        <w:rPr>
          <w:rFonts w:ascii="Arial" w:hAnsi="Arial"/>
          <w:bCs/>
          <w:sz w:val="22"/>
          <w:szCs w:val="22"/>
        </w:rPr>
        <w:t>1.1.19. A CONTRATADA deverá guardar sigilo sobre todas as informações obtidas em decorrência do cumprimento do contrato;</w:t>
      </w:r>
    </w:p>
    <w:p>
      <w:pPr>
        <w:pStyle w:val="Normal"/>
        <w:ind w:hanging="0" w:left="0"/>
        <w:jc w:val="both"/>
        <w:rPr>
          <w:rFonts w:ascii="Arial" w:hAnsi="Arial"/>
          <w:sz w:val="22"/>
          <w:szCs w:val="22"/>
        </w:rPr>
      </w:pPr>
      <w:r>
        <w:rPr>
          <w:rFonts w:ascii="Arial" w:hAnsi="Arial"/>
          <w:bCs/>
          <w:sz w:val="22"/>
          <w:szCs w:val="22"/>
        </w:rPr>
        <w:t>1.1.20. A CONTRATADA deverá responder pelas despesas resultantes de quaisquer ações, demandas, decorrentes de dano seja por culpa sua ou qualquer de seus empregados e prepostos, obrigando-se por quais quer responsabilidade decorrente de ações judiciais de terceiros, que lhe venham a ser exigidas por força de lei, ligadas ao cumprimento do presente Contrato;</w:t>
      </w:r>
    </w:p>
    <w:p>
      <w:pPr>
        <w:pStyle w:val="Normal"/>
        <w:ind w:hanging="0" w:left="0"/>
        <w:jc w:val="both"/>
        <w:rPr>
          <w:rFonts w:ascii="Arial" w:hAnsi="Arial"/>
          <w:sz w:val="22"/>
          <w:szCs w:val="22"/>
        </w:rPr>
      </w:pPr>
      <w:r>
        <w:rPr>
          <w:rFonts w:ascii="Arial" w:hAnsi="Arial"/>
          <w:bCs/>
          <w:sz w:val="22"/>
          <w:szCs w:val="22"/>
        </w:rPr>
        <w:t>1.1.21. A CONTRATADA  deverá arcar com todas as despesas diretas e indiretas, decorrentes do cumprimento das obrigações assumidas, sem qualquer ônus a contratante;</w:t>
      </w:r>
    </w:p>
    <w:p>
      <w:pPr>
        <w:pStyle w:val="Normal"/>
        <w:ind w:hanging="0" w:left="0"/>
        <w:jc w:val="both"/>
        <w:rPr>
          <w:rFonts w:ascii="Arial" w:hAnsi="Arial"/>
          <w:sz w:val="22"/>
          <w:szCs w:val="22"/>
        </w:rPr>
      </w:pPr>
      <w:r>
        <w:rPr>
          <w:rFonts w:ascii="Arial" w:hAnsi="Arial"/>
          <w:bCs/>
          <w:sz w:val="22"/>
          <w:szCs w:val="22"/>
        </w:rPr>
        <w:t>1.1.22. A CONTRATADA deverá conduzir os trabalhos com estrita observância às normas da legislação pertinente, cumprindo as determinações dos Poderes Públicos;</w:t>
      </w:r>
    </w:p>
    <w:p>
      <w:pPr>
        <w:pStyle w:val="Normal"/>
        <w:ind w:hanging="0" w:left="0"/>
        <w:jc w:val="both"/>
        <w:rPr>
          <w:rFonts w:ascii="Arial" w:hAnsi="Arial"/>
          <w:sz w:val="22"/>
          <w:szCs w:val="22"/>
        </w:rPr>
      </w:pPr>
      <w:r>
        <w:rPr>
          <w:rFonts w:ascii="Arial" w:hAnsi="Arial"/>
          <w:bCs/>
          <w:sz w:val="22"/>
          <w:szCs w:val="22"/>
        </w:rPr>
        <w:t>1.1.23. A CONTRATADA deverá submeter previamente, por escrito, à Contratante, para análise e aprovação, qualquer mudança no método de execução do serviço que fuja das especificações constantes de Termo de Referência a ser elaborado.</w:t>
      </w:r>
    </w:p>
    <w:p>
      <w:pPr>
        <w:pStyle w:val="Normal"/>
        <w:ind w:hanging="0" w:left="0"/>
        <w:jc w:val="both"/>
        <w:rPr>
          <w:rFonts w:ascii="Arial" w:hAnsi="Arial"/>
          <w:sz w:val="22"/>
          <w:szCs w:val="22"/>
        </w:rPr>
      </w:pPr>
      <w:r>
        <w:rPr>
          <w:rFonts w:ascii="Arial" w:hAnsi="Arial"/>
          <w:bCs/>
          <w:sz w:val="22"/>
          <w:szCs w:val="22"/>
        </w:rPr>
        <w:t>1.1.24. A CONTRATADA deverá cumprir, além dos postulados legais vigentes de âmbito federal, estadual ou municipal, as normas de segurança da Contratante;</w:t>
      </w:r>
    </w:p>
    <w:p>
      <w:pPr>
        <w:pStyle w:val="Normal"/>
        <w:ind w:hanging="0" w:left="0"/>
        <w:jc w:val="both"/>
        <w:rPr>
          <w:rFonts w:ascii="Arial" w:hAnsi="Arial"/>
          <w:sz w:val="22"/>
          <w:szCs w:val="22"/>
        </w:rPr>
      </w:pPr>
      <w:r>
        <w:rPr>
          <w:rFonts w:ascii="Arial" w:hAnsi="Arial"/>
          <w:bCs/>
          <w:sz w:val="22"/>
          <w:szCs w:val="22"/>
        </w:rPr>
        <w:t>1.1.25. A CONTRATADA deverá proceder a entrega somente mediante a apresentação da Ordem de Execução, na qual constarão, dentre outras informações, o endereço, horário, responsável pelo recebimento / fiscal do contrato, bem como dimensionamento adequado para atender a demanda, devidamente autorizado e, assinada pelo Fiscal do Contrato;</w:t>
      </w:r>
    </w:p>
    <w:p>
      <w:pPr>
        <w:pStyle w:val="Normal"/>
        <w:ind w:hanging="0" w:left="0"/>
        <w:jc w:val="both"/>
        <w:rPr>
          <w:rFonts w:ascii="Arial" w:hAnsi="Arial"/>
          <w:sz w:val="22"/>
          <w:szCs w:val="22"/>
        </w:rPr>
      </w:pPr>
      <w:r>
        <w:rPr>
          <w:rFonts w:ascii="Arial" w:hAnsi="Arial"/>
          <w:bCs/>
          <w:sz w:val="22"/>
          <w:szCs w:val="22"/>
        </w:rPr>
        <w:t>1.1.26. Todos os custos para realização da entrega dos bens serão de responsabilidade da CONTRATADA e deverão constar na proposta de preços.</w:t>
      </w:r>
    </w:p>
    <w:p>
      <w:pPr>
        <w:pStyle w:val="Normal"/>
        <w:ind w:hanging="0" w:left="0"/>
        <w:jc w:val="both"/>
        <w:rPr>
          <w:rFonts w:ascii="Arial" w:hAnsi="Arial"/>
          <w:b w:val="false"/>
          <w:bCs w:val="false"/>
          <w:sz w:val="22"/>
          <w:szCs w:val="22"/>
        </w:rPr>
      </w:pPr>
      <w:r>
        <w:rPr>
          <w:rFonts w:cs="Arial" w:ascii="Arial" w:hAnsi="Arial"/>
          <w:b w:val="false"/>
          <w:bCs w:val="false"/>
          <w:sz w:val="22"/>
          <w:szCs w:val="22"/>
        </w:rPr>
        <w:t>1.1.27. Executar a entrega dentro dos parâmetros e rotinas estabelecidos, fornecendo todos os materiais, equipamentos e utensílios em quantidade, qualidade e tecnologia adequadas, com a observância às recomendações aceitas pela boa técnica, normas e legislação.</w:t>
      </w:r>
    </w:p>
    <w:p>
      <w:pPr>
        <w:pStyle w:val="CabealhoeRodap"/>
        <w:shd w:val="clear" w:color="auto" w:fill="E5DFEC" w:themeFill="accent4" w:themeFillTint="33"/>
        <w:ind w:right="-144"/>
        <w:jc w:val="both"/>
        <w:rPr>
          <w:highlight w:val="none"/>
          <w:shd w:fill="auto" w:val="clear"/>
        </w:rPr>
      </w:pPr>
      <w:r>
        <w:rPr/>
      </w:r>
    </w:p>
    <w:p>
      <w:pPr>
        <w:pStyle w:val="CabealhoeRodap"/>
        <w:shd w:val="clear" w:color="auto" w:fill="E5DFEC" w:themeFill="accent4" w:themeFillTint="33"/>
        <w:ind w:right="-144"/>
        <w:jc w:val="both"/>
        <w:rPr>
          <w:highlight w:val="none"/>
          <w:shd w:fill="auto" w:val="clear"/>
        </w:rPr>
      </w:pPr>
      <w:r>
        <w:rPr>
          <w:rFonts w:cs="Arial" w:ascii="Arial" w:hAnsi="Arial"/>
          <w:b/>
          <w:bCs/>
          <w:sz w:val="22"/>
          <w:szCs w:val="22"/>
          <w:shd w:fill="auto" w:val="clear"/>
        </w:rPr>
        <w:t>DAS DISPOSIÇÕES GERAIS:</w:t>
      </w:r>
    </w:p>
    <w:p>
      <w:pPr>
        <w:pStyle w:val="CabealhoeRodap"/>
        <w:shd w:val="clear" w:color="auto" w:fill="E5DFEC" w:themeFill="accent4" w:themeFillTint="33"/>
        <w:ind w:right="-144"/>
        <w:jc w:val="both"/>
        <w:rPr>
          <w:highlight w:val="none"/>
          <w:shd w:fill="auto" w:val="clear"/>
        </w:rPr>
      </w:pPr>
      <w:r>
        <w:rPr>
          <w:shd w:fill="auto" w:val="clear"/>
        </w:rPr>
      </w:r>
    </w:p>
    <w:p>
      <w:pPr>
        <w:pStyle w:val="CabealhoeRodap"/>
        <w:ind w:right="-144"/>
        <w:jc w:val="both"/>
        <w:rPr>
          <w:rFonts w:ascii="Arial" w:hAnsi="Arial"/>
        </w:rPr>
      </w:pPr>
      <w:r>
        <w:rPr>
          <w:rFonts w:cs="Arial" w:ascii="Arial" w:hAnsi="Arial"/>
          <w:bCs/>
          <w:sz w:val="22"/>
          <w:szCs w:val="22"/>
        </w:rPr>
        <w:t>Para mitigar esses impactos ambientais, é importante adotar práticas sustentáveis, como a manutenção regular do trator para otimizar o consumo de combustível, o uso de combustíveis mais limpos e eficientes, a implementação de medidas de controle de emissões e o descarte responsável no final da vida útil do equipamento.</w:t>
      </w:r>
    </w:p>
    <w:p>
      <w:pPr>
        <w:pStyle w:val="CabealhoeRodap"/>
        <w:ind w:right="-144"/>
        <w:jc w:val="both"/>
        <w:rPr>
          <w:rFonts w:ascii="Arial" w:hAnsi="Arial" w:cs="Arial"/>
          <w:sz w:val="22"/>
          <w:szCs w:val="22"/>
        </w:rPr>
      </w:pPr>
      <w:r>
        <w:rPr>
          <w:rFonts w:cs="Arial" w:ascii="Arial" w:hAnsi="Arial"/>
          <w:sz w:val="22"/>
          <w:szCs w:val="22"/>
        </w:rPr>
      </w:r>
    </w:p>
    <w:p>
      <w:pPr>
        <w:pStyle w:val="CabealhoeRodap"/>
        <w:shd w:val="clear" w:color="auto" w:fill="E5DFEC" w:themeFill="accent4" w:themeFillTint="33"/>
        <w:ind w:right="-144"/>
        <w:jc w:val="both"/>
        <w:rPr>
          <w:rFonts w:ascii="Arial" w:hAnsi="Arial" w:cs="Arial"/>
          <w:b/>
          <w:bCs/>
          <w:sz w:val="22"/>
          <w:szCs w:val="22"/>
        </w:rPr>
      </w:pPr>
      <w:r>
        <w:rPr>
          <w:rFonts w:cs="Arial" w:ascii="Arial" w:hAnsi="Arial"/>
          <w:b/>
          <w:bCs/>
          <w:sz w:val="22"/>
          <w:szCs w:val="22"/>
        </w:rPr>
        <w:t>MODELO DE GESTÃO</w:t>
      </w:r>
    </w:p>
    <w:p>
      <w:pPr>
        <w:pStyle w:val="CabealhoeRodap"/>
        <w:ind w:right="-144"/>
        <w:jc w:val="both"/>
        <w:rPr>
          <w:rFonts w:ascii="Arial" w:hAnsi="Arial" w:cs="Arial"/>
          <w:color w:themeColor="text1" w:val="000000"/>
          <w:sz w:val="22"/>
          <w:szCs w:val="22"/>
        </w:rPr>
      </w:pPr>
      <w:r>
        <w:rPr/>
      </w:r>
    </w:p>
    <w:p>
      <w:pPr>
        <w:pStyle w:val="CabealhoeRodap"/>
        <w:ind w:right="-144"/>
        <w:jc w:val="both"/>
        <w:rPr>
          <w:sz w:val="22"/>
          <w:szCs w:val="22"/>
        </w:rPr>
      </w:pPr>
      <w:r>
        <w:rPr>
          <w:rFonts w:cs="Arial" w:ascii="Arial" w:hAnsi="Arial"/>
          <w:color w:val="000000"/>
          <w:sz w:val="22"/>
          <w:szCs w:val="22"/>
        </w:rPr>
        <w:t>O modelo de gestão deverá ser fixado em Termo de Referência, restando nesta oportunidade indicado o fiscal e gestor do contrato como sendo os constantes da Portaria nº 2111/2025</w:t>
      </w:r>
      <w:r>
        <w:rPr>
          <w:rFonts w:cs="Arial" w:ascii="Arial" w:hAnsi="Arial"/>
          <w:color w:themeColor="text1" w:val="000000"/>
          <w:sz w:val="22"/>
          <w:szCs w:val="22"/>
        </w:rPr>
        <w:t>:</w:t>
      </w:r>
    </w:p>
    <w:p>
      <w:pPr>
        <w:pStyle w:val="CabealhoeRodap"/>
        <w:ind w:right="-144"/>
        <w:jc w:val="both"/>
        <w:rPr>
          <w:rFonts w:ascii="Arial" w:hAnsi="Arial" w:cs="Arial"/>
          <w:color w:themeColor="text1" w:val="000000"/>
          <w:sz w:val="22"/>
          <w:szCs w:val="22"/>
        </w:rPr>
      </w:pPr>
      <w:r>
        <w:rPr>
          <w:rFonts w:cs="Arial" w:ascii="Arial" w:hAnsi="Arial"/>
          <w:color w:themeColor="text1" w:val="000000"/>
          <w:sz w:val="22"/>
          <w:szCs w:val="22"/>
        </w:rPr>
      </w:r>
    </w:p>
    <w:p>
      <w:pPr>
        <w:pStyle w:val="Normal"/>
        <w:ind w:hanging="2" w:right="-144"/>
        <w:jc w:val="both"/>
        <w:rPr>
          <w:sz w:val="22"/>
          <w:szCs w:val="22"/>
        </w:rPr>
      </w:pPr>
      <w:r>
        <w:rPr>
          <w:rFonts w:cs="Arial" w:ascii="Arial" w:hAnsi="Arial"/>
          <w:color w:themeColor="text1" w:val="000000"/>
          <w:sz w:val="22"/>
          <w:szCs w:val="22"/>
        </w:rPr>
        <w:t xml:space="preserve">A fiscalização do contrato deverá ser realizada pela </w:t>
      </w:r>
      <w:r>
        <w:rPr>
          <w:rFonts w:cs="Arial" w:ascii="Arial" w:hAnsi="Arial"/>
          <w:sz w:val="22"/>
          <w:szCs w:val="22"/>
        </w:rPr>
        <w:t>Sr(a):</w:t>
      </w:r>
    </w:p>
    <w:p>
      <w:pPr>
        <w:pStyle w:val="Normal"/>
        <w:ind w:hanging="2" w:right="-144"/>
        <w:jc w:val="both"/>
        <w:rPr>
          <w:rFonts w:ascii="Arial" w:hAnsi="Arial" w:cs="Arial"/>
          <w:sz w:val="22"/>
          <w:szCs w:val="22"/>
        </w:rPr>
      </w:pPr>
      <w:r>
        <w:rPr>
          <w:rFonts w:cs="Arial" w:ascii="Arial" w:hAnsi="Arial"/>
          <w:sz w:val="22"/>
          <w:szCs w:val="22"/>
        </w:rPr>
      </w:r>
    </w:p>
    <w:tbl>
      <w:tblPr>
        <w:tblStyle w:val="Tabelacomgrade"/>
        <w:tblW w:w="9240"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3072"/>
        <w:gridCol w:w="1633"/>
        <w:gridCol w:w="4535"/>
      </w:tblGrid>
      <w:tr>
        <w:trPr>
          <w:trHeight w:val="203" w:hRule="atLeast"/>
        </w:trPr>
        <w:tc>
          <w:tcPr>
            <w:tcW w:w="3072" w:type="dxa"/>
            <w:tcBorders>
              <w:top w:val="nil"/>
              <w:left w:val="nil"/>
              <w:bottom w:val="single" w:sz="12" w:space="0" w:color="000000"/>
            </w:tcBorders>
            <w:shd w:color="auto" w:fill="DBE5F1" w:themeFill="accent1" w:themeFillTint="33" w:val="clear"/>
          </w:tcPr>
          <w:p>
            <w:pPr>
              <w:pStyle w:val="Normal"/>
              <w:widowControl w:val="false"/>
              <w:tabs>
                <w:tab w:val="clear" w:pos="720"/>
                <w:tab w:val="right" w:pos="9071" w:leader="none"/>
              </w:tabs>
              <w:spacing w:before="0" w:after="0"/>
              <w:ind w:hanging="2" w:right="-144"/>
              <w:jc w:val="center"/>
              <w:textAlignment w:val="baseline"/>
              <w:rPr>
                <w:sz w:val="22"/>
                <w:szCs w:val="22"/>
              </w:rPr>
            </w:pPr>
            <w:r>
              <w:rPr>
                <w:rFonts w:eastAsia="SimSun" w:cs="Arial" w:ascii="Arial" w:hAnsi="Arial"/>
                <w:b/>
                <w:bCs/>
                <w:kern w:val="2"/>
                <w:sz w:val="22"/>
                <w:szCs w:val="22"/>
                <w:lang w:val="pt-BR" w:eastAsia="zh-CN" w:bidi="hi-IN"/>
              </w:rPr>
              <w:t>SECRETARIA MUNICIPAL</w:t>
            </w:r>
          </w:p>
        </w:tc>
        <w:tc>
          <w:tcPr>
            <w:tcW w:w="1633" w:type="dxa"/>
            <w:tcBorders>
              <w:top w:val="nil"/>
              <w:bottom w:val="single" w:sz="12" w:space="0" w:color="000000"/>
            </w:tcBorders>
            <w:shd w:color="auto" w:fill="DBE5F1" w:themeFill="accent1" w:themeFillTint="33" w:val="clear"/>
          </w:tcPr>
          <w:p>
            <w:pPr>
              <w:pStyle w:val="Normal"/>
              <w:widowControl w:val="false"/>
              <w:tabs>
                <w:tab w:val="clear" w:pos="720"/>
                <w:tab w:val="right" w:pos="9071" w:leader="none"/>
              </w:tabs>
              <w:spacing w:before="0" w:after="0"/>
              <w:ind w:right="-144"/>
              <w:jc w:val="center"/>
              <w:textAlignment w:val="baseline"/>
              <w:rPr>
                <w:sz w:val="22"/>
                <w:szCs w:val="22"/>
              </w:rPr>
            </w:pPr>
            <w:r>
              <w:rPr>
                <w:rFonts w:eastAsia="SimSun" w:cs="Arial" w:ascii="Arial" w:hAnsi="Arial"/>
                <w:b/>
                <w:bCs/>
                <w:kern w:val="2"/>
                <w:sz w:val="22"/>
                <w:szCs w:val="22"/>
                <w:lang w:val="pt-BR" w:eastAsia="zh-CN" w:bidi="hi-IN"/>
              </w:rPr>
              <w:t>PORTARIA</w:t>
            </w:r>
          </w:p>
        </w:tc>
        <w:tc>
          <w:tcPr>
            <w:tcW w:w="4535" w:type="dxa"/>
            <w:tcBorders>
              <w:top w:val="nil"/>
              <w:bottom w:val="single" w:sz="12" w:space="0" w:color="000000"/>
              <w:right w:val="nil"/>
            </w:tcBorders>
            <w:shd w:color="auto" w:fill="DBE5F1" w:themeFill="accent1" w:themeFillTint="33" w:val="clear"/>
          </w:tcPr>
          <w:p>
            <w:pPr>
              <w:pStyle w:val="Normal"/>
              <w:widowControl w:val="false"/>
              <w:tabs>
                <w:tab w:val="clear" w:pos="720"/>
                <w:tab w:val="right" w:pos="9071" w:leader="none"/>
              </w:tabs>
              <w:spacing w:before="0" w:after="0"/>
              <w:ind w:hanging="2" w:right="-144"/>
              <w:jc w:val="center"/>
              <w:textAlignment w:val="baseline"/>
              <w:rPr>
                <w:sz w:val="22"/>
                <w:szCs w:val="22"/>
              </w:rPr>
            </w:pPr>
            <w:r>
              <w:rPr>
                <w:rFonts w:eastAsia="SimSun" w:cs="Arial" w:ascii="Arial" w:hAnsi="Arial"/>
                <w:b/>
                <w:bCs/>
                <w:kern w:val="2"/>
                <w:sz w:val="22"/>
                <w:szCs w:val="22"/>
                <w:lang w:val="pt-BR" w:eastAsia="zh-CN" w:bidi="hi-IN"/>
              </w:rPr>
              <w:t>NOME DO SERVIDOR</w:t>
            </w:r>
          </w:p>
        </w:tc>
      </w:tr>
      <w:tr>
        <w:trPr>
          <w:trHeight w:val="203" w:hRule="atLeast"/>
        </w:trPr>
        <w:tc>
          <w:tcPr>
            <w:tcW w:w="3072" w:type="dxa"/>
            <w:tcBorders>
              <w:top w:val="single" w:sz="12" w:space="0" w:color="000000"/>
              <w:left w:val="single" w:sz="12" w:space="0" w:color="000000"/>
              <w:bottom w:val="single" w:sz="12" w:space="0" w:color="000000"/>
              <w:right w:val="nil"/>
            </w:tcBorders>
            <w:shd w:color="auto" w:fill="auto" w:val="clear"/>
          </w:tcPr>
          <w:p>
            <w:pPr>
              <w:pStyle w:val="Normal"/>
              <w:widowControl w:val="false"/>
              <w:tabs>
                <w:tab w:val="clear" w:pos="720"/>
                <w:tab w:val="right" w:pos="9071" w:leader="none"/>
              </w:tabs>
              <w:spacing w:before="0" w:after="0"/>
              <w:ind w:hanging="2" w:right="-144"/>
              <w:jc w:val="both"/>
              <w:textAlignment w:val="baseline"/>
              <w:rPr>
                <w:sz w:val="22"/>
                <w:szCs w:val="22"/>
              </w:rPr>
            </w:pPr>
            <w:r>
              <w:rPr>
                <w:rFonts w:eastAsia="SimSun" w:cs="Arial" w:ascii="Arial" w:hAnsi="Arial"/>
                <w:kern w:val="2"/>
                <w:sz w:val="22"/>
                <w:szCs w:val="22"/>
                <w:lang w:val="pt-BR" w:eastAsia="zh-CN" w:bidi="hi-IN"/>
              </w:rPr>
              <w:t>DE AGRICULTURA</w:t>
            </w:r>
          </w:p>
        </w:tc>
        <w:tc>
          <w:tcPr>
            <w:tcW w:w="1633" w:type="dxa"/>
            <w:tcBorders>
              <w:top w:val="single" w:sz="12" w:space="0" w:color="000000"/>
              <w:left w:val="nil"/>
              <w:bottom w:val="single" w:sz="12" w:space="0" w:color="000000"/>
              <w:right w:val="nil"/>
            </w:tcBorders>
            <w:shd w:color="auto" w:fill="FFFFFF" w:themeFill="background1" w:val="clear"/>
          </w:tcPr>
          <w:p>
            <w:pPr>
              <w:pStyle w:val="Normal"/>
              <w:widowControl w:val="false"/>
              <w:tabs>
                <w:tab w:val="clear" w:pos="720"/>
                <w:tab w:val="right" w:pos="9071" w:leader="none"/>
              </w:tabs>
              <w:spacing w:before="0" w:after="0"/>
              <w:ind w:hanging="2" w:right="-144"/>
              <w:jc w:val="both"/>
              <w:textAlignment w:val="baseline"/>
              <w:rPr>
                <w:sz w:val="22"/>
                <w:szCs w:val="22"/>
              </w:rPr>
            </w:pPr>
            <w:r>
              <w:rPr>
                <w:rFonts w:eastAsia="SimSun" w:cs="Arial" w:ascii="Arial" w:hAnsi="Arial"/>
                <w:kern w:val="2"/>
                <w:sz w:val="22"/>
                <w:szCs w:val="22"/>
                <w:lang w:eastAsia="zh-CN" w:bidi="hi-IN"/>
              </w:rPr>
              <w:t xml:space="preserve">      </w:t>
            </w:r>
            <w:r>
              <w:rPr>
                <w:rFonts w:eastAsia="SimSun" w:cs="Arial" w:ascii="Arial" w:hAnsi="Arial"/>
                <w:kern w:val="2"/>
                <w:sz w:val="22"/>
                <w:szCs w:val="22"/>
                <w:lang w:eastAsia="zh-CN" w:bidi="hi-IN"/>
              </w:rPr>
              <w:t>2111/2025</w:t>
            </w:r>
          </w:p>
        </w:tc>
        <w:tc>
          <w:tcPr>
            <w:tcW w:w="4535" w:type="dxa"/>
            <w:tcBorders>
              <w:top w:val="single" w:sz="12" w:space="0" w:color="000000"/>
              <w:left w:val="nil"/>
              <w:bottom w:val="single" w:sz="12" w:space="0" w:color="000000"/>
              <w:right w:val="single" w:sz="12" w:space="0" w:color="000000"/>
            </w:tcBorders>
            <w:shd w:color="auto" w:fill="FFFFFF" w:themeFill="background1" w:val="clear"/>
          </w:tcPr>
          <w:p>
            <w:pPr>
              <w:pStyle w:val="Normal"/>
              <w:widowControl w:val="false"/>
              <w:tabs>
                <w:tab w:val="clear" w:pos="720"/>
                <w:tab w:val="right" w:pos="9071" w:leader="none"/>
              </w:tabs>
              <w:spacing w:before="0" w:after="0"/>
              <w:ind w:hanging="2" w:right="-144"/>
              <w:jc w:val="both"/>
              <w:textAlignment w:val="baseline"/>
              <w:rPr>
                <w:sz w:val="22"/>
                <w:szCs w:val="22"/>
              </w:rPr>
            </w:pPr>
            <w:r>
              <w:rPr>
                <w:rFonts w:eastAsia="SimSun" w:cs="Arial" w:ascii="Arial" w:hAnsi="Arial"/>
                <w:color w:val="FF0000"/>
                <w:kern w:val="2"/>
                <w:sz w:val="22"/>
                <w:szCs w:val="22"/>
                <w:lang w:val="pt-BR" w:eastAsia="zh-CN" w:bidi="hi-IN"/>
              </w:rPr>
              <w:t xml:space="preserve">        </w:t>
            </w:r>
            <w:r>
              <w:rPr>
                <w:rFonts w:eastAsia="SimSun" w:cs="Arial" w:ascii="Arial" w:hAnsi="Arial"/>
                <w:color w:val="000000"/>
                <w:kern w:val="2"/>
                <w:sz w:val="22"/>
                <w:szCs w:val="22"/>
                <w:lang w:val="pt-BR" w:eastAsia="zh-CN" w:bidi="hi-IN"/>
              </w:rPr>
              <w:t>RENATO REIS DUARTE</w:t>
            </w:r>
          </w:p>
        </w:tc>
      </w:tr>
    </w:tbl>
    <w:p>
      <w:pPr>
        <w:pStyle w:val="Normal"/>
        <w:ind w:hanging="2" w:right="-144"/>
        <w:jc w:val="both"/>
        <w:rPr>
          <w:rFonts w:ascii="Arial" w:hAnsi="Arial" w:cs="Arial"/>
          <w:color w:themeColor="text1" w:val="000000"/>
          <w:sz w:val="22"/>
          <w:szCs w:val="22"/>
        </w:rPr>
      </w:pPr>
      <w:r>
        <w:rPr>
          <w:rFonts w:cs="Arial" w:ascii="Arial" w:hAnsi="Arial"/>
          <w:color w:themeColor="text1" w:val="000000"/>
          <w:sz w:val="22"/>
          <w:szCs w:val="22"/>
        </w:rPr>
      </w:r>
    </w:p>
    <w:p>
      <w:pPr>
        <w:pStyle w:val="Normal"/>
        <w:ind w:hanging="2" w:right="-144"/>
        <w:jc w:val="both"/>
        <w:rPr>
          <w:sz w:val="22"/>
          <w:szCs w:val="22"/>
        </w:rPr>
      </w:pPr>
      <w:r>
        <w:rPr>
          <w:rFonts w:cs="Arial" w:ascii="Arial" w:hAnsi="Arial"/>
          <w:color w:themeColor="text1" w:val="000000"/>
          <w:sz w:val="22"/>
          <w:szCs w:val="22"/>
        </w:rPr>
        <w:t xml:space="preserve">A gestão do contrato deverá ser realizada pela </w:t>
      </w:r>
      <w:r>
        <w:rPr>
          <w:rFonts w:cs="Arial" w:ascii="Arial" w:hAnsi="Arial"/>
          <w:sz w:val="22"/>
          <w:szCs w:val="22"/>
        </w:rPr>
        <w:t>Sr(a):</w:t>
      </w:r>
    </w:p>
    <w:p>
      <w:pPr>
        <w:pStyle w:val="Normal"/>
        <w:ind w:hanging="2" w:right="-144"/>
        <w:jc w:val="both"/>
        <w:rPr>
          <w:rFonts w:ascii="Arial" w:hAnsi="Arial" w:cs="Arial"/>
          <w:sz w:val="22"/>
          <w:szCs w:val="22"/>
        </w:rPr>
      </w:pPr>
      <w:r>
        <w:rPr>
          <w:rFonts w:cs="Arial" w:ascii="Arial" w:hAnsi="Arial"/>
          <w:sz w:val="22"/>
          <w:szCs w:val="22"/>
        </w:rPr>
      </w:r>
    </w:p>
    <w:tbl>
      <w:tblPr>
        <w:tblStyle w:val="Tabelacomgrade"/>
        <w:tblW w:w="9240"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3072"/>
        <w:gridCol w:w="1633"/>
        <w:gridCol w:w="4535"/>
      </w:tblGrid>
      <w:tr>
        <w:trPr>
          <w:trHeight w:val="203" w:hRule="atLeast"/>
        </w:trPr>
        <w:tc>
          <w:tcPr>
            <w:tcW w:w="3072" w:type="dxa"/>
            <w:tcBorders>
              <w:top w:val="nil"/>
              <w:left w:val="nil"/>
              <w:bottom w:val="single" w:sz="12" w:space="0" w:color="000000"/>
            </w:tcBorders>
            <w:shd w:color="auto" w:fill="DBE5F1" w:themeFill="accent1" w:themeFillTint="33" w:val="clear"/>
          </w:tcPr>
          <w:p>
            <w:pPr>
              <w:pStyle w:val="Normal"/>
              <w:widowControl w:val="false"/>
              <w:tabs>
                <w:tab w:val="clear" w:pos="720"/>
                <w:tab w:val="right" w:pos="9071" w:leader="none"/>
              </w:tabs>
              <w:spacing w:before="0" w:after="0"/>
              <w:ind w:hanging="2" w:right="-144"/>
              <w:jc w:val="center"/>
              <w:textAlignment w:val="baseline"/>
              <w:rPr>
                <w:sz w:val="22"/>
                <w:szCs w:val="22"/>
              </w:rPr>
            </w:pPr>
            <w:r>
              <w:rPr>
                <w:rFonts w:eastAsia="SimSun" w:cs="Arial" w:ascii="Arial" w:hAnsi="Arial"/>
                <w:b/>
                <w:bCs/>
                <w:kern w:val="2"/>
                <w:sz w:val="22"/>
                <w:szCs w:val="22"/>
                <w:lang w:val="pt-BR" w:eastAsia="zh-CN" w:bidi="hi-IN"/>
              </w:rPr>
              <w:t>SECRETARIA MUNICIPAL</w:t>
            </w:r>
          </w:p>
        </w:tc>
        <w:tc>
          <w:tcPr>
            <w:tcW w:w="1633" w:type="dxa"/>
            <w:tcBorders>
              <w:top w:val="nil"/>
              <w:bottom w:val="single" w:sz="12" w:space="0" w:color="000000"/>
            </w:tcBorders>
            <w:shd w:color="auto" w:fill="DBE5F1" w:themeFill="accent1" w:themeFillTint="33" w:val="clear"/>
          </w:tcPr>
          <w:p>
            <w:pPr>
              <w:pStyle w:val="Normal"/>
              <w:widowControl w:val="false"/>
              <w:tabs>
                <w:tab w:val="clear" w:pos="720"/>
                <w:tab w:val="right" w:pos="9071" w:leader="none"/>
              </w:tabs>
              <w:spacing w:before="0" w:after="0"/>
              <w:ind w:right="-144"/>
              <w:jc w:val="center"/>
              <w:textAlignment w:val="baseline"/>
              <w:rPr>
                <w:sz w:val="22"/>
                <w:szCs w:val="22"/>
              </w:rPr>
            </w:pPr>
            <w:r>
              <w:rPr>
                <w:rFonts w:eastAsia="SimSun" w:cs="Arial" w:ascii="Arial" w:hAnsi="Arial"/>
                <w:b/>
                <w:bCs/>
                <w:kern w:val="2"/>
                <w:sz w:val="22"/>
                <w:szCs w:val="22"/>
                <w:lang w:val="pt-BR" w:eastAsia="zh-CN" w:bidi="hi-IN"/>
              </w:rPr>
              <w:t>PORTARIA</w:t>
            </w:r>
          </w:p>
        </w:tc>
        <w:tc>
          <w:tcPr>
            <w:tcW w:w="4535" w:type="dxa"/>
            <w:tcBorders>
              <w:top w:val="nil"/>
              <w:bottom w:val="single" w:sz="12" w:space="0" w:color="000000"/>
              <w:right w:val="nil"/>
            </w:tcBorders>
            <w:shd w:color="auto" w:fill="DBE5F1" w:themeFill="accent1" w:themeFillTint="33" w:val="clear"/>
          </w:tcPr>
          <w:p>
            <w:pPr>
              <w:pStyle w:val="Normal"/>
              <w:widowControl w:val="false"/>
              <w:tabs>
                <w:tab w:val="clear" w:pos="720"/>
                <w:tab w:val="right" w:pos="9071" w:leader="none"/>
              </w:tabs>
              <w:spacing w:before="0" w:after="0"/>
              <w:ind w:hanging="2" w:right="-144"/>
              <w:jc w:val="center"/>
              <w:textAlignment w:val="baseline"/>
              <w:rPr>
                <w:sz w:val="22"/>
                <w:szCs w:val="22"/>
              </w:rPr>
            </w:pPr>
            <w:r>
              <w:rPr>
                <w:rFonts w:eastAsia="SimSun" w:cs="Arial" w:ascii="Arial" w:hAnsi="Arial"/>
                <w:b/>
                <w:bCs/>
                <w:kern w:val="2"/>
                <w:sz w:val="22"/>
                <w:szCs w:val="22"/>
                <w:lang w:val="pt-BR" w:eastAsia="zh-CN" w:bidi="hi-IN"/>
              </w:rPr>
              <w:t>NOME DO SERVIDOR</w:t>
            </w:r>
          </w:p>
        </w:tc>
      </w:tr>
      <w:tr>
        <w:trPr>
          <w:trHeight w:val="203" w:hRule="atLeast"/>
        </w:trPr>
        <w:tc>
          <w:tcPr>
            <w:tcW w:w="3072" w:type="dxa"/>
            <w:tcBorders>
              <w:top w:val="single" w:sz="12" w:space="0" w:color="000000"/>
              <w:left w:val="single" w:sz="12" w:space="0" w:color="000000"/>
              <w:bottom w:val="single" w:sz="12" w:space="0" w:color="000000"/>
              <w:right w:val="nil"/>
            </w:tcBorders>
            <w:shd w:color="auto" w:fill="auto" w:val="clear"/>
          </w:tcPr>
          <w:p>
            <w:pPr>
              <w:pStyle w:val="Normal"/>
              <w:widowControl w:val="false"/>
              <w:tabs>
                <w:tab w:val="clear" w:pos="720"/>
                <w:tab w:val="right" w:pos="9071" w:leader="none"/>
              </w:tabs>
              <w:spacing w:before="0" w:after="0"/>
              <w:ind w:hanging="2" w:right="-144"/>
              <w:jc w:val="both"/>
              <w:textAlignment w:val="baseline"/>
              <w:rPr>
                <w:sz w:val="22"/>
                <w:szCs w:val="22"/>
              </w:rPr>
            </w:pPr>
            <w:r>
              <w:rPr>
                <w:rFonts w:eastAsia="SimSun" w:cs="Arial" w:ascii="Arial" w:hAnsi="Arial"/>
                <w:kern w:val="2"/>
                <w:sz w:val="22"/>
                <w:szCs w:val="22"/>
                <w:lang w:val="pt-BR" w:eastAsia="zh-CN" w:bidi="hi-IN"/>
              </w:rPr>
              <w:t>DE AGRICULTURA</w:t>
            </w:r>
          </w:p>
        </w:tc>
        <w:tc>
          <w:tcPr>
            <w:tcW w:w="1633" w:type="dxa"/>
            <w:tcBorders>
              <w:top w:val="single" w:sz="12" w:space="0" w:color="000000"/>
              <w:left w:val="nil"/>
              <w:bottom w:val="single" w:sz="12" w:space="0" w:color="000000"/>
              <w:right w:val="nil"/>
            </w:tcBorders>
            <w:shd w:color="auto" w:fill="FFFFFF" w:themeFill="background1" w:val="clear"/>
          </w:tcPr>
          <w:p>
            <w:pPr>
              <w:pStyle w:val="Normal"/>
              <w:widowControl w:val="false"/>
              <w:tabs>
                <w:tab w:val="clear" w:pos="720"/>
                <w:tab w:val="right" w:pos="9071" w:leader="none"/>
              </w:tabs>
              <w:spacing w:before="0" w:after="0"/>
              <w:ind w:hanging="2" w:right="-144"/>
              <w:jc w:val="both"/>
              <w:textAlignment w:val="baseline"/>
              <w:rPr>
                <w:sz w:val="22"/>
                <w:szCs w:val="22"/>
              </w:rPr>
            </w:pPr>
            <w:r>
              <w:rPr>
                <w:rFonts w:eastAsia="SimSun" w:cs="Arial" w:ascii="Arial" w:hAnsi="Arial"/>
                <w:color w:val="000000"/>
                <w:kern w:val="2"/>
                <w:sz w:val="22"/>
                <w:szCs w:val="22"/>
                <w:lang w:eastAsia="zh-CN" w:bidi="hi-IN"/>
              </w:rPr>
              <w:t>2111/2025</w:t>
            </w:r>
          </w:p>
        </w:tc>
        <w:tc>
          <w:tcPr>
            <w:tcW w:w="4535" w:type="dxa"/>
            <w:tcBorders>
              <w:top w:val="single" w:sz="12" w:space="0" w:color="000000"/>
              <w:left w:val="nil"/>
              <w:bottom w:val="single" w:sz="12" w:space="0" w:color="000000"/>
              <w:right w:val="single" w:sz="12" w:space="0" w:color="000000"/>
            </w:tcBorders>
            <w:shd w:color="auto" w:fill="FFFFFF" w:themeFill="background1" w:val="clear"/>
          </w:tcPr>
          <w:p>
            <w:pPr>
              <w:pStyle w:val="Normal"/>
              <w:widowControl w:val="false"/>
              <w:tabs>
                <w:tab w:val="clear" w:pos="720"/>
                <w:tab w:val="right" w:pos="9071" w:leader="none"/>
              </w:tabs>
              <w:spacing w:before="0" w:after="0"/>
              <w:ind w:hanging="2" w:right="-144"/>
              <w:jc w:val="both"/>
              <w:textAlignment w:val="baseline"/>
              <w:rPr>
                <w:sz w:val="22"/>
                <w:szCs w:val="22"/>
              </w:rPr>
            </w:pPr>
            <w:r>
              <w:rPr>
                <w:rFonts w:eastAsia="SimSun" w:cs="Arial" w:ascii="Arial" w:hAnsi="Arial"/>
                <w:color w:val="000000"/>
                <w:kern w:val="2"/>
                <w:sz w:val="22"/>
                <w:szCs w:val="22"/>
                <w:lang w:val="pt-BR" w:eastAsia="zh-CN" w:bidi="hi-IN"/>
              </w:rPr>
              <w:t>CAMILA DIAS RAMALHO MATTA</w:t>
            </w:r>
          </w:p>
        </w:tc>
      </w:tr>
    </w:tbl>
    <w:p>
      <w:pPr>
        <w:pStyle w:val="Normal"/>
        <w:ind w:hanging="2" w:right="-144"/>
        <w:jc w:val="both"/>
        <w:rPr>
          <w:rFonts w:ascii="Arial" w:hAnsi="Arial" w:cs="Arial"/>
          <w:color w:themeColor="text1" w:val="000000"/>
          <w:sz w:val="22"/>
          <w:szCs w:val="22"/>
        </w:rPr>
      </w:pPr>
      <w:r>
        <w:rPr>
          <w:rFonts w:cs="Arial" w:ascii="Arial" w:hAnsi="Arial"/>
          <w:color w:themeColor="text1" w:val="000000"/>
          <w:sz w:val="22"/>
          <w:szCs w:val="22"/>
        </w:rPr>
      </w:r>
    </w:p>
    <w:p>
      <w:pPr>
        <w:pStyle w:val="CabealhoeRodap"/>
        <w:shd w:val="clear" w:color="auto" w:fill="E5DFEC" w:themeFill="accent4" w:themeFillTint="33"/>
        <w:ind w:right="-144"/>
        <w:jc w:val="both"/>
        <w:rPr>
          <w:sz w:val="22"/>
          <w:szCs w:val="22"/>
        </w:rPr>
      </w:pPr>
      <w:r>
        <w:rPr>
          <w:rFonts w:cs="Arial" w:ascii="Arial" w:hAnsi="Arial"/>
          <w:b/>
          <w:bCs/>
          <w:sz w:val="22"/>
          <w:szCs w:val="22"/>
        </w:rPr>
        <w:t>CRITÉRIOS DE MEDIÇÃO E PAGAMENTO</w:t>
      </w:r>
    </w:p>
    <w:p>
      <w:pPr>
        <w:pStyle w:val="CabealhoeRodap"/>
        <w:shd w:val="clear" w:color="auto" w:fill="E5DFEC" w:themeFill="accent4" w:themeFillTint="33"/>
        <w:ind w:right="-144"/>
        <w:jc w:val="both"/>
        <w:rPr>
          <w:rFonts w:ascii="Arial" w:hAnsi="Arial" w:cs="Arial"/>
          <w:b/>
          <w:bCs/>
          <w:sz w:val="22"/>
          <w:szCs w:val="22"/>
        </w:rPr>
      </w:pPr>
      <w:r>
        <w:rPr>
          <w:rFonts w:cs="Arial" w:ascii="Arial" w:hAnsi="Arial"/>
          <w:b/>
          <w:bCs/>
          <w:sz w:val="22"/>
          <w:szCs w:val="22"/>
        </w:rPr>
      </w:r>
    </w:p>
    <w:p>
      <w:pPr>
        <w:pStyle w:val="CabealhoeRodap"/>
        <w:ind w:right="-144"/>
        <w:jc w:val="both"/>
        <w:rPr>
          <w:sz w:val="22"/>
          <w:szCs w:val="22"/>
        </w:rPr>
      </w:pPr>
      <w:r>
        <w:rPr>
          <w:rFonts w:cs="Arial" w:ascii="Arial" w:hAnsi="Arial"/>
          <w:color w:val="000000"/>
          <w:sz w:val="22"/>
          <w:szCs w:val="22"/>
        </w:rPr>
        <w:t xml:space="preserve">Os pagamentos ao contratado somente serão realizados mediante a efetiva entrega </w:t>
      </w:r>
      <w:r>
        <w:rPr>
          <w:rFonts w:cs="Arial" w:ascii="Arial" w:hAnsi="Arial"/>
          <w:color w:val="000000"/>
          <w:sz w:val="22"/>
          <w:szCs w:val="22"/>
        </w:rPr>
        <w:t xml:space="preserve">do bem e após a aprovação por parte da concedente do relatório fotográfico e termos de recebimento, bem como </w:t>
      </w:r>
      <w:r>
        <w:rPr>
          <w:rFonts w:cs="Arial" w:ascii="Arial" w:hAnsi="Arial"/>
          <w:color w:val="000000"/>
          <w:sz w:val="22"/>
          <w:szCs w:val="22"/>
        </w:rPr>
        <w:t>condições estabelecidas, o que será comprovado por meio de atestação em documento correspondente, emitida pelo gestor de contrato do Município;</w:t>
      </w:r>
    </w:p>
    <w:p>
      <w:pPr>
        <w:pStyle w:val="CabealhoeRodap"/>
        <w:ind w:right="-144"/>
        <w:jc w:val="both"/>
        <w:rPr>
          <w:sz w:val="22"/>
          <w:szCs w:val="22"/>
        </w:rPr>
      </w:pPr>
      <w:r>
        <w:rPr>
          <w:rFonts w:cs="Arial" w:ascii="Arial" w:hAnsi="Arial"/>
          <w:color w:val="000000"/>
          <w:sz w:val="22"/>
          <w:szCs w:val="22"/>
        </w:rPr>
        <w:t xml:space="preserve">O pagamento decorrente da concretização do objeto licitado será efetuado pela Tesouraria, em parcela única, conforme nota fiscal/fatura, em até 30 (trinta) dias úteis após o recebimento definitivo. </w:t>
      </w:r>
    </w:p>
    <w:p>
      <w:pPr>
        <w:pStyle w:val="CabealhoeRodap"/>
        <w:ind w:right="-144"/>
        <w:jc w:val="both"/>
        <w:rPr>
          <w:sz w:val="22"/>
          <w:szCs w:val="22"/>
        </w:rPr>
      </w:pPr>
      <w:r>
        <w:rPr>
          <w:rFonts w:cs="Arial" w:ascii="Arial" w:hAnsi="Arial"/>
          <w:color w:val="000000"/>
          <w:sz w:val="22"/>
          <w:szCs w:val="22"/>
        </w:rPr>
        <w:t xml:space="preserve">A nota fiscal/fatura deverá ser emitida pela CONTRATADA em inteira conformidade com as exigências legais e contratuais, especialmente as de natureza fiscal </w:t>
      </w:r>
      <w:r>
        <w:rPr>
          <w:rFonts w:cs="Arial" w:ascii="Arial" w:hAnsi="Arial"/>
          <w:color w:val="000000"/>
          <w:sz w:val="22"/>
          <w:szCs w:val="22"/>
        </w:rPr>
        <w:t>e deverá constar a seguinte observação: “</w:t>
      </w:r>
      <w:r>
        <w:rPr>
          <w:rFonts w:eastAsia="Times New Roman" w:cs="Arial" w:ascii="Arial" w:hAnsi="Arial"/>
          <w:b w:val="false"/>
          <w:bCs w:val="false"/>
          <w:color w:val="000000"/>
          <w:kern w:val="0"/>
          <w:sz w:val="22"/>
          <w:szCs w:val="22"/>
          <w:lang w:val="pt-BR" w:eastAsia="pt-BR" w:bidi="ar-SA"/>
        </w:rPr>
        <w:t>termo de convênio nº 118/2025, SIT 70557, da prioridade 97 do Portal dos Municípios, e-protocolo 20.819.953-6”</w:t>
      </w:r>
      <w:r>
        <w:rPr>
          <w:rFonts w:cs="Arial" w:ascii="Arial" w:hAnsi="Arial"/>
          <w:color w:val="000000"/>
          <w:sz w:val="22"/>
          <w:szCs w:val="22"/>
        </w:rPr>
        <w:t>;</w:t>
      </w:r>
    </w:p>
    <w:p>
      <w:pPr>
        <w:pStyle w:val="CabealhoeRodap"/>
        <w:ind w:right="-144"/>
        <w:jc w:val="both"/>
        <w:rPr>
          <w:sz w:val="22"/>
          <w:szCs w:val="22"/>
        </w:rPr>
      </w:pPr>
      <w:r>
        <w:rPr>
          <w:rFonts w:cs="Arial" w:ascii="Arial" w:hAnsi="Arial"/>
          <w:color w:val="000000"/>
          <w:sz w:val="22"/>
          <w:szCs w:val="22"/>
        </w:rPr>
        <w:t>O gestor e/ou a Contabilidade, identificando qualquer divergência na nota fiscal/fatura, deverá devolvê-la à CONTRATADA para que sejam feitas as correções necessárias, sendo que o prazo estipulado acima será contado somente a partir da reapresentação do documento, desde que devidamente sanado o vício;</w:t>
      </w:r>
    </w:p>
    <w:p>
      <w:pPr>
        <w:pStyle w:val="CabealhoeRodap"/>
        <w:ind w:right="-144"/>
        <w:jc w:val="both"/>
        <w:rPr>
          <w:sz w:val="22"/>
          <w:szCs w:val="22"/>
        </w:rPr>
      </w:pPr>
      <w:r>
        <w:rPr>
          <w:rFonts w:cs="Arial" w:ascii="Arial" w:hAnsi="Arial"/>
          <w:color w:val="000000"/>
          <w:sz w:val="22"/>
          <w:szCs w:val="22"/>
        </w:rPr>
        <w:t>O pagamento devido pelo Município será efetuado por meio de transferência em conta bancária a ser informada pela CONTRATADA ou, eventualmente, por outra forma que vier a ser convencionada entre as partes.</w:t>
      </w:r>
    </w:p>
    <w:p>
      <w:pPr>
        <w:pStyle w:val="CabealhoeRodap"/>
        <w:ind w:right="-144"/>
        <w:jc w:val="both"/>
        <w:rPr>
          <w:sz w:val="22"/>
          <w:szCs w:val="22"/>
        </w:rPr>
      </w:pPr>
      <w:r>
        <w:rPr>
          <w:rFonts w:cs="Arial" w:ascii="Arial" w:hAnsi="Arial"/>
          <w:color w:val="000000"/>
          <w:sz w:val="22"/>
          <w:szCs w:val="22"/>
        </w:rPr>
        <w:t>Todo pagamento que vier a ser considerado contratualmente indevido será objeto de ajuste nos pagamentos futuros ou cobrados da Contratada.</w:t>
      </w:r>
    </w:p>
    <w:p>
      <w:pPr>
        <w:pStyle w:val="CabealhoeRodap"/>
        <w:ind w:right="-144"/>
        <w:jc w:val="both"/>
        <w:rPr>
          <w:sz w:val="22"/>
          <w:szCs w:val="22"/>
        </w:rPr>
      </w:pPr>
      <w:r>
        <w:rPr>
          <w:rFonts w:cs="Arial" w:ascii="Arial" w:hAnsi="Arial"/>
          <w:color w:val="000000"/>
          <w:sz w:val="22"/>
          <w:szCs w:val="22"/>
        </w:rPr>
        <w:t>Uma vez paga a importância discriminada na nota fiscal/fatura, a CONTRATADA dará ao Município plena, geral e irretratável quitação dos valores nela discriminados, para nada mais vir a reclamar ou exigir a qualquer título, tempo ou forma;</w:t>
      </w:r>
    </w:p>
    <w:p>
      <w:pPr>
        <w:pStyle w:val="CabealhoeRodap"/>
        <w:ind w:right="-144"/>
        <w:jc w:val="both"/>
        <w:rPr>
          <w:sz w:val="22"/>
          <w:szCs w:val="22"/>
        </w:rPr>
      </w:pPr>
      <w:r>
        <w:rPr>
          <w:rFonts w:cs="Arial" w:ascii="Arial" w:hAnsi="Arial"/>
          <w:color w:val="000000"/>
          <w:sz w:val="22"/>
          <w:szCs w:val="22"/>
        </w:rPr>
        <w:t>Os demais critérios restarão estabelecidos em Termo de referência.</w:t>
      </w:r>
    </w:p>
    <w:p>
      <w:pPr>
        <w:pStyle w:val="CabealhoeRodap"/>
        <w:ind w:right="-144"/>
        <w:jc w:val="both"/>
        <w:rPr>
          <w:rFonts w:ascii="Arial" w:hAnsi="Arial" w:cs="Arial"/>
          <w:b/>
          <w:bCs/>
          <w:sz w:val="22"/>
          <w:szCs w:val="22"/>
        </w:rPr>
      </w:pPr>
      <w:r>
        <w:rPr>
          <w:rFonts w:cs="Arial" w:ascii="Arial" w:hAnsi="Arial"/>
          <w:b/>
          <w:bCs/>
          <w:sz w:val="22"/>
          <w:szCs w:val="22"/>
        </w:rPr>
      </w:r>
    </w:p>
    <w:p>
      <w:pPr>
        <w:pStyle w:val="CabealhoeRodap"/>
        <w:rPr>
          <w:rFonts w:ascii="Arial" w:hAnsi="Arial"/>
          <w:b/>
          <w:bCs/>
          <w:sz w:val="22"/>
          <w:szCs w:val="22"/>
          <w:highlight w:val="none"/>
          <w:shd w:fill="B4C7DC" w:val="clear"/>
        </w:rPr>
      </w:pPr>
      <w:r>
        <w:rPr>
          <w:rFonts w:ascii="Arial" w:hAnsi="Arial"/>
          <w:b/>
          <w:bCs/>
          <w:sz w:val="22"/>
          <w:szCs w:val="22"/>
          <w:shd w:fill="B4C7DC" w:val="clear"/>
        </w:rPr>
        <w:t xml:space="preserve">2 . Justificativas para o parcelamento ou não da contratação (artigo 15,§1º, VIII do Decreto nº 3.537/2023): </w:t>
      </w:r>
    </w:p>
    <w:p>
      <w:pPr>
        <w:pStyle w:val="Normal"/>
        <w:ind w:right="-144"/>
        <w:jc w:val="both"/>
        <w:rPr>
          <w:sz w:val="22"/>
          <w:szCs w:val="22"/>
        </w:rPr>
      </w:pPr>
      <w:r>
        <w:rPr>
          <w:sz w:val="22"/>
          <w:szCs w:val="22"/>
        </w:rPr>
      </w:r>
    </w:p>
    <w:tbl>
      <w:tblPr>
        <w:tblStyle w:val="Tabelacomgrade"/>
        <w:tblW w:w="934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84"/>
        <w:gridCol w:w="9060"/>
      </w:tblGrid>
      <w:tr>
        <w:trPr>
          <w:trHeight w:val="95" w:hRule="atLeast"/>
        </w:trPr>
        <w:tc>
          <w:tcPr>
            <w:tcW w:w="284" w:type="dxa"/>
            <w:tcBorders>
              <w:top w:val="nil"/>
              <w:left w:val="nil"/>
              <w:bottom w:val="single" w:sz="12" w:space="0" w:color="000000"/>
              <w:right w:val="nil"/>
            </w:tcBorders>
          </w:tcPr>
          <w:p>
            <w:pPr>
              <w:pStyle w:val="ListParagraph"/>
              <w:widowControl/>
              <w:spacing w:before="0" w:after="0"/>
              <w:ind w:left="0" w:right="-144"/>
              <w:contextualSpacing/>
              <w:jc w:val="both"/>
              <w:rPr>
                <w:rFonts w:ascii="Arial" w:hAnsi="Arial" w:cs="Arial"/>
                <w:b/>
                <w:bCs/>
                <w:sz w:val="22"/>
                <w:szCs w:val="22"/>
              </w:rPr>
            </w:pPr>
            <w:r>
              <w:rPr>
                <w:rFonts w:cs="Arial" w:ascii="Arial" w:hAnsi="Arial"/>
                <w:b/>
                <w:bCs/>
                <w:sz w:val="22"/>
                <w:szCs w:val="22"/>
              </w:rPr>
            </w:r>
          </w:p>
        </w:tc>
        <w:tc>
          <w:tcPr>
            <w:tcW w:w="9060" w:type="dxa"/>
            <w:vMerge w:val="restart"/>
            <w:tcBorders>
              <w:top w:val="nil"/>
              <w:left w:val="nil"/>
              <w:bottom w:val="nil"/>
              <w:right w:val="nil"/>
            </w:tcBorders>
          </w:tcPr>
          <w:p>
            <w:pPr>
              <w:pStyle w:val="Normal"/>
              <w:jc w:val="both"/>
              <w:rPr>
                <w:sz w:val="22"/>
                <w:szCs w:val="22"/>
              </w:rPr>
            </w:pPr>
            <w:r>
              <w:rPr>
                <w:rFonts w:eastAsia="Times New Roman" w:cs="Arial" w:ascii="Arial" w:hAnsi="Arial"/>
                <w:bCs/>
                <w:kern w:val="0"/>
                <w:sz w:val="22"/>
                <w:szCs w:val="22"/>
                <w:lang w:val="pt-BR" w:eastAsia="pt-BR" w:bidi="ar-SA"/>
              </w:rPr>
              <w:t>Considerando a especificidade do objeto a ser licitado, entendemos que cabe o parcelamento do mesmo, em razão de tratar-se de uma compra única, possibilitando maior celeridade, economia, fiscalização e controle dos gastos. Nos termos do art. 47, inciso II, da Lei Federal nº 14.133/2021, as licitações atenderão ao princípio do parcelamento, quando tecnicamente viável e economicamente vantajoso. Na aplicação deste princípio, o § 1º do mesmo art. 47 estabelece que devam ser considerados a responsabilidade técnica, o custo para a Administração de vários contratos frente as vantagens da redução de custos, com divisão do objeto em itens, e o dever de buscar a ampliação da competição e de evitar a concentração de mercado. Nesse caso, sugerimos a licitação por itens, onde o objeto é dividido em partes específicas, cada qual representando um bem de forma autônoma, visando um aumento da competitividade do certame, pois possibilita a participação de vários fornecedores.</w:t>
            </w:r>
          </w:p>
        </w:tc>
      </w:tr>
      <w:tr>
        <w:trPr>
          <w:trHeight w:val="94" w:hRule="atLeast"/>
        </w:trPr>
        <w:tc>
          <w:tcPr>
            <w:tcW w:w="284" w:type="dxa"/>
            <w:tcBorders>
              <w:top w:val="single" w:sz="12" w:space="0" w:color="000000"/>
              <w:left w:val="single" w:sz="12" w:space="0" w:color="000000"/>
              <w:bottom w:val="single" w:sz="12" w:space="0" w:color="000000"/>
              <w:right w:val="single" w:sz="12" w:space="0" w:color="000000"/>
            </w:tcBorders>
          </w:tcPr>
          <w:p>
            <w:pPr>
              <w:pStyle w:val="ListParagraph"/>
              <w:widowControl/>
              <w:spacing w:before="0" w:after="0"/>
              <w:ind w:left="-111" w:right="-144"/>
              <w:contextualSpacing/>
              <w:jc w:val="center"/>
              <w:rPr>
                <w:rFonts w:ascii="Arial" w:hAnsi="Arial" w:cs="Arial"/>
                <w:sz w:val="22"/>
                <w:szCs w:val="22"/>
              </w:rPr>
            </w:pPr>
            <w:r>
              <w:rPr>
                <w:rFonts w:cs="Arial" w:ascii="Arial" w:hAnsi="Arial"/>
                <w:sz w:val="22"/>
                <w:szCs w:val="22"/>
              </w:rPr>
            </w:r>
          </w:p>
        </w:tc>
        <w:tc>
          <w:tcPr>
            <w:tcW w:w="9060" w:type="dxa"/>
            <w:vMerge w:val="continue"/>
            <w:tcBorders>
              <w:top w:val="nil"/>
              <w:left w:val="single" w:sz="12" w:space="0" w:color="000000"/>
              <w:bottom w:val="nil"/>
              <w:right w:val="nil"/>
            </w:tcBorders>
          </w:tcPr>
          <w:p>
            <w:pPr>
              <w:pStyle w:val="ListParagraph"/>
              <w:widowControl/>
              <w:spacing w:before="0" w:after="0"/>
              <w:ind w:left="0" w:right="-144"/>
              <w:contextualSpacing/>
              <w:jc w:val="both"/>
              <w:rPr>
                <w:rFonts w:ascii="Arial" w:hAnsi="Arial" w:cs="Arial"/>
                <w:bCs/>
                <w:sz w:val="22"/>
                <w:szCs w:val="22"/>
              </w:rPr>
            </w:pPr>
            <w:r>
              <w:rPr>
                <w:rFonts w:cs="Arial" w:ascii="Arial" w:hAnsi="Arial"/>
                <w:bCs/>
                <w:sz w:val="22"/>
                <w:szCs w:val="22"/>
              </w:rPr>
            </w:r>
          </w:p>
        </w:tc>
      </w:tr>
      <w:tr>
        <w:trPr>
          <w:trHeight w:val="94" w:hRule="atLeast"/>
        </w:trPr>
        <w:tc>
          <w:tcPr>
            <w:tcW w:w="284" w:type="dxa"/>
            <w:tcBorders>
              <w:top w:val="single" w:sz="12" w:space="0" w:color="000000"/>
              <w:left w:val="nil"/>
              <w:bottom w:val="nil"/>
              <w:right w:val="nil"/>
            </w:tcBorders>
          </w:tcPr>
          <w:p>
            <w:pPr>
              <w:pStyle w:val="ListParagraph"/>
              <w:widowControl/>
              <w:spacing w:before="0" w:after="0"/>
              <w:ind w:left="0" w:right="-144"/>
              <w:contextualSpacing/>
              <w:jc w:val="center"/>
              <w:rPr>
                <w:rFonts w:ascii="Arial" w:hAnsi="Arial" w:cs="Arial"/>
                <w:b/>
                <w:bCs/>
                <w:color w:val="FF0000"/>
                <w:sz w:val="22"/>
                <w:szCs w:val="22"/>
              </w:rPr>
            </w:pPr>
            <w:r>
              <w:rPr>
                <w:rFonts w:cs="Arial" w:ascii="Arial" w:hAnsi="Arial"/>
                <w:b/>
                <w:bCs/>
                <w:color w:val="FF0000"/>
                <w:sz w:val="22"/>
                <w:szCs w:val="22"/>
              </w:rPr>
            </w:r>
          </w:p>
        </w:tc>
        <w:tc>
          <w:tcPr>
            <w:tcW w:w="9060" w:type="dxa"/>
            <w:vMerge w:val="continue"/>
            <w:tcBorders>
              <w:top w:val="nil"/>
              <w:left w:val="nil"/>
              <w:bottom w:val="nil"/>
              <w:right w:val="nil"/>
            </w:tcBorders>
          </w:tcPr>
          <w:p>
            <w:pPr>
              <w:pStyle w:val="ListParagraph"/>
              <w:widowControl/>
              <w:spacing w:before="0" w:after="0"/>
              <w:ind w:left="0" w:right="-144"/>
              <w:contextualSpacing/>
              <w:jc w:val="both"/>
              <w:rPr>
                <w:rFonts w:ascii="Arial" w:hAnsi="Arial" w:cs="Arial"/>
                <w:bCs/>
                <w:sz w:val="22"/>
                <w:szCs w:val="22"/>
              </w:rPr>
            </w:pPr>
            <w:r>
              <w:rPr>
                <w:rFonts w:cs="Arial" w:ascii="Arial" w:hAnsi="Arial"/>
                <w:bCs/>
                <w:sz w:val="22"/>
                <w:szCs w:val="22"/>
              </w:rPr>
            </w:r>
          </w:p>
        </w:tc>
      </w:tr>
    </w:tbl>
    <w:p>
      <w:pPr>
        <w:pStyle w:val="Normal"/>
        <w:jc w:val="both"/>
        <w:rPr>
          <w:rFonts w:ascii="Arial" w:hAnsi="Arial"/>
          <w:bCs/>
        </w:rPr>
      </w:pPr>
      <w:r>
        <w:rPr>
          <w:sz w:val="22"/>
          <w:szCs w:val="22"/>
        </w:rPr>
      </w:r>
    </w:p>
    <w:tbl>
      <w:tblPr>
        <w:tblStyle w:val="Tabelacomgrade"/>
        <w:tblW w:w="934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84"/>
        <w:gridCol w:w="9060"/>
      </w:tblGrid>
      <w:tr>
        <w:trPr>
          <w:trHeight w:val="95" w:hRule="atLeast"/>
        </w:trPr>
        <w:tc>
          <w:tcPr>
            <w:tcW w:w="284" w:type="dxa"/>
            <w:tcBorders>
              <w:top w:val="nil"/>
              <w:left w:val="nil"/>
              <w:bottom w:val="single" w:sz="12" w:space="0" w:color="000000"/>
              <w:right w:val="nil"/>
            </w:tcBorders>
          </w:tcPr>
          <w:p>
            <w:pPr>
              <w:pStyle w:val="ListParagraph"/>
              <w:widowControl/>
              <w:spacing w:before="0" w:after="0"/>
              <w:ind w:left="0" w:right="-144"/>
              <w:contextualSpacing/>
              <w:jc w:val="center"/>
              <w:rPr>
                <w:rFonts w:ascii="Arial" w:hAnsi="Arial" w:cs="Arial"/>
                <w:b/>
                <w:bCs/>
                <w:color w:val="FF0000"/>
                <w:sz w:val="22"/>
                <w:szCs w:val="22"/>
              </w:rPr>
            </w:pPr>
            <w:r>
              <w:rPr>
                <w:rFonts w:cs="Arial" w:ascii="Arial" w:hAnsi="Arial"/>
                <w:b/>
                <w:bCs/>
                <w:color w:val="FF0000"/>
                <w:sz w:val="22"/>
                <w:szCs w:val="22"/>
              </w:rPr>
            </w:r>
          </w:p>
        </w:tc>
        <w:tc>
          <w:tcPr>
            <w:tcW w:w="9060" w:type="dxa"/>
            <w:vMerge w:val="restart"/>
            <w:tcBorders>
              <w:top w:val="nil"/>
              <w:left w:val="nil"/>
              <w:bottom w:val="nil"/>
              <w:right w:val="nil"/>
            </w:tcBorders>
          </w:tcPr>
          <w:p>
            <w:pPr>
              <w:pStyle w:val="ListParagraph"/>
              <w:widowControl/>
              <w:spacing w:before="0" w:after="0"/>
              <w:ind w:left="0" w:right="-144"/>
              <w:contextualSpacing/>
              <w:jc w:val="both"/>
              <w:rPr>
                <w:rFonts w:ascii="Arial" w:hAnsi="Arial" w:cs="Arial"/>
                <w:bCs/>
                <w:sz w:val="22"/>
                <w:szCs w:val="22"/>
              </w:rPr>
            </w:pPr>
            <w:r>
              <w:rPr>
                <w:rFonts w:eastAsia="Times New Roman" w:cs="Arial" w:ascii="Arial" w:hAnsi="Arial"/>
                <w:bCs/>
                <w:kern w:val="0"/>
                <w:sz w:val="22"/>
                <w:szCs w:val="22"/>
                <w:lang w:val="pt-BR" w:eastAsia="pt-BR" w:bidi="ar-SA"/>
              </w:rPr>
              <w:t>A contratação do objeto não será parcelada por item, considerando prejuízos para o município em relação ao conjunto e a perda de economia de escala, além do melhor aproveitamento dos recursos disponíveis e facilitação do plano de fiscalização.</w:t>
            </w:r>
          </w:p>
        </w:tc>
      </w:tr>
      <w:tr>
        <w:trPr>
          <w:trHeight w:val="94" w:hRule="atLeast"/>
        </w:trPr>
        <w:tc>
          <w:tcPr>
            <w:tcW w:w="284" w:type="dxa"/>
            <w:tcBorders>
              <w:top w:val="single" w:sz="12" w:space="0" w:color="000000"/>
              <w:left w:val="single" w:sz="12" w:space="0" w:color="000000"/>
              <w:bottom w:val="single" w:sz="12" w:space="0" w:color="000000"/>
              <w:right w:val="single" w:sz="12" w:space="0" w:color="000000"/>
            </w:tcBorders>
          </w:tcPr>
          <w:p>
            <w:pPr>
              <w:pStyle w:val="ListParagraph"/>
              <w:widowControl/>
              <w:spacing w:before="0" w:after="0"/>
              <w:ind w:left="0" w:right="-144"/>
              <w:contextualSpacing/>
              <w:jc w:val="center"/>
              <w:rPr>
                <w:rFonts w:ascii="Arial" w:hAnsi="Arial" w:cs="Arial"/>
                <w:b/>
                <w:bCs/>
                <w:color w:val="FF0000"/>
                <w:sz w:val="22"/>
                <w:szCs w:val="22"/>
              </w:rPr>
            </w:pPr>
            <w:r>
              <w:rPr>
                <w:rFonts w:cs="Arial" w:ascii="Arial" w:hAnsi="Arial"/>
                <w:b/>
                <w:bCs/>
                <w:color w:val="FF0000"/>
                <w:sz w:val="22"/>
                <w:szCs w:val="22"/>
              </w:rPr>
            </w:r>
          </w:p>
        </w:tc>
        <w:tc>
          <w:tcPr>
            <w:tcW w:w="9060" w:type="dxa"/>
            <w:vMerge w:val="continue"/>
            <w:tcBorders>
              <w:left w:val="single" w:sz="12" w:space="0" w:color="000000"/>
              <w:right w:val="nil"/>
            </w:tcBorders>
          </w:tcPr>
          <w:p>
            <w:pPr>
              <w:pStyle w:val="ListParagraph"/>
              <w:widowControl/>
              <w:spacing w:before="0" w:after="0"/>
              <w:ind w:left="0" w:right="-144"/>
              <w:contextualSpacing/>
              <w:jc w:val="both"/>
              <w:rPr>
                <w:rFonts w:ascii="Arial" w:hAnsi="Arial" w:cs="Arial"/>
                <w:bCs/>
                <w:sz w:val="22"/>
                <w:szCs w:val="22"/>
              </w:rPr>
            </w:pPr>
            <w:r>
              <w:rPr>
                <w:rFonts w:cs="Arial" w:ascii="Arial" w:hAnsi="Arial"/>
                <w:bCs/>
                <w:sz w:val="22"/>
                <w:szCs w:val="22"/>
              </w:rPr>
            </w:r>
          </w:p>
        </w:tc>
      </w:tr>
      <w:tr>
        <w:trPr>
          <w:trHeight w:val="94" w:hRule="atLeast"/>
        </w:trPr>
        <w:tc>
          <w:tcPr>
            <w:tcW w:w="284" w:type="dxa"/>
            <w:tcBorders>
              <w:top w:val="single" w:sz="12" w:space="0" w:color="000000"/>
              <w:left w:val="nil"/>
              <w:bottom w:val="nil"/>
              <w:right w:val="nil"/>
            </w:tcBorders>
          </w:tcPr>
          <w:p>
            <w:pPr>
              <w:pStyle w:val="ListParagraph"/>
              <w:widowControl/>
              <w:spacing w:before="0" w:after="0"/>
              <w:ind w:left="0" w:right="-144"/>
              <w:contextualSpacing/>
              <w:jc w:val="both"/>
              <w:rPr>
                <w:rFonts w:ascii="Arial" w:hAnsi="Arial" w:cs="Arial"/>
                <w:b/>
                <w:bCs/>
                <w:sz w:val="22"/>
                <w:szCs w:val="22"/>
              </w:rPr>
            </w:pPr>
            <w:r>
              <w:rPr>
                <w:rFonts w:cs="Arial" w:ascii="Arial" w:hAnsi="Arial"/>
                <w:b/>
                <w:bCs/>
                <w:sz w:val="22"/>
                <w:szCs w:val="22"/>
              </w:rPr>
            </w:r>
          </w:p>
        </w:tc>
        <w:tc>
          <w:tcPr>
            <w:tcW w:w="9060" w:type="dxa"/>
            <w:vMerge w:val="continue"/>
            <w:tcBorders>
              <w:left w:val="nil"/>
              <w:bottom w:val="nil"/>
              <w:right w:val="nil"/>
            </w:tcBorders>
          </w:tcPr>
          <w:p>
            <w:pPr>
              <w:pStyle w:val="ListParagraph"/>
              <w:widowControl/>
              <w:spacing w:before="0" w:after="0"/>
              <w:ind w:left="0" w:right="-144"/>
              <w:contextualSpacing/>
              <w:jc w:val="both"/>
              <w:rPr>
                <w:rFonts w:ascii="Arial" w:hAnsi="Arial" w:cs="Arial"/>
                <w:bCs/>
                <w:sz w:val="22"/>
                <w:szCs w:val="22"/>
              </w:rPr>
            </w:pPr>
            <w:r>
              <w:rPr>
                <w:rFonts w:cs="Arial" w:ascii="Arial" w:hAnsi="Arial"/>
                <w:bCs/>
                <w:sz w:val="22"/>
                <w:szCs w:val="22"/>
              </w:rPr>
            </w:r>
          </w:p>
        </w:tc>
      </w:tr>
    </w:tbl>
    <w:p>
      <w:pPr>
        <w:pStyle w:val="Normal"/>
        <w:jc w:val="both"/>
        <w:rPr>
          <w:rFonts w:ascii="Arial" w:hAnsi="Arial"/>
          <w:bCs/>
        </w:rPr>
      </w:pPr>
      <w:r>
        <w:rPr>
          <w:sz w:val="22"/>
          <w:szCs w:val="22"/>
        </w:rPr>
      </w:r>
    </w:p>
    <w:p>
      <w:pPr>
        <w:pStyle w:val="ListParagraph"/>
        <w:widowControl/>
        <w:numPr>
          <w:ilvl w:val="0"/>
          <w:numId w:val="0"/>
        </w:numPr>
        <w:suppressAutoHyphens w:val="false"/>
        <w:bidi w:val="0"/>
        <w:spacing w:before="0" w:after="0"/>
        <w:ind w:hanging="0" w:left="0" w:right="0"/>
        <w:contextualSpacing/>
        <w:jc w:val="left"/>
        <w:rPr>
          <w:sz w:val="22"/>
          <w:szCs w:val="22"/>
        </w:rPr>
      </w:pPr>
      <w:r>
        <w:rPr>
          <w:rFonts w:ascii="Arial" w:hAnsi="Arial"/>
          <w:b/>
          <w:bCs/>
          <w:sz w:val="22"/>
          <w:szCs w:val="22"/>
          <w:shd w:fill="B4C7DC" w:val="clear"/>
        </w:rPr>
        <w:t>3- Contratações correlatas e/ou interdependentes (art. 15, §1º, XI do Decreto nº3.537/2023):</w:t>
      </w:r>
    </w:p>
    <w:p>
      <w:pPr>
        <w:pStyle w:val="Normal"/>
        <w:ind w:hanging="0" w:left="-1"/>
        <w:jc w:val="both"/>
        <w:rPr>
          <w:rFonts w:ascii="Arial" w:hAnsi="Arial"/>
          <w:bCs/>
          <w:color w:themeColor="text1" w:val="000000"/>
        </w:rPr>
      </w:pPr>
      <w:r>
        <w:rPr>
          <w:sz w:val="22"/>
          <w:szCs w:val="22"/>
        </w:rPr>
      </w:r>
    </w:p>
    <w:p>
      <w:pPr>
        <w:pStyle w:val="Normal"/>
        <w:ind w:hanging="0" w:left="-1"/>
        <w:jc w:val="both"/>
        <w:rPr>
          <w:sz w:val="22"/>
          <w:szCs w:val="22"/>
        </w:rPr>
      </w:pPr>
      <w:r>
        <w:rPr>
          <w:rFonts w:ascii="Arial" w:hAnsi="Arial"/>
          <w:bCs/>
          <w:color w:themeColor="text1" w:val="000000"/>
          <w:sz w:val="22"/>
          <w:szCs w:val="22"/>
        </w:rPr>
        <w:t xml:space="preserve">3.1 Não se verifica contratações correlatas nem interdependentes para a viabilidade e contratação desta demanda, sendo a contratação gerenciada diretamente entre a Administração Pública e o fornecedor. </w:t>
      </w:r>
    </w:p>
    <w:p>
      <w:pPr>
        <w:pStyle w:val="Normal"/>
        <w:ind w:hanging="0" w:left="0"/>
        <w:rPr>
          <w:rFonts w:ascii="Arial" w:hAnsi="Arial"/>
          <w:b/>
          <w:bCs/>
          <w:sz w:val="22"/>
          <w:szCs w:val="22"/>
        </w:rPr>
      </w:pPr>
      <w:r>
        <w:rPr>
          <w:rFonts w:ascii="Arial" w:hAnsi="Arial"/>
          <w:b/>
          <w:bCs/>
          <w:sz w:val="22"/>
          <w:szCs w:val="22"/>
        </w:rPr>
      </w:r>
    </w:p>
    <w:p>
      <w:pPr>
        <w:pStyle w:val="ListParagraph"/>
        <w:widowControl/>
        <w:numPr>
          <w:ilvl w:val="0"/>
          <w:numId w:val="0"/>
        </w:numPr>
        <w:suppressAutoHyphens w:val="false"/>
        <w:bidi w:val="0"/>
        <w:spacing w:before="0" w:after="0"/>
        <w:ind w:hanging="0" w:left="0" w:right="0"/>
        <w:contextualSpacing/>
        <w:jc w:val="left"/>
        <w:rPr>
          <w:sz w:val="22"/>
          <w:szCs w:val="22"/>
        </w:rPr>
      </w:pPr>
      <w:r>
        <w:rPr>
          <w:rFonts w:ascii="Arial" w:hAnsi="Arial"/>
          <w:b/>
          <w:bCs/>
          <w:sz w:val="22"/>
          <w:szCs w:val="22"/>
          <w:shd w:fill="B4C7DC" w:val="clear"/>
        </w:rPr>
        <w:t>4- Resultados pretendidos (art. 15, §1º, IX do Decreto nº 3.537/2023):</w:t>
      </w:r>
    </w:p>
    <w:p>
      <w:pPr>
        <w:pStyle w:val="ListParagraph"/>
        <w:ind w:hanging="2" w:left="0"/>
        <w:jc w:val="both"/>
        <w:rPr>
          <w:sz w:val="22"/>
          <w:szCs w:val="22"/>
        </w:rPr>
      </w:pPr>
      <w:r>
        <w:rPr>
          <w:rFonts w:cs="Arial" w:ascii="Arial" w:hAnsi="Arial"/>
          <w:b w:val="false"/>
          <w:bCs w:val="false"/>
          <w:sz w:val="22"/>
          <w:szCs w:val="22"/>
        </w:rPr>
        <w:t>4.1 Pretende-se, com o presente processo licitatório, assegurar a seleção da proposta apta a gerar a contratação mais vantajosa para o Município. Almeja-se, igualmente, assegurar tratamento isonômico entre os licitantes, bem como a justa competição, bem como evitar contratação com sobre preço ou com preço manifestamente inexequível e superfaturamento na execução do contrato. A contratação decorrente do presente processo licitatório exigirá da contratada o cumprimento das boas práticas de sustentabilidade, contribuindo para a racionalização e otimização do uso dos recursos, bem como para a redução dos impactos ambientais.</w:t>
      </w:r>
    </w:p>
    <w:p>
      <w:pPr>
        <w:pStyle w:val="CabealhoeRodap"/>
        <w:ind w:right="-144"/>
        <w:jc w:val="both"/>
        <w:rPr>
          <w:rFonts w:ascii="Arial" w:hAnsi="Arial" w:cs="Arial"/>
          <w:b w:val="false"/>
          <w:bCs w:val="false"/>
          <w:sz w:val="22"/>
          <w:szCs w:val="22"/>
        </w:rPr>
      </w:pPr>
      <w:r>
        <w:rPr>
          <w:rFonts w:cs="Arial" w:ascii="Arial" w:hAnsi="Arial"/>
          <w:b w:val="false"/>
          <w:bCs w:val="false"/>
          <w:sz w:val="22"/>
          <w:szCs w:val="22"/>
        </w:rPr>
      </w:r>
    </w:p>
    <w:p>
      <w:pPr>
        <w:pStyle w:val="CabealhoeRodap"/>
        <w:widowControl/>
        <w:numPr>
          <w:ilvl w:val="0"/>
          <w:numId w:val="0"/>
        </w:numPr>
        <w:suppressAutoHyphens w:val="false"/>
        <w:bidi w:val="0"/>
        <w:spacing w:before="0" w:after="0"/>
        <w:ind w:hanging="0" w:left="0" w:right="-170"/>
        <w:jc w:val="both"/>
        <w:rPr>
          <w:sz w:val="22"/>
          <w:szCs w:val="22"/>
        </w:rPr>
      </w:pPr>
      <w:r>
        <w:rPr>
          <w:rFonts w:cs="Arial" w:ascii="Arial" w:hAnsi="Arial"/>
          <w:b w:val="false"/>
          <w:bCs w:val="false"/>
          <w:sz w:val="22"/>
          <w:szCs w:val="22"/>
          <w:shd w:fill="B4C7DC" w:val="clear"/>
        </w:rPr>
        <w:t xml:space="preserve">5- </w:t>
      </w:r>
      <w:r>
        <w:rPr>
          <w:rFonts w:cs="Arial" w:ascii="Arial" w:hAnsi="Arial"/>
          <w:b/>
          <w:bCs/>
          <w:sz w:val="22"/>
          <w:szCs w:val="22"/>
          <w:shd w:fill="B4C7DC" w:val="clear"/>
        </w:rPr>
        <w:t>Providências a serem adotadas (art. 15, §1º, X do Decreto nº 3.537/2023):</w:t>
      </w:r>
    </w:p>
    <w:p>
      <w:pPr>
        <w:pStyle w:val="CabealhoeRodap"/>
        <w:numPr>
          <w:ilvl w:val="0"/>
          <w:numId w:val="0"/>
        </w:numPr>
        <w:ind w:hanging="0" w:left="720" w:right="-144"/>
        <w:jc w:val="both"/>
        <w:rPr>
          <w:rFonts w:ascii="Arial" w:hAnsi="Arial" w:cs="Arial"/>
          <w:b w:val="false"/>
          <w:bCs w:val="false"/>
          <w:sz w:val="22"/>
          <w:szCs w:val="22"/>
          <w:highlight w:val="none"/>
          <w:shd w:fill="B4C7DC" w:val="clear"/>
        </w:rPr>
      </w:pPr>
      <w:r>
        <w:rPr>
          <w:rFonts w:cs="Arial" w:ascii="Arial" w:hAnsi="Arial"/>
          <w:b w:val="false"/>
          <w:bCs w:val="false"/>
          <w:sz w:val="22"/>
          <w:szCs w:val="22"/>
          <w:shd w:fill="B4C7DC" w:val="clear"/>
        </w:rPr>
      </w:r>
    </w:p>
    <w:p>
      <w:pPr>
        <w:pStyle w:val="ListParagraph"/>
        <w:widowControl/>
        <w:numPr>
          <w:ilvl w:val="0"/>
          <w:numId w:val="0"/>
        </w:numPr>
        <w:suppressAutoHyphens w:val="false"/>
        <w:bidi w:val="0"/>
        <w:spacing w:before="0" w:after="0"/>
        <w:ind w:hanging="0" w:left="0" w:right="0"/>
        <w:contextualSpacing/>
        <w:jc w:val="both"/>
        <w:rPr>
          <w:sz w:val="22"/>
          <w:szCs w:val="22"/>
        </w:rPr>
      </w:pPr>
      <w:r>
        <w:rPr>
          <w:rFonts w:ascii="Arial" w:hAnsi="Arial"/>
          <w:bCs/>
          <w:sz w:val="22"/>
          <w:szCs w:val="22"/>
          <w:shd w:fill="auto" w:val="clear"/>
        </w:rPr>
        <w:t>5.1 Capacitação: A administração deverá providenciar capacitação para os fiscais e gestor de contrato, para a plena execução da função.</w:t>
      </w:r>
    </w:p>
    <w:p>
      <w:pPr>
        <w:pStyle w:val="ListParagraph"/>
        <w:widowControl/>
        <w:numPr>
          <w:ilvl w:val="0"/>
          <w:numId w:val="0"/>
        </w:numPr>
        <w:suppressAutoHyphens w:val="false"/>
        <w:bidi w:val="0"/>
        <w:spacing w:before="0" w:after="0"/>
        <w:ind w:hanging="0" w:left="0" w:right="0"/>
        <w:contextualSpacing/>
        <w:jc w:val="both"/>
        <w:rPr>
          <w:sz w:val="22"/>
          <w:szCs w:val="22"/>
        </w:rPr>
      </w:pPr>
      <w:r>
        <w:rPr>
          <w:rFonts w:ascii="Arial" w:hAnsi="Arial"/>
          <w:bCs/>
          <w:sz w:val="22"/>
          <w:szCs w:val="22"/>
          <w:shd w:fill="auto" w:val="clear"/>
        </w:rPr>
        <w:t>5.2 Elaboração do Termo de Referência, contendo todos os elementos necessários para a contratação de bens e serviços;</w:t>
      </w:r>
    </w:p>
    <w:p>
      <w:pPr>
        <w:pStyle w:val="ListParagraph"/>
        <w:widowControl/>
        <w:numPr>
          <w:ilvl w:val="0"/>
          <w:numId w:val="0"/>
        </w:numPr>
        <w:suppressAutoHyphens w:val="false"/>
        <w:bidi w:val="0"/>
        <w:spacing w:before="0" w:after="0"/>
        <w:ind w:hanging="0" w:left="0" w:right="0"/>
        <w:contextualSpacing/>
        <w:jc w:val="both"/>
        <w:rPr>
          <w:sz w:val="22"/>
          <w:szCs w:val="22"/>
        </w:rPr>
      </w:pPr>
      <w:r>
        <w:rPr>
          <w:rFonts w:ascii="Arial" w:hAnsi="Arial"/>
          <w:bCs/>
          <w:sz w:val="22"/>
          <w:szCs w:val="22"/>
          <w:shd w:fill="auto" w:val="clear"/>
        </w:rPr>
        <w:t>5.3 Elaboração de contrato;</w:t>
      </w:r>
    </w:p>
    <w:p>
      <w:pPr>
        <w:pStyle w:val="ListParagraph"/>
        <w:widowControl/>
        <w:numPr>
          <w:ilvl w:val="0"/>
          <w:numId w:val="0"/>
        </w:numPr>
        <w:suppressAutoHyphens w:val="false"/>
        <w:bidi w:val="0"/>
        <w:spacing w:before="0" w:after="0"/>
        <w:ind w:hanging="0" w:left="0" w:right="0"/>
        <w:contextualSpacing/>
        <w:jc w:val="both"/>
        <w:rPr>
          <w:sz w:val="22"/>
          <w:szCs w:val="22"/>
        </w:rPr>
      </w:pPr>
      <w:r>
        <w:rPr>
          <w:rFonts w:ascii="Arial" w:hAnsi="Arial"/>
          <w:bCs/>
          <w:sz w:val="22"/>
          <w:szCs w:val="22"/>
          <w:shd w:fill="auto" w:val="clear"/>
        </w:rPr>
        <w:t>5.4 Acompanhamento da execução do contrato, através de fiscal de contrato (técnico e administrativo);</w:t>
      </w:r>
    </w:p>
    <w:p>
      <w:pPr>
        <w:pStyle w:val="ListParagraph"/>
        <w:widowControl/>
        <w:numPr>
          <w:ilvl w:val="0"/>
          <w:numId w:val="0"/>
        </w:numPr>
        <w:suppressAutoHyphens w:val="false"/>
        <w:bidi w:val="0"/>
        <w:spacing w:before="0" w:after="0"/>
        <w:ind w:hanging="0" w:left="0" w:right="0"/>
        <w:contextualSpacing/>
        <w:jc w:val="both"/>
        <w:rPr>
          <w:sz w:val="22"/>
          <w:szCs w:val="22"/>
        </w:rPr>
      </w:pPr>
      <w:r>
        <w:rPr>
          <w:rFonts w:ascii="Arial" w:hAnsi="Arial"/>
          <w:bCs/>
          <w:sz w:val="22"/>
          <w:szCs w:val="22"/>
          <w:shd w:fill="auto" w:val="clear"/>
        </w:rPr>
        <w:t>5.5 Receber o objeto da contratação.</w:t>
      </w:r>
    </w:p>
    <w:p>
      <w:pPr>
        <w:pStyle w:val="ListParagraph"/>
        <w:widowControl/>
        <w:numPr>
          <w:ilvl w:val="0"/>
          <w:numId w:val="0"/>
        </w:numPr>
        <w:suppressAutoHyphens w:val="false"/>
        <w:bidi w:val="0"/>
        <w:spacing w:before="0" w:after="0"/>
        <w:ind w:hanging="0" w:left="0" w:right="0"/>
        <w:contextualSpacing/>
        <w:jc w:val="both"/>
        <w:rPr>
          <w:sz w:val="22"/>
          <w:szCs w:val="22"/>
        </w:rPr>
      </w:pPr>
      <w:r>
        <w:rPr>
          <w:rFonts w:ascii="Arial" w:hAnsi="Arial"/>
          <w:bCs/>
          <w:sz w:val="22"/>
          <w:szCs w:val="22"/>
          <w:shd w:fill="auto" w:val="clear"/>
        </w:rPr>
        <w:t>5.6 Será requisitado do gestor ou encarregado o acompanhamento do serviço, a fim de avaliar se as peças trocadas são genuínas e de primeiro uso.</w:t>
      </w:r>
    </w:p>
    <w:p>
      <w:pPr>
        <w:pStyle w:val="ListParagraph"/>
        <w:widowControl/>
        <w:numPr>
          <w:ilvl w:val="0"/>
          <w:numId w:val="0"/>
        </w:numPr>
        <w:suppressAutoHyphens w:val="false"/>
        <w:bidi w:val="0"/>
        <w:spacing w:before="0" w:after="0"/>
        <w:ind w:hanging="0" w:left="0" w:right="0"/>
        <w:contextualSpacing/>
        <w:jc w:val="both"/>
        <w:rPr>
          <w:sz w:val="22"/>
          <w:szCs w:val="22"/>
        </w:rPr>
      </w:pPr>
      <w:r>
        <w:rPr>
          <w:rFonts w:ascii="Arial" w:hAnsi="Arial"/>
          <w:bCs/>
          <w:sz w:val="22"/>
          <w:szCs w:val="22"/>
          <w:shd w:fill="auto" w:val="clear"/>
        </w:rPr>
        <w:t>5.7 Incluso a presente segue mapa de risco, na ânsia de verificar possíveis particulares que podem comprometer a presente contratação.</w:t>
      </w:r>
    </w:p>
    <w:p>
      <w:pPr>
        <w:pStyle w:val="ListParagraph"/>
        <w:widowControl/>
        <w:numPr>
          <w:ilvl w:val="0"/>
          <w:numId w:val="0"/>
        </w:numPr>
        <w:suppressAutoHyphens w:val="false"/>
        <w:bidi w:val="0"/>
        <w:spacing w:before="0" w:after="0"/>
        <w:ind w:hanging="0" w:left="0" w:right="0"/>
        <w:contextualSpacing/>
        <w:jc w:val="both"/>
        <w:rPr>
          <w:sz w:val="22"/>
          <w:szCs w:val="22"/>
        </w:rPr>
      </w:pPr>
      <w:r>
        <w:rPr>
          <w:rFonts w:cs="Arial" w:ascii="Arial" w:hAnsi="Arial"/>
          <w:bCs/>
          <w:color w:themeColor="text1" w:val="000000"/>
          <w:sz w:val="22"/>
          <w:szCs w:val="22"/>
          <w:shd w:fill="auto" w:val="clear"/>
        </w:rPr>
        <w:t xml:space="preserve">5.8 Designar por portaria fiscal do contrato: </w:t>
      </w:r>
      <w:r>
        <w:rPr>
          <w:rFonts w:cs="Arial" w:ascii="Arial" w:hAnsi="Arial"/>
          <w:color w:themeColor="text1" w:val="000000"/>
          <w:sz w:val="22"/>
          <w:szCs w:val="22"/>
          <w:shd w:fill="auto" w:val="clear"/>
        </w:rPr>
        <w:t xml:space="preserve">Sr. </w:t>
      </w:r>
      <w:r>
        <w:rPr>
          <w:rFonts w:cs="Arial" w:ascii="Arial" w:hAnsi="Arial"/>
          <w:bCs/>
          <w:color w:themeColor="text1" w:val="000000"/>
          <w:sz w:val="22"/>
          <w:szCs w:val="22"/>
          <w:u w:val="single"/>
          <w:shd w:fill="auto" w:val="clear"/>
        </w:rPr>
        <w:t>RENATO REIS DUARTE – Matrícula 1.329, Portaria 2074/2025.</w:t>
      </w:r>
    </w:p>
    <w:p>
      <w:pPr>
        <w:pStyle w:val="ListParagraph"/>
        <w:numPr>
          <w:ilvl w:val="0"/>
          <w:numId w:val="0"/>
        </w:numPr>
        <w:ind w:hanging="0" w:left="1080"/>
        <w:jc w:val="both"/>
        <w:rPr>
          <w:sz w:val="22"/>
          <w:szCs w:val="22"/>
          <w:highlight w:val="none"/>
          <w:shd w:fill="FFFF00" w:val="clear"/>
        </w:rPr>
      </w:pPr>
      <w:r>
        <w:rPr>
          <w:sz w:val="22"/>
          <w:szCs w:val="22"/>
          <w:shd w:fill="FFFF00" w:val="clear"/>
        </w:rPr>
      </w:r>
    </w:p>
    <w:p>
      <w:pPr>
        <w:pStyle w:val="Normal"/>
        <w:ind w:hanging="0" w:left="-1"/>
        <w:jc w:val="both"/>
        <w:rPr>
          <w:rFonts w:ascii="Arial" w:hAnsi="Arial"/>
        </w:rPr>
      </w:pPr>
      <w:r>
        <w:rPr>
          <w:rFonts w:ascii="Arial" w:hAnsi="Arial"/>
          <w:bCs/>
          <w:color w:themeColor="text1" w:val="000000"/>
          <w:sz w:val="22"/>
          <w:szCs w:val="22"/>
        </w:rPr>
        <w:t>Ademais, para que a pretendida contratação tenha sucesso, é preciso que outras etapas sejam concluídas, quais sejam: a) elaboração de minuta do edital; b) realização de certificação de disponibilidade orçamentária; c) designação em Portaria de pregoeiro, equipe de apoio, agente de contratação (conforme o caso); d) elaboração de minuta do contrato; e) encaminhamento do processo para análise jurídica; f) análise da manifestação jurídica e atendimento aos apontamentos constantes no parecer, mediante Nota Técnica com os ajustes indicados; g) publicação e divulgação do edital e anexos; h) resposta a eventuais pedidos de esclarecimentos e/ou impugnação, caso aplicável; i) realização do certame, com suas respectivas etapas; j) realização de empenho; e l) assinatura e publicação do contrato.</w:t>
      </w:r>
    </w:p>
    <w:p>
      <w:pPr>
        <w:pStyle w:val="Normal"/>
        <w:ind w:hanging="0" w:left="-1"/>
        <w:jc w:val="both"/>
        <w:rPr>
          <w:rFonts w:ascii="Arial" w:hAnsi="Arial"/>
          <w:bCs/>
          <w:color w:themeColor="text1" w:val="000000"/>
          <w:sz w:val="22"/>
          <w:szCs w:val="22"/>
        </w:rPr>
      </w:pPr>
      <w:r>
        <w:rPr>
          <w:rFonts w:ascii="Arial" w:hAnsi="Arial"/>
          <w:bCs/>
          <w:color w:themeColor="text1" w:val="000000"/>
          <w:sz w:val="22"/>
          <w:szCs w:val="22"/>
        </w:rPr>
      </w:r>
    </w:p>
    <w:p>
      <w:pPr>
        <w:pStyle w:val="ListParagraph"/>
        <w:widowControl/>
        <w:numPr>
          <w:ilvl w:val="0"/>
          <w:numId w:val="0"/>
        </w:numPr>
        <w:suppressAutoHyphens w:val="false"/>
        <w:bidi w:val="0"/>
        <w:spacing w:before="0" w:after="0"/>
        <w:ind w:hanging="0" w:left="0" w:right="0"/>
        <w:contextualSpacing/>
        <w:jc w:val="left"/>
        <w:rPr>
          <w:rFonts w:ascii="Arial" w:hAnsi="Arial"/>
          <w:highlight w:val="none"/>
          <w:shd w:fill="B4C7DC" w:val="clear"/>
        </w:rPr>
      </w:pPr>
      <w:r>
        <w:rPr>
          <w:rFonts w:ascii="Arial" w:hAnsi="Arial"/>
          <w:b/>
          <w:bCs/>
          <w:sz w:val="22"/>
          <w:szCs w:val="22"/>
          <w:shd w:fill="B4C7DC" w:val="clear"/>
        </w:rPr>
        <w:t>6.Possíveis impactos ambientais (art. 15, §1º, XII do Decreto nº 3.537/2023):</w:t>
      </w:r>
    </w:p>
    <w:p>
      <w:pPr>
        <w:pStyle w:val="ListParagraph"/>
        <w:numPr>
          <w:ilvl w:val="0"/>
          <w:numId w:val="0"/>
        </w:numPr>
        <w:ind w:hanging="0" w:left="358"/>
        <w:rPr>
          <w:rFonts w:ascii="Arial" w:hAnsi="Arial"/>
          <w:highlight w:val="none"/>
          <w:shd w:fill="B4C7DC" w:val="clear"/>
        </w:rPr>
      </w:pPr>
      <w:r>
        <w:rPr>
          <w:rFonts w:ascii="Arial" w:hAnsi="Arial"/>
          <w:shd w:fill="B4C7DC" w:val="clear"/>
        </w:rPr>
      </w:r>
    </w:p>
    <w:p>
      <w:pPr>
        <w:pStyle w:val="Normal"/>
        <w:jc w:val="both"/>
        <w:rPr>
          <w:rFonts w:ascii="Arial" w:hAnsi="Arial"/>
        </w:rPr>
      </w:pPr>
      <w:r>
        <w:rPr>
          <w:rFonts w:ascii="Arial" w:hAnsi="Arial"/>
          <w:bCs/>
          <w:sz w:val="22"/>
          <w:szCs w:val="22"/>
        </w:rPr>
        <w:t>6.1. Visando estimular e estabelecer procedimentos de descarte, reparos adequados e soluções eficientes que causem menos impactos na natureza, a CONTRATADA deverá quando se fizer necessário utilizar papel reciclado, impressão frente e verso, visando reduzir o consumo de água e energia, bem como a emissão de gases efeito estufa e a geração de resíduos.</w:t>
      </w:r>
    </w:p>
    <w:p>
      <w:pPr>
        <w:pStyle w:val="Normal"/>
        <w:jc w:val="both"/>
        <w:rPr>
          <w:rFonts w:ascii="Arial" w:hAnsi="Arial"/>
        </w:rPr>
      </w:pPr>
      <w:r>
        <w:rPr>
          <w:rFonts w:ascii="Arial" w:hAnsi="Arial"/>
          <w:bCs/>
          <w:sz w:val="22"/>
          <w:szCs w:val="22"/>
        </w:rPr>
        <w:t>6.2. A CONTRATADA deverá respeitar a legislação vigente e as normas técnicas, elaboradas pela ABNT e pelo INMETRO, para aferição e garantia de aplicação dos requisitos mínimos de qualidade, utilidade e segurança dos materiais e serviços.</w:t>
      </w:r>
    </w:p>
    <w:p>
      <w:pPr>
        <w:pStyle w:val="Normal"/>
        <w:jc w:val="both"/>
        <w:rPr>
          <w:rFonts w:ascii="Arial" w:hAnsi="Arial"/>
        </w:rPr>
      </w:pPr>
      <w:r>
        <w:rPr>
          <w:rFonts w:ascii="Arial" w:hAnsi="Arial"/>
          <w:bCs/>
          <w:sz w:val="22"/>
          <w:szCs w:val="22"/>
        </w:rPr>
        <w:t xml:space="preserve">6.3. Ainda, deve ser considerado e gerenciado adequadamente para minimizar o impacto no meio ambiente. Alguns dos principais impactos ambientais associados à aquisição de um </w:t>
      </w:r>
      <w:r>
        <w:rPr>
          <w:rFonts w:ascii="Arial" w:hAnsi="Arial"/>
          <w:bCs/>
          <w:sz w:val="22"/>
          <w:szCs w:val="22"/>
        </w:rPr>
        <w:t>caminhão</w:t>
      </w:r>
      <w:r>
        <w:rPr>
          <w:rFonts w:ascii="Arial" w:hAnsi="Arial"/>
          <w:bCs/>
          <w:sz w:val="22"/>
          <w:szCs w:val="22"/>
        </w:rPr>
        <w:t xml:space="preserve"> incluem:</w:t>
      </w:r>
    </w:p>
    <w:p>
      <w:pPr>
        <w:pStyle w:val="Normal"/>
        <w:jc w:val="both"/>
        <w:rPr>
          <w:rFonts w:ascii="Arial" w:hAnsi="Arial"/>
        </w:rPr>
      </w:pPr>
      <w:r>
        <w:rPr>
          <w:rFonts w:ascii="Arial" w:hAnsi="Arial"/>
          <w:bCs/>
          <w:sz w:val="22"/>
          <w:szCs w:val="22"/>
        </w:rPr>
        <w:t xml:space="preserve">6.3.1 Emissões de gases de efeito estufa: O uso de </w:t>
      </w:r>
      <w:r>
        <w:rPr>
          <w:rFonts w:ascii="Arial" w:hAnsi="Arial"/>
          <w:bCs/>
          <w:sz w:val="22"/>
          <w:szCs w:val="22"/>
        </w:rPr>
        <w:t xml:space="preserve">veículos </w:t>
      </w:r>
      <w:r>
        <w:rPr>
          <w:rFonts w:ascii="Arial" w:hAnsi="Arial"/>
          <w:bCs/>
          <w:sz w:val="22"/>
          <w:szCs w:val="22"/>
        </w:rPr>
        <w:t>pesad</w:t>
      </w:r>
      <w:r>
        <w:rPr>
          <w:rFonts w:ascii="Arial" w:hAnsi="Arial"/>
          <w:bCs/>
          <w:sz w:val="22"/>
          <w:szCs w:val="22"/>
        </w:rPr>
        <w:t>os</w:t>
      </w:r>
      <w:r>
        <w:rPr>
          <w:rFonts w:ascii="Arial" w:hAnsi="Arial"/>
          <w:bCs/>
          <w:sz w:val="22"/>
          <w:szCs w:val="22"/>
        </w:rPr>
        <w:t xml:space="preserve">, como </w:t>
      </w:r>
      <w:r>
        <w:rPr>
          <w:rFonts w:ascii="Arial" w:hAnsi="Arial"/>
          <w:bCs/>
          <w:sz w:val="22"/>
          <w:szCs w:val="22"/>
        </w:rPr>
        <w:t>caminhão</w:t>
      </w:r>
      <w:r>
        <w:rPr>
          <w:rFonts w:ascii="Arial" w:hAnsi="Arial"/>
          <w:bCs/>
          <w:sz w:val="22"/>
          <w:szCs w:val="22"/>
        </w:rPr>
        <w:t xml:space="preserve"> geralmente envolve a queima de combustíveis fósseis, resultando na emissão de gases de efeito estufa, contribuindo para o aquecimento global e as mudanças climáticas.</w:t>
      </w:r>
    </w:p>
    <w:p>
      <w:pPr>
        <w:pStyle w:val="Normal"/>
        <w:jc w:val="both"/>
        <w:rPr>
          <w:rFonts w:ascii="Arial" w:hAnsi="Arial"/>
        </w:rPr>
      </w:pPr>
      <w:r>
        <w:rPr>
          <w:rFonts w:ascii="Arial" w:hAnsi="Arial"/>
          <w:bCs/>
          <w:sz w:val="22"/>
          <w:szCs w:val="22"/>
        </w:rPr>
        <w:t xml:space="preserve">6.32 Consumo de combustível: Os </w:t>
      </w:r>
      <w:r>
        <w:rPr>
          <w:rFonts w:ascii="Arial" w:hAnsi="Arial"/>
          <w:bCs/>
          <w:sz w:val="22"/>
          <w:szCs w:val="22"/>
        </w:rPr>
        <w:t>caminhões</w:t>
      </w:r>
      <w:r>
        <w:rPr>
          <w:rFonts w:ascii="Arial" w:hAnsi="Arial"/>
          <w:bCs/>
          <w:sz w:val="22"/>
          <w:szCs w:val="22"/>
        </w:rPr>
        <w:t xml:space="preserve"> consomem grandes quantidades de combustível durante sua operação, o que pode levar a um aumento na demanda por combustíveis fósseis e na emissão de poluentes atmosféricos.</w:t>
      </w:r>
    </w:p>
    <w:p>
      <w:pPr>
        <w:pStyle w:val="Normal"/>
        <w:jc w:val="both"/>
        <w:rPr>
          <w:rFonts w:ascii="Arial" w:hAnsi="Arial"/>
        </w:rPr>
      </w:pPr>
      <w:r>
        <w:rPr>
          <w:rFonts w:ascii="Arial" w:hAnsi="Arial"/>
          <w:bCs/>
          <w:sz w:val="22"/>
          <w:szCs w:val="22"/>
        </w:rPr>
        <w:t xml:space="preserve">6.3.3 Impacto no solo: O uso do </w:t>
      </w:r>
      <w:r>
        <w:rPr>
          <w:rFonts w:ascii="Arial" w:hAnsi="Arial"/>
          <w:bCs/>
          <w:sz w:val="22"/>
          <w:szCs w:val="22"/>
        </w:rPr>
        <w:t>caminhão</w:t>
      </w:r>
      <w:r>
        <w:rPr>
          <w:rFonts w:ascii="Arial" w:hAnsi="Arial"/>
          <w:bCs/>
          <w:sz w:val="22"/>
          <w:szCs w:val="22"/>
        </w:rPr>
        <w:t xml:space="preserve"> pode resultar em compactação do solo e perturbação do ecossistema local, afetando a biodiversidade e a qualidade do solo.</w:t>
      </w:r>
    </w:p>
    <w:p>
      <w:pPr>
        <w:pStyle w:val="Normal"/>
        <w:jc w:val="both"/>
        <w:rPr>
          <w:rFonts w:ascii="Arial" w:hAnsi="Arial"/>
        </w:rPr>
      </w:pPr>
      <w:r>
        <w:rPr>
          <w:rFonts w:ascii="Arial" w:hAnsi="Arial"/>
          <w:bCs/>
          <w:sz w:val="22"/>
          <w:szCs w:val="22"/>
        </w:rPr>
        <w:t xml:space="preserve">6.3.4 Ruído e vibrações: A operação do </w:t>
      </w:r>
      <w:r>
        <w:rPr>
          <w:rFonts w:ascii="Arial" w:hAnsi="Arial"/>
          <w:bCs/>
          <w:sz w:val="22"/>
          <w:szCs w:val="22"/>
        </w:rPr>
        <w:t>caminhão</w:t>
      </w:r>
      <w:r>
        <w:rPr>
          <w:rFonts w:ascii="Arial" w:hAnsi="Arial"/>
          <w:bCs/>
          <w:sz w:val="22"/>
          <w:szCs w:val="22"/>
        </w:rPr>
        <w:t xml:space="preserve"> pode gerar ruído e vibrações que impactam a fauna local e podem causar distúrbios em ecossistemas sensíveis.</w:t>
      </w:r>
    </w:p>
    <w:p>
      <w:pPr>
        <w:pStyle w:val="Normal"/>
        <w:jc w:val="both"/>
        <w:rPr>
          <w:rFonts w:ascii="Arial" w:hAnsi="Arial"/>
        </w:rPr>
      </w:pPr>
      <w:r>
        <w:rPr>
          <w:rFonts w:ascii="Arial" w:hAnsi="Arial"/>
          <w:bCs/>
          <w:sz w:val="22"/>
          <w:szCs w:val="22"/>
        </w:rPr>
        <w:t xml:space="preserve">6.3.5 Resíduos e descarte: No final da vida útil do </w:t>
      </w:r>
      <w:r>
        <w:rPr>
          <w:rFonts w:ascii="Arial" w:hAnsi="Arial"/>
          <w:bCs/>
          <w:sz w:val="22"/>
          <w:szCs w:val="22"/>
        </w:rPr>
        <w:t>caminhão</w:t>
      </w:r>
      <w:r>
        <w:rPr>
          <w:rFonts w:ascii="Arial" w:hAnsi="Arial"/>
          <w:bCs/>
          <w:sz w:val="22"/>
          <w:szCs w:val="22"/>
        </w:rPr>
        <w:t>, o descarte dos resíduos e materiais pode representar um desafio ambiental se não for feito adequadamente.</w:t>
      </w:r>
    </w:p>
    <w:p>
      <w:pPr>
        <w:pStyle w:val="Normal"/>
        <w:shd w:val="clear" w:color="auto" w:fill="365F91" w:themeFill="accent1" w:themeFillShade="bf"/>
        <w:tabs>
          <w:tab w:val="clear" w:pos="720"/>
          <w:tab w:val="left" w:pos="284" w:leader="none"/>
        </w:tabs>
        <w:spacing w:lineRule="auto" w:line="276" w:before="240" w:after="200"/>
        <w:ind w:hanging="2" w:right="-2"/>
        <w:jc w:val="both"/>
        <w:rPr>
          <w:rFonts w:ascii="Arial" w:hAnsi="Arial" w:cs="Arial"/>
          <w:color w:themeColor="background1" w:val="FFFFFF"/>
          <w:sz w:val="22"/>
          <w:szCs w:val="22"/>
        </w:rPr>
      </w:pPr>
      <w:r>
        <w:rPr>
          <w:rFonts w:cs="Arial" w:ascii="Arial" w:hAnsi="Arial"/>
          <w:b/>
          <w:bCs/>
          <w:color w:themeColor="background1" w:val="FFFFFF"/>
          <w:sz w:val="22"/>
          <w:szCs w:val="22"/>
        </w:rPr>
        <w:t>V – Posicionamento Conclusivo:</w:t>
      </w:r>
    </w:p>
    <w:p>
      <w:pPr>
        <w:pStyle w:val="Normal"/>
        <w:ind w:hanging="2" w:right="-2"/>
        <w:jc w:val="both"/>
        <w:rPr>
          <w:rFonts w:ascii="Arial" w:hAnsi="Arial"/>
        </w:rPr>
      </w:pPr>
      <w:r>
        <w:rPr>
          <w:rFonts w:cs="Arial" w:ascii="Arial" w:hAnsi="Arial"/>
          <w:sz w:val="22"/>
          <w:szCs w:val="22"/>
        </w:rPr>
        <w:t>Em consonância com a Lei nº 14.133/2021 e o Decreto nº 3.537/2023, de 09 de maio de 2023, o presente ESTUDO TÉCNICO PRELIMINAR analisou as necessidades da área requisitante e os aspectos normativos para a contratação de empresa autorizada para a aquisição de veículo furgão cargo, com o objetivo de atender às demandas de forma eficaz, eficiente, efetiva e econômica. Em face dos potenciais benefícios identificados, RECOMENDA-SE o prosseguimento do processo, não se observando impedimentos à continuidade da presente aquisição/contratação no formato indicado.</w:t>
      </w:r>
    </w:p>
    <w:p>
      <w:pPr>
        <w:pStyle w:val="Normal"/>
        <w:ind w:hanging="2" w:right="-2"/>
        <w:jc w:val="center"/>
        <w:rPr>
          <w:rFonts w:ascii="Arial" w:hAnsi="Arial" w:cs="Arial"/>
          <w:sz w:val="22"/>
          <w:szCs w:val="22"/>
        </w:rPr>
      </w:pPr>
      <w:r>
        <w:rPr>
          <w:rFonts w:cs="Arial" w:ascii="Arial" w:hAnsi="Arial"/>
          <w:sz w:val="22"/>
          <w:szCs w:val="22"/>
        </w:rPr>
        <w:t>Bandeirantes (PR), 05 de abril de 2025</w:t>
      </w:r>
    </w:p>
    <w:p>
      <w:pPr>
        <w:pStyle w:val="Normal"/>
        <w:ind w:hanging="2" w:right="-2"/>
        <w:jc w:val="center"/>
        <w:rPr>
          <w:rFonts w:ascii="Arial" w:hAnsi="Arial" w:cs="Arial"/>
          <w:sz w:val="22"/>
          <w:szCs w:val="22"/>
        </w:rPr>
      </w:pPr>
      <w:r>
        <w:rPr>
          <w:rFonts w:cs="Arial" w:ascii="Arial" w:hAnsi="Arial"/>
          <w:sz w:val="22"/>
          <w:szCs w:val="22"/>
        </w:rPr>
      </w:r>
    </w:p>
    <w:p>
      <w:pPr>
        <w:pStyle w:val="Normal"/>
        <w:ind w:hanging="2" w:right="-2"/>
        <w:jc w:val="center"/>
        <w:rPr>
          <w:rFonts w:ascii="Arial" w:hAnsi="Arial" w:cs="Arial"/>
          <w:sz w:val="22"/>
          <w:szCs w:val="22"/>
        </w:rPr>
      </w:pPr>
      <w:r>
        <w:rPr>
          <w:rFonts w:cs="Arial" w:ascii="Arial" w:hAnsi="Arial"/>
          <w:sz w:val="22"/>
          <w:szCs w:val="22"/>
        </w:rPr>
      </w:r>
    </w:p>
    <w:p>
      <w:pPr>
        <w:pStyle w:val="Normal"/>
        <w:spacing w:lineRule="auto" w:line="360"/>
        <w:ind w:hanging="2"/>
        <w:jc w:val="center"/>
        <w:rPr/>
      </w:pPr>
      <w:r>
        <w:rPr>
          <w:rFonts w:eastAsia="Arial"/>
          <w:sz w:val="20"/>
          <w:szCs w:val="20"/>
        </w:rPr>
        <w:t>_________________________</w:t>
      </w:r>
    </w:p>
    <w:p>
      <w:pPr>
        <w:pStyle w:val="Normal"/>
        <w:ind w:right="-426"/>
        <w:jc w:val="center"/>
        <w:rPr/>
      </w:pPr>
      <w:r>
        <w:rPr>
          <w:rFonts w:eastAsia="Merriweather"/>
          <w:b/>
          <w:sz w:val="22"/>
          <w:szCs w:val="22"/>
        </w:rPr>
        <w:t>CAMILA DIAS RAMALHO MATTA</w:t>
      </w:r>
    </w:p>
    <w:p>
      <w:pPr>
        <w:pStyle w:val="Normal"/>
        <w:ind w:right="-426"/>
        <w:jc w:val="center"/>
        <w:rPr>
          <w:b/>
          <w:sz w:val="22"/>
          <w:szCs w:val="22"/>
        </w:rPr>
      </w:pPr>
      <w:r>
        <w:rPr>
          <w:b/>
          <w:sz w:val="22"/>
          <w:szCs w:val="22"/>
        </w:rPr>
        <w:t>Secretária de Agricultura e Pecuária</w:t>
      </w:r>
    </w:p>
    <w:p>
      <w:pPr>
        <w:pStyle w:val="Normal"/>
        <w:ind w:right="-426"/>
        <w:jc w:val="center"/>
        <w:rPr>
          <w:b/>
          <w:sz w:val="22"/>
          <w:szCs w:val="22"/>
        </w:rPr>
      </w:pPr>
      <w:r>
        <w:rPr>
          <w:b/>
          <w:sz w:val="22"/>
          <w:szCs w:val="22"/>
        </w:rPr>
      </w:r>
    </w:p>
    <w:p>
      <w:pPr>
        <w:pStyle w:val="Normal"/>
        <w:spacing w:lineRule="auto" w:line="360"/>
        <w:ind w:hanging="2"/>
        <w:jc w:val="center"/>
        <w:rPr/>
      </w:pPr>
      <w:r>
        <w:rPr>
          <w:rFonts w:eastAsia="Arial"/>
          <w:sz w:val="20"/>
          <w:szCs w:val="20"/>
        </w:rPr>
        <w:t xml:space="preserve">   </w:t>
      </w:r>
      <w:r>
        <w:rPr>
          <w:rFonts w:eastAsia="Arial"/>
          <w:sz w:val="20"/>
          <w:szCs w:val="20"/>
        </w:rPr>
        <w:t>__________________________________</w:t>
      </w:r>
    </w:p>
    <w:p>
      <w:pPr>
        <w:pStyle w:val="Normal"/>
        <w:ind w:right="-426"/>
        <w:jc w:val="center"/>
        <w:rPr/>
      </w:pPr>
      <w:r>
        <w:rPr>
          <w:rFonts w:eastAsia="Merriweather"/>
          <w:b/>
          <w:bCs/>
          <w:sz w:val="22"/>
          <w:szCs w:val="22"/>
        </w:rPr>
        <w:t>PATRÍCIA DE OLIVEIRA PEDROSO</w:t>
      </w:r>
    </w:p>
    <w:p>
      <w:pPr>
        <w:pStyle w:val="Normal"/>
        <w:ind w:right="-426"/>
        <w:jc w:val="center"/>
        <w:rPr/>
      </w:pPr>
      <w:r>
        <w:rPr>
          <w:b/>
          <w:sz w:val="22"/>
          <w:szCs w:val="22"/>
        </w:rPr>
        <w:t>Secretária de Planejamento</w:t>
      </w:r>
    </w:p>
    <w:sectPr>
      <w:headerReference w:type="even" r:id="rId7"/>
      <w:headerReference w:type="default" r:id="rId8"/>
      <w:headerReference w:type="first" r:id="rId9"/>
      <w:footerReference w:type="even" r:id="rId10"/>
      <w:footerReference w:type="default" r:id="rId11"/>
      <w:footerReference w:type="first" r:id="rId12"/>
      <w:type w:val="nextPage"/>
      <w:pgSz w:w="11906" w:h="16838"/>
      <w:pgMar w:left="1701" w:right="851" w:gutter="0" w:header="720" w:top="2410" w:footer="720" w:bottom="992"/>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Light">
    <w:charset w:val="00"/>
    <w:family w:val="swiss"/>
    <w:pitch w:val="variable"/>
  </w:font>
  <w:font w:name="Segoe UI">
    <w:charset w:val="00"/>
    <w:family w:val="swiss"/>
    <w:pitch w:val="variable"/>
  </w:font>
  <w:font w:name="OpenSymbol">
    <w:altName w:val="Arial Unicode MS"/>
    <w:charset w:val="00"/>
    <w:family w:val="roman"/>
    <w:pitch w:val="variable"/>
  </w:font>
  <w:font w:name="Liberation Sans">
    <w:altName w:val="Arial"/>
    <w:charset w:val="00"/>
    <w:family w:val="swiss"/>
    <w:pitch w:val="variable"/>
  </w:font>
  <w:font w:name="Nyala">
    <w:charset w:val="00"/>
    <w:family w:val="roman"/>
    <w:pitch w:val="variable"/>
  </w:font>
  <w:font w:name="Georgia">
    <w:charset w:val="00"/>
    <w:family w:val="roman"/>
    <w:pitch w:val="variable"/>
  </w:font>
  <w:font w:name="Arial">
    <w:charset w:val="01"/>
    <w:family w:val="swiss"/>
    <w:pitch w:val="variable"/>
  </w:font>
  <w:font w:name="Algerian">
    <w:altName w:val="comic"/>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both"/>
      <w:rPr>
        <w:sz w:val="14"/>
        <w:szCs w:val="14"/>
      </w:rPr>
    </w:pPr>
    <w:r>
      <w:rPr>
        <w:sz w:val="14"/>
        <w:szCs w:val="14"/>
      </w:rPr>
      <w:t xml:space="preserve">                            </w:t>
    </w:r>
    <w:r>
      <w:rPr>
        <w:sz w:val="14"/>
        <w:szCs w:val="14"/>
      </w:rPr>
      <w:t>Rua Frei Rafael Proner  nº 1457 – Caixa Postal 281 – CEP 86.360-000 –– Tel: (43) 3542-4525 – Fax 3542-3322  e CNPJ 76.235.753/0001-48</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both"/>
      <w:rPr>
        <w:sz w:val="14"/>
        <w:szCs w:val="14"/>
      </w:rPr>
    </w:pPr>
    <w:r>
      <w:rPr>
        <w:sz w:val="14"/>
        <w:szCs w:val="14"/>
      </w:rPr>
      <w:t xml:space="preserve">                            </w:t>
    </w:r>
    <w:r>
      <w:rPr>
        <w:sz w:val="14"/>
        <w:szCs w:val="14"/>
      </w:rPr>
      <w:t>Rua Frei Rafael Proner  nº 1457 – Caixa Postal 281 – CEP 86.360-000 –– Tel: (43) 3542-4525 – Fax 3542-3322  e CNPJ 76.235.753/0001-48</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ind w:left="-57"/>
      <w:rPr/>
    </w:pPr>
    <w:r>
      <w:rPr/>
      <w:drawing>
        <wp:anchor behindDoc="1" distT="0" distB="0" distL="0" distR="0" simplePos="0" locked="0" layoutInCell="1" allowOverlap="1" relativeHeight="18">
          <wp:simplePos x="0" y="0"/>
          <wp:positionH relativeFrom="column">
            <wp:posOffset>-1270</wp:posOffset>
          </wp:positionH>
          <wp:positionV relativeFrom="paragraph">
            <wp:posOffset>3810</wp:posOffset>
          </wp:positionV>
          <wp:extent cx="979805" cy="1045845"/>
          <wp:effectExtent l="0" t="0" r="0" b="0"/>
          <wp:wrapNone/>
          <wp:docPr id="1" name="Imagem 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1" descr=""/>
                  <pic:cNvPicPr>
                    <a:picLocks noChangeAspect="1" noChangeArrowheads="1"/>
                  </pic:cNvPicPr>
                </pic:nvPicPr>
                <pic:blipFill>
                  <a:blip r:embed="rId1"/>
                  <a:stretch>
                    <a:fillRect/>
                  </a:stretch>
                </pic:blipFill>
                <pic:spPr bwMode="auto">
                  <a:xfrm>
                    <a:off x="0" y="0"/>
                    <a:ext cx="979805" cy="1045845"/>
                  </a:xfrm>
                  <a:prstGeom prst="rect">
                    <a:avLst/>
                  </a:prstGeom>
                  <a:noFill/>
                </pic:spPr>
              </pic:pic>
            </a:graphicData>
          </a:graphic>
        </wp:anchor>
      </w:drawing>
      <mc:AlternateContent>
        <mc:Choice Requires="wps">
          <w:drawing>
            <wp:anchor behindDoc="1" distT="0" distB="0" distL="0" distR="0" simplePos="0" locked="0" layoutInCell="1" allowOverlap="1" relativeHeight="51" wp14:anchorId="3A6ADE9B">
              <wp:simplePos x="0" y="0"/>
              <wp:positionH relativeFrom="column">
                <wp:posOffset>1028700</wp:posOffset>
              </wp:positionH>
              <wp:positionV relativeFrom="paragraph">
                <wp:posOffset>12065</wp:posOffset>
              </wp:positionV>
              <wp:extent cx="4242435" cy="864870"/>
              <wp:effectExtent l="0" t="0" r="0" b="0"/>
              <wp:wrapNone/>
              <wp:docPr id="2" name="Retângulo 6"/>
              <a:graphic xmlns:a="http://schemas.openxmlformats.org/drawingml/2006/main">
                <a:graphicData uri="http://schemas.microsoft.com/office/word/2010/wordprocessingShape">
                  <wps:wsp>
                    <wps:cNvSpPr/>
                    <wps:spPr>
                      <a:xfrm>
                        <a:off x="0" y="0"/>
                        <a:ext cx="4242600" cy="864720"/>
                      </a:xfrm>
                      <a:prstGeom prst="rect">
                        <a:avLst/>
                      </a:prstGeom>
                      <a:noFill/>
                      <a:ln w="0">
                        <a:noFill/>
                      </a:ln>
                    </wps:spPr>
                    <wps:style>
                      <a:lnRef idx="0"/>
                      <a:fillRef idx="0"/>
                      <a:effectRef idx="0"/>
                      <a:fontRef idx="minor"/>
                    </wps:style>
                    <wps:txbx>
                      <w:txbxContent>
                        <w:p>
                          <w:pPr>
                            <w:pStyle w:val="Contedodoquadrouser"/>
                            <w:spacing w:before="120" w:after="0"/>
                            <w:ind w:hanging="3" w:left="1"/>
                            <w:jc w:val="center"/>
                            <w:rPr>
                              <w:sz w:val="28"/>
                              <w:szCs w:val="28"/>
                            </w:rPr>
                          </w:pPr>
                          <w:r>
                            <w:rPr>
                              <w:rFonts w:eastAsia="Algerian" w:cs="Algerian" w:ascii="Algerian" w:hAnsi="Algerian"/>
                              <w:i/>
                              <w:color w:val="000000"/>
                              <w:sz w:val="28"/>
                              <w:szCs w:val="28"/>
                            </w:rPr>
                            <w:t>ESTADO DO PARANÁ</w:t>
                          </w:r>
                        </w:p>
                        <w:p>
                          <w:pPr>
                            <w:pStyle w:val="Contedodoquadrouser"/>
                            <w:ind w:hanging="2"/>
                            <w:rPr>
                              <w:color w:val="000000"/>
                            </w:rPr>
                          </w:pPr>
                          <w:r>
                            <w:rPr>
                              <w:color w:val="000000"/>
                            </w:rPr>
                          </w:r>
                        </w:p>
                      </w:txbxContent>
                    </wps:txbx>
                    <wps:bodyPr anchor="t">
                      <a:noAutofit/>
                    </wps:bodyPr>
                  </wps:wsp>
                </a:graphicData>
              </a:graphic>
            </wp:anchor>
          </w:drawing>
        </mc:Choice>
        <mc:Fallback>
          <w:pict>
            <v:rect id="shape_0" ID="Retângulo 6" path="m0,0l-2147483645,0l-2147483645,-2147483646l0,-2147483646xe" stroked="f" o:allowincell="f" style="position:absolute;margin-left:81pt;margin-top:0.95pt;width:334pt;height:68.05pt;mso-wrap-style:square;v-text-anchor:top" wp14:anchorId="3A6ADE9B">
              <v:fill o:detectmouseclick="t" on="false"/>
              <v:stroke color="#3465a4" joinstyle="round" endcap="flat"/>
              <v:textbox>
                <w:txbxContent>
                  <w:p>
                    <w:pPr>
                      <w:pStyle w:val="Contedodoquadrouser"/>
                      <w:spacing w:before="120" w:after="0"/>
                      <w:ind w:hanging="3" w:left="1"/>
                      <w:jc w:val="center"/>
                      <w:rPr>
                        <w:sz w:val="28"/>
                        <w:szCs w:val="28"/>
                      </w:rPr>
                    </w:pPr>
                    <w:r>
                      <w:rPr>
                        <w:rFonts w:eastAsia="Algerian" w:cs="Algerian" w:ascii="Algerian" w:hAnsi="Algerian"/>
                        <w:i/>
                        <w:color w:val="000000"/>
                        <w:sz w:val="28"/>
                        <w:szCs w:val="28"/>
                      </w:rPr>
                      <w:t>ESTADO DO PARANÁ</w:t>
                    </w:r>
                  </w:p>
                  <w:p>
                    <w:pPr>
                      <w:pStyle w:val="Contedodoquadrouser"/>
                      <w:ind w:hanging="2"/>
                      <w:rPr>
                        <w:color w:val="000000"/>
                      </w:rPr>
                    </w:pPr>
                    <w:r>
                      <w:rPr>
                        <w:color w:val="000000"/>
                      </w:rPr>
                    </w:r>
                  </w:p>
                </w:txbxContent>
              </v:textbox>
              <w10:wrap type="none"/>
            </v:rect>
          </w:pict>
        </mc:Fallback>
      </mc:AlternateContent>
    </w:r>
  </w:p>
  <w:p>
    <w:pPr>
      <w:pStyle w:val="Contedodoquadrouser"/>
      <w:spacing w:before="360" w:after="0"/>
      <w:ind w:hanging="3" w:left="1"/>
      <w:jc w:val="center"/>
      <w:rPr>
        <w:sz w:val="28"/>
        <w:szCs w:val="28"/>
      </w:rPr>
    </w:pPr>
    <w:r>
      <w:rPr>
        <w:rFonts w:eastAsia="Algerian" w:cs="Algerian" w:ascii="Algerian" w:hAnsi="Algerian"/>
        <w:i/>
        <w:color w:val="000000"/>
        <w:sz w:val="28"/>
        <w:szCs w:val="28"/>
      </w:rPr>
      <w:t>PREFEITURA MUNICIPAL DE BANDEIRANTES</w:t>
    </w:r>
  </w:p>
  <w:p>
    <w:pPr>
      <w:pStyle w:val="Normal"/>
      <w:tabs>
        <w:tab w:val="clear" w:pos="720"/>
        <w:tab w:val="center" w:pos="4252" w:leader="none"/>
        <w:tab w:val="right" w:pos="8504" w:leader="none"/>
      </w:tabs>
      <w:ind w:hanging="2"/>
      <w:rPr>
        <w:color w:val="000000"/>
      </w:rPr>
    </w:pPr>
    <w:r>
      <w:rPr>
        <w:color w:val="000000"/>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ind w:left="-57"/>
      <w:rPr/>
    </w:pPr>
    <w:r>
      <w:rPr/>
      <w:drawing>
        <wp:anchor behindDoc="1" distT="0" distB="0" distL="0" distR="0" simplePos="0" locked="0" layoutInCell="1" allowOverlap="1" relativeHeight="18">
          <wp:simplePos x="0" y="0"/>
          <wp:positionH relativeFrom="column">
            <wp:posOffset>-1270</wp:posOffset>
          </wp:positionH>
          <wp:positionV relativeFrom="paragraph">
            <wp:posOffset>3810</wp:posOffset>
          </wp:positionV>
          <wp:extent cx="979805" cy="1045845"/>
          <wp:effectExtent l="0" t="0" r="0" b="0"/>
          <wp:wrapNone/>
          <wp:docPr id="3" name="Imagem 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11" descr=""/>
                  <pic:cNvPicPr>
                    <a:picLocks noChangeAspect="1" noChangeArrowheads="1"/>
                  </pic:cNvPicPr>
                </pic:nvPicPr>
                <pic:blipFill>
                  <a:blip r:embed="rId1"/>
                  <a:stretch>
                    <a:fillRect/>
                  </a:stretch>
                </pic:blipFill>
                <pic:spPr bwMode="auto">
                  <a:xfrm>
                    <a:off x="0" y="0"/>
                    <a:ext cx="979805" cy="1045845"/>
                  </a:xfrm>
                  <a:prstGeom prst="rect">
                    <a:avLst/>
                  </a:prstGeom>
                  <a:noFill/>
                </pic:spPr>
              </pic:pic>
            </a:graphicData>
          </a:graphic>
        </wp:anchor>
      </w:drawing>
      <mc:AlternateContent>
        <mc:Choice Requires="wps">
          <w:drawing>
            <wp:anchor behindDoc="1" distT="0" distB="0" distL="0" distR="0" simplePos="0" locked="0" layoutInCell="1" allowOverlap="1" relativeHeight="51" wp14:anchorId="3A6ADE9B">
              <wp:simplePos x="0" y="0"/>
              <wp:positionH relativeFrom="column">
                <wp:posOffset>1028700</wp:posOffset>
              </wp:positionH>
              <wp:positionV relativeFrom="paragraph">
                <wp:posOffset>12065</wp:posOffset>
              </wp:positionV>
              <wp:extent cx="4242435" cy="864870"/>
              <wp:effectExtent l="0" t="0" r="0" b="0"/>
              <wp:wrapNone/>
              <wp:docPr id="4" name="Retângulo 6"/>
              <a:graphic xmlns:a="http://schemas.openxmlformats.org/drawingml/2006/main">
                <a:graphicData uri="http://schemas.microsoft.com/office/word/2010/wordprocessingShape">
                  <wps:wsp>
                    <wps:cNvSpPr/>
                    <wps:spPr>
                      <a:xfrm>
                        <a:off x="0" y="0"/>
                        <a:ext cx="4242600" cy="864720"/>
                      </a:xfrm>
                      <a:prstGeom prst="rect">
                        <a:avLst/>
                      </a:prstGeom>
                      <a:noFill/>
                      <a:ln w="0">
                        <a:noFill/>
                      </a:ln>
                    </wps:spPr>
                    <wps:style>
                      <a:lnRef idx="0"/>
                      <a:fillRef idx="0"/>
                      <a:effectRef idx="0"/>
                      <a:fontRef idx="minor"/>
                    </wps:style>
                    <wps:txbx>
                      <w:txbxContent>
                        <w:p>
                          <w:pPr>
                            <w:pStyle w:val="Contedodoquadrouser"/>
                            <w:spacing w:before="120" w:after="0"/>
                            <w:ind w:hanging="3" w:left="1"/>
                            <w:jc w:val="center"/>
                            <w:rPr>
                              <w:sz w:val="28"/>
                              <w:szCs w:val="28"/>
                            </w:rPr>
                          </w:pPr>
                          <w:r>
                            <w:rPr>
                              <w:rFonts w:eastAsia="Algerian" w:cs="Algerian" w:ascii="Algerian" w:hAnsi="Algerian"/>
                              <w:i/>
                              <w:color w:val="000000"/>
                              <w:sz w:val="28"/>
                              <w:szCs w:val="28"/>
                            </w:rPr>
                            <w:t>ESTADO DO PARANÁ</w:t>
                          </w:r>
                        </w:p>
                        <w:p>
                          <w:pPr>
                            <w:pStyle w:val="Contedodoquadrouser"/>
                            <w:ind w:hanging="2"/>
                            <w:rPr>
                              <w:color w:val="000000"/>
                            </w:rPr>
                          </w:pPr>
                          <w:r>
                            <w:rPr>
                              <w:color w:val="000000"/>
                            </w:rPr>
                          </w:r>
                        </w:p>
                      </w:txbxContent>
                    </wps:txbx>
                    <wps:bodyPr anchor="t">
                      <a:noAutofit/>
                    </wps:bodyPr>
                  </wps:wsp>
                </a:graphicData>
              </a:graphic>
            </wp:anchor>
          </w:drawing>
        </mc:Choice>
        <mc:Fallback>
          <w:pict>
            <v:rect id="shape_0" ID="Retângulo 6" path="m0,0l-2147483645,0l-2147483645,-2147483646l0,-2147483646xe" stroked="f" o:allowincell="f" style="position:absolute;margin-left:81pt;margin-top:0.95pt;width:334pt;height:68.05pt;mso-wrap-style:square;v-text-anchor:top" wp14:anchorId="3A6ADE9B">
              <v:fill o:detectmouseclick="t" on="false"/>
              <v:stroke color="#3465a4" joinstyle="round" endcap="flat"/>
              <v:textbox>
                <w:txbxContent>
                  <w:p>
                    <w:pPr>
                      <w:pStyle w:val="Contedodoquadrouser"/>
                      <w:spacing w:before="120" w:after="0"/>
                      <w:ind w:hanging="3" w:left="1"/>
                      <w:jc w:val="center"/>
                      <w:rPr>
                        <w:sz w:val="28"/>
                        <w:szCs w:val="28"/>
                      </w:rPr>
                    </w:pPr>
                    <w:r>
                      <w:rPr>
                        <w:rFonts w:eastAsia="Algerian" w:cs="Algerian" w:ascii="Algerian" w:hAnsi="Algerian"/>
                        <w:i/>
                        <w:color w:val="000000"/>
                        <w:sz w:val="28"/>
                        <w:szCs w:val="28"/>
                      </w:rPr>
                      <w:t>ESTADO DO PARANÁ</w:t>
                    </w:r>
                  </w:p>
                  <w:p>
                    <w:pPr>
                      <w:pStyle w:val="Contedodoquadrouser"/>
                      <w:ind w:hanging="2"/>
                      <w:rPr>
                        <w:color w:val="000000"/>
                      </w:rPr>
                    </w:pPr>
                    <w:r>
                      <w:rPr>
                        <w:color w:val="000000"/>
                      </w:rPr>
                    </w:r>
                  </w:p>
                </w:txbxContent>
              </v:textbox>
              <w10:wrap type="none"/>
            </v:rect>
          </w:pict>
        </mc:Fallback>
      </mc:AlternateContent>
    </w:r>
  </w:p>
  <w:p>
    <w:pPr>
      <w:pStyle w:val="Contedodoquadrouser"/>
      <w:spacing w:before="360" w:after="0"/>
      <w:ind w:hanging="3" w:left="1"/>
      <w:jc w:val="center"/>
      <w:rPr>
        <w:sz w:val="28"/>
        <w:szCs w:val="28"/>
      </w:rPr>
    </w:pPr>
    <w:r>
      <w:rPr>
        <w:rFonts w:eastAsia="Algerian" w:cs="Algerian" w:ascii="Algerian" w:hAnsi="Algerian"/>
        <w:i/>
        <w:color w:val="000000"/>
        <w:sz w:val="28"/>
        <w:szCs w:val="28"/>
      </w:rPr>
      <w:t>PREFEITURA MUNICIPAL DE BANDEIRANTES</w:t>
    </w:r>
  </w:p>
  <w:p>
    <w:pPr>
      <w:pStyle w:val="Normal"/>
      <w:tabs>
        <w:tab w:val="clear" w:pos="720"/>
        <w:tab w:val="center" w:pos="4252" w:leader="none"/>
        <w:tab w:val="right" w:pos="8504" w:leader="none"/>
      </w:tabs>
      <w:ind w:hanging="2"/>
      <w:rPr>
        <w:color w:val="000000"/>
      </w:rPr>
    </w:pPr>
    <w:r>
      <w:rPr>
        <w:color w:val="000000"/>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568" w:hanging="570"/>
      </w:pPr>
      <w:rPr/>
    </w:lvl>
    <w:lvl w:ilvl="1">
      <w:start w:val="1"/>
      <w:numFmt w:val="decimal"/>
      <w:lvlText w:val="%1.%2."/>
      <w:lvlJc w:val="left"/>
      <w:pPr>
        <w:tabs>
          <w:tab w:val="num" w:pos="0"/>
        </w:tabs>
        <w:ind w:left="358" w:hanging="360"/>
      </w:pPr>
      <w:rPr>
        <w:b/>
        <w:bCs/>
      </w:rPr>
    </w:lvl>
    <w:lvl w:ilvl="2">
      <w:start w:val="1"/>
      <w:numFmt w:val="decimal"/>
      <w:lvlText w:val="%1.%2.%3."/>
      <w:lvlJc w:val="left"/>
      <w:pPr>
        <w:tabs>
          <w:tab w:val="num" w:pos="0"/>
        </w:tabs>
        <w:ind w:left="718" w:hanging="720"/>
      </w:pPr>
      <w:rPr>
        <w:b/>
      </w:rPr>
    </w:lvl>
    <w:lvl w:ilvl="3">
      <w:start w:val="1"/>
      <w:numFmt w:val="decimal"/>
      <w:lvlText w:val="%1.%2.%3.%4."/>
      <w:lvlJc w:val="left"/>
      <w:pPr>
        <w:tabs>
          <w:tab w:val="num" w:pos="0"/>
        </w:tabs>
        <w:ind w:left="718" w:hanging="720"/>
      </w:pPr>
      <w:rPr/>
    </w:lvl>
    <w:lvl w:ilvl="4">
      <w:start w:val="1"/>
      <w:numFmt w:val="decimal"/>
      <w:lvlText w:val="%1.%2.%3.%4.%5."/>
      <w:lvlJc w:val="left"/>
      <w:pPr>
        <w:tabs>
          <w:tab w:val="num" w:pos="0"/>
        </w:tabs>
        <w:ind w:left="1078" w:hanging="1080"/>
      </w:pPr>
      <w:rPr/>
    </w:lvl>
    <w:lvl w:ilvl="5">
      <w:start w:val="1"/>
      <w:numFmt w:val="decimal"/>
      <w:lvlText w:val="%1.%2.%3.%4.%5.%6."/>
      <w:lvlJc w:val="left"/>
      <w:pPr>
        <w:tabs>
          <w:tab w:val="num" w:pos="0"/>
        </w:tabs>
        <w:ind w:left="1078" w:hanging="1080"/>
      </w:pPr>
      <w:rPr/>
    </w:lvl>
    <w:lvl w:ilvl="6">
      <w:start w:val="1"/>
      <w:numFmt w:val="decimal"/>
      <w:lvlText w:val="%1.%2.%3.%4.%5.%6.%7."/>
      <w:lvlJc w:val="left"/>
      <w:pPr>
        <w:tabs>
          <w:tab w:val="num" w:pos="0"/>
        </w:tabs>
        <w:ind w:left="1438" w:hanging="1440"/>
      </w:pPr>
      <w:rPr/>
    </w:lvl>
    <w:lvl w:ilvl="7">
      <w:start w:val="1"/>
      <w:numFmt w:val="decimal"/>
      <w:lvlText w:val="%1.%2.%3.%4.%5.%6.%7.%8."/>
      <w:lvlJc w:val="left"/>
      <w:pPr>
        <w:tabs>
          <w:tab w:val="num" w:pos="0"/>
        </w:tabs>
        <w:ind w:left="1438" w:hanging="1440"/>
      </w:pPr>
      <w:rPr/>
    </w:lvl>
    <w:lvl w:ilvl="8">
      <w:start w:val="1"/>
      <w:numFmt w:val="decimal"/>
      <w:lvlText w:val="%1.%2.%3.%4.%5.%6.%7.%8.%9."/>
      <w:lvlJc w:val="left"/>
      <w:pPr>
        <w:tabs>
          <w:tab w:val="num" w:pos="0"/>
        </w:tabs>
        <w:ind w:left="1798" w:hanging="1800"/>
      </w:pPr>
      <w:rPr/>
    </w:lvl>
  </w:abstractNum>
  <w:abstractNum w:abstractNumId="2">
    <w:lvl w:ilvl="0">
      <w:start w:val="1"/>
      <w:numFmt w:val="decimal"/>
      <w:lvlText w:val="%1."/>
      <w:lvlJc w:val="left"/>
      <w:pPr>
        <w:tabs>
          <w:tab w:val="num" w:pos="0"/>
        </w:tabs>
        <w:ind w:left="358" w:hanging="360"/>
      </w:pPr>
      <w:rPr/>
    </w:lvl>
    <w:lvl w:ilvl="1">
      <w:start w:val="1"/>
      <w:numFmt w:val="lowerLetter"/>
      <w:lvlText w:val="%2."/>
      <w:lvlJc w:val="left"/>
      <w:pPr>
        <w:tabs>
          <w:tab w:val="num" w:pos="0"/>
        </w:tabs>
        <w:ind w:left="1078" w:hanging="360"/>
      </w:pPr>
      <w:rPr/>
    </w:lvl>
    <w:lvl w:ilvl="2">
      <w:start w:val="1"/>
      <w:numFmt w:val="lowerRoman"/>
      <w:lvlText w:val="%3."/>
      <w:lvlJc w:val="right"/>
      <w:pPr>
        <w:tabs>
          <w:tab w:val="num" w:pos="0"/>
        </w:tabs>
        <w:ind w:left="1798" w:hanging="180"/>
      </w:pPr>
      <w:rPr/>
    </w:lvl>
    <w:lvl w:ilvl="3">
      <w:start w:val="1"/>
      <w:numFmt w:val="decimal"/>
      <w:lvlText w:val="%4."/>
      <w:lvlJc w:val="left"/>
      <w:pPr>
        <w:tabs>
          <w:tab w:val="num" w:pos="0"/>
        </w:tabs>
        <w:ind w:left="2518" w:hanging="360"/>
      </w:pPr>
      <w:rPr/>
    </w:lvl>
    <w:lvl w:ilvl="4">
      <w:start w:val="1"/>
      <w:numFmt w:val="lowerLetter"/>
      <w:lvlText w:val="%5."/>
      <w:lvlJc w:val="left"/>
      <w:pPr>
        <w:tabs>
          <w:tab w:val="num" w:pos="0"/>
        </w:tabs>
        <w:ind w:left="3238" w:hanging="360"/>
      </w:pPr>
      <w:rPr/>
    </w:lvl>
    <w:lvl w:ilvl="5">
      <w:start w:val="1"/>
      <w:numFmt w:val="lowerRoman"/>
      <w:lvlText w:val="%6."/>
      <w:lvlJc w:val="right"/>
      <w:pPr>
        <w:tabs>
          <w:tab w:val="num" w:pos="0"/>
        </w:tabs>
        <w:ind w:left="3958" w:hanging="180"/>
      </w:pPr>
      <w:rPr/>
    </w:lvl>
    <w:lvl w:ilvl="6">
      <w:start w:val="1"/>
      <w:numFmt w:val="decimal"/>
      <w:lvlText w:val="%7."/>
      <w:lvlJc w:val="left"/>
      <w:pPr>
        <w:tabs>
          <w:tab w:val="num" w:pos="0"/>
        </w:tabs>
        <w:ind w:left="4678" w:hanging="360"/>
      </w:pPr>
      <w:rPr/>
    </w:lvl>
    <w:lvl w:ilvl="7">
      <w:start w:val="1"/>
      <w:numFmt w:val="lowerLetter"/>
      <w:lvlText w:val="%8."/>
      <w:lvlJc w:val="left"/>
      <w:pPr>
        <w:tabs>
          <w:tab w:val="num" w:pos="0"/>
        </w:tabs>
        <w:ind w:left="5398" w:hanging="360"/>
      </w:pPr>
      <w:rPr/>
    </w:lvl>
    <w:lvl w:ilvl="8">
      <w:start w:val="1"/>
      <w:numFmt w:val="lowerRoman"/>
      <w:lvlText w:val="%9."/>
      <w:lvlJc w:val="right"/>
      <w:pPr>
        <w:tabs>
          <w:tab w:val="num" w:pos="0"/>
        </w:tabs>
        <w:ind w:left="6118" w:hanging="180"/>
      </w:pPr>
      <w:rPr/>
    </w:lvl>
  </w:abstractNum>
  <w:abstractNum w:abstractNumId="3">
    <w:lvl w:ilvl="0">
      <w:start w:val="1"/>
      <w:numFmt w:val="decimal"/>
      <w:lvlText w:val=" %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decimal"/>
      <w:lvlText w:val="%1."/>
      <w:lvlJc w:val="left"/>
      <w:pPr>
        <w:tabs>
          <w:tab w:val="num" w:pos="0"/>
        </w:tabs>
        <w:ind w:left="358" w:hanging="360"/>
      </w:pPr>
      <w:rPr/>
    </w:lvl>
    <w:lvl w:ilvl="1">
      <w:start w:val="4"/>
      <w:numFmt w:val="decimal"/>
      <w:lvlText w:val="%1.%2."/>
      <w:lvlJc w:val="left"/>
      <w:pPr>
        <w:tabs>
          <w:tab w:val="num" w:pos="0"/>
        </w:tabs>
        <w:ind w:left="539" w:hanging="540"/>
      </w:pPr>
      <w:rPr/>
    </w:lvl>
    <w:lvl w:ilvl="2">
      <w:start w:val="4"/>
      <w:numFmt w:val="decimal"/>
      <w:lvlText w:val="%1.%2.%3."/>
      <w:lvlJc w:val="left"/>
      <w:pPr>
        <w:tabs>
          <w:tab w:val="num" w:pos="0"/>
        </w:tabs>
        <w:ind w:left="720" w:hanging="720"/>
      </w:pPr>
      <w:rPr/>
    </w:lvl>
    <w:lvl w:ilvl="3">
      <w:start w:val="1"/>
      <w:numFmt w:val="decimal"/>
      <w:lvlText w:val="%1.%2.%3.%4."/>
      <w:lvlJc w:val="left"/>
      <w:pPr>
        <w:tabs>
          <w:tab w:val="num" w:pos="0"/>
        </w:tabs>
        <w:ind w:left="721" w:hanging="720"/>
      </w:pPr>
      <w:rPr/>
    </w:lvl>
    <w:lvl w:ilvl="4">
      <w:start w:val="1"/>
      <w:numFmt w:val="decimal"/>
      <w:lvlText w:val="%1.%2.%3.%4.%5."/>
      <w:lvlJc w:val="left"/>
      <w:pPr>
        <w:tabs>
          <w:tab w:val="num" w:pos="0"/>
        </w:tabs>
        <w:ind w:left="1082" w:hanging="1080"/>
      </w:pPr>
      <w:rPr/>
    </w:lvl>
    <w:lvl w:ilvl="5">
      <w:start w:val="1"/>
      <w:numFmt w:val="decimal"/>
      <w:lvlText w:val="%1.%2.%3.%4.%5.%6."/>
      <w:lvlJc w:val="left"/>
      <w:pPr>
        <w:tabs>
          <w:tab w:val="num" w:pos="0"/>
        </w:tabs>
        <w:ind w:left="1083" w:hanging="1080"/>
      </w:pPr>
      <w:rPr/>
    </w:lvl>
    <w:lvl w:ilvl="6">
      <w:start w:val="1"/>
      <w:numFmt w:val="decimal"/>
      <w:lvlText w:val="%1.%2.%3.%4.%5.%6.%7."/>
      <w:lvlJc w:val="left"/>
      <w:pPr>
        <w:tabs>
          <w:tab w:val="num" w:pos="0"/>
        </w:tabs>
        <w:ind w:left="1444" w:hanging="1440"/>
      </w:pPr>
      <w:rPr/>
    </w:lvl>
    <w:lvl w:ilvl="7">
      <w:start w:val="1"/>
      <w:numFmt w:val="decimal"/>
      <w:lvlText w:val="%1.%2.%3.%4.%5.%6.%7.%8."/>
      <w:lvlJc w:val="left"/>
      <w:pPr>
        <w:tabs>
          <w:tab w:val="num" w:pos="0"/>
        </w:tabs>
        <w:ind w:left="1445" w:hanging="1440"/>
      </w:pPr>
      <w:rPr/>
    </w:lvl>
    <w:lvl w:ilvl="8">
      <w:start w:val="1"/>
      <w:numFmt w:val="decimal"/>
      <w:lvlText w:val="%1.%2.%3.%4.%5.%6.%7.%8.%9."/>
      <w:lvlJc w:val="left"/>
      <w:pPr>
        <w:tabs>
          <w:tab w:val="num" w:pos="0"/>
        </w:tabs>
        <w:ind w:left="1806" w:hanging="1800"/>
      </w:pPr>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56"/>
  <w:defaultTabStop w:val="720"/>
  <w:autoHyphenation w:val="true"/>
  <w:hyphenationZone w:val="425"/>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4"/>
        <w:szCs w:val="24"/>
        <w:lang w:val="pt-BR" w:eastAsia="pt-BR"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43dc1"/>
    <w:pPr>
      <w:widowControl/>
      <w:suppressAutoHyphens w:val="false"/>
      <w:bidi w:val="0"/>
      <w:spacing w:before="0" w:after="0"/>
      <w:jc w:val="left"/>
    </w:pPr>
    <w:rPr>
      <w:rFonts w:ascii="Times New Roman" w:hAnsi="Times New Roman" w:eastAsia="Times New Roman" w:cs="Times New Roman"/>
      <w:color w:val="auto"/>
      <w:kern w:val="0"/>
      <w:sz w:val="24"/>
      <w:szCs w:val="24"/>
      <w:lang w:val="pt-BR" w:eastAsia="pt-BR" w:bidi="ar-SA"/>
    </w:rPr>
  </w:style>
  <w:style w:type="paragraph" w:styleId="Heading1">
    <w:name w:val="heading 1"/>
    <w:basedOn w:val="Normal"/>
    <w:next w:val="Normal"/>
    <w:qFormat/>
    <w:pPr>
      <w:keepNext w:val="true"/>
      <w:ind w:left="3969"/>
      <w:jc w:val="both"/>
      <w:outlineLvl w:val="0"/>
    </w:pPr>
    <w:rPr>
      <w:b/>
      <w:szCs w:val="20"/>
      <w:u w:val="single"/>
    </w:rPr>
  </w:style>
  <w:style w:type="paragraph" w:styleId="Heading2">
    <w:name w:val="heading 2"/>
    <w:basedOn w:val="Normal"/>
    <w:next w:val="Normal"/>
    <w:qFormat/>
    <w:pPr>
      <w:keepNext w:val="true"/>
      <w:keepLines/>
      <w:spacing w:before="360" w:after="80"/>
      <w:outlineLvl w:val="1"/>
    </w:pPr>
    <w:rPr>
      <w:b/>
      <w:sz w:val="36"/>
      <w:szCs w:val="36"/>
    </w:rPr>
  </w:style>
  <w:style w:type="paragraph" w:styleId="Heading3">
    <w:name w:val="heading 3"/>
    <w:basedOn w:val="Normal"/>
    <w:next w:val="Normal"/>
    <w:qFormat/>
    <w:pPr>
      <w:keepNext w:val="true"/>
      <w:spacing w:before="240" w:after="60"/>
      <w:outlineLvl w:val="2"/>
    </w:pPr>
    <w:rPr>
      <w:rFonts w:ascii="Calibri Light" w:hAnsi="Calibri Light"/>
      <w:b/>
      <w:bCs/>
      <w:sz w:val="26"/>
      <w:szCs w:val="26"/>
    </w:rPr>
  </w:style>
  <w:style w:type="paragraph" w:styleId="Heading4">
    <w:name w:val="heading 4"/>
    <w:basedOn w:val="Normal"/>
    <w:next w:val="Normal"/>
    <w:qFormat/>
    <w:pPr>
      <w:keepNext w:val="true"/>
      <w:keepLines/>
      <w:spacing w:before="240" w:after="40"/>
      <w:outlineLvl w:val="3"/>
    </w:pPr>
    <w:rPr>
      <w:b/>
    </w:rPr>
  </w:style>
  <w:style w:type="paragraph" w:styleId="Heading5">
    <w:name w:val="heading 5"/>
    <w:basedOn w:val="Normal"/>
    <w:next w:val="Normal"/>
    <w:qFormat/>
    <w:pPr>
      <w:keepNext w:val="true"/>
      <w:keepLines/>
      <w:spacing w:before="220" w:after="40"/>
      <w:outlineLvl w:val="4"/>
    </w:pPr>
    <w:rPr>
      <w:b/>
      <w:sz w:val="22"/>
      <w:szCs w:val="22"/>
    </w:rPr>
  </w:style>
  <w:style w:type="paragraph" w:styleId="Heading6">
    <w:name w:val="heading 6"/>
    <w:basedOn w:val="Normal"/>
    <w:next w:val="Normal"/>
    <w:qFormat/>
    <w:pPr>
      <w:keepNext w:val="true"/>
      <w:keepLines/>
      <w:spacing w:before="200" w:after="40"/>
      <w:outlineLvl w:val="5"/>
    </w:pPr>
    <w:rPr>
      <w:b/>
      <w:sz w:val="20"/>
      <w:szCs w:val="20"/>
    </w:rPr>
  </w:style>
  <w:style w:type="character" w:styleId="DefaultParagraphFont" w:default="1">
    <w:name w:val="Default Paragraph Font"/>
    <w:uiPriority w:val="1"/>
    <w:semiHidden/>
    <w:unhideWhenUsed/>
    <w:qFormat/>
    <w:rPr/>
  </w:style>
  <w:style w:type="character" w:styleId="CabealhoChar" w:customStyle="1">
    <w:name w:val="Cabeçalho Char"/>
    <w:uiPriority w:val="99"/>
    <w:qFormat/>
    <w:rPr>
      <w:w w:val="100"/>
      <w:position w:val="0"/>
      <w:sz w:val="24"/>
      <w:sz w:val="24"/>
      <w:szCs w:val="24"/>
      <w:effect w:val="none"/>
      <w:vertAlign w:val="baseline"/>
      <w:em w:val="none"/>
    </w:rPr>
  </w:style>
  <w:style w:type="character" w:styleId="RodapChar" w:customStyle="1">
    <w:name w:val="Rodapé Char"/>
    <w:qFormat/>
    <w:rPr>
      <w:w w:val="100"/>
      <w:position w:val="0"/>
      <w:sz w:val="24"/>
      <w:sz w:val="24"/>
      <w:szCs w:val="24"/>
      <w:effect w:val="none"/>
      <w:vertAlign w:val="baseline"/>
      <w:em w:val="none"/>
    </w:rPr>
  </w:style>
  <w:style w:type="character" w:styleId="TextodebaloChar" w:customStyle="1">
    <w:name w:val="Texto de balão Char"/>
    <w:qFormat/>
    <w:rPr>
      <w:rFonts w:ascii="Segoe UI" w:hAnsi="Segoe UI" w:cs="Segoe UI"/>
      <w:w w:val="100"/>
      <w:position w:val="0"/>
      <w:sz w:val="18"/>
      <w:sz w:val="18"/>
      <w:szCs w:val="18"/>
      <w:effect w:val="none"/>
      <w:vertAlign w:val="baseline"/>
      <w:em w:val="none"/>
    </w:rPr>
  </w:style>
  <w:style w:type="character" w:styleId="Ttulo3Char" w:customStyle="1">
    <w:name w:val="Título 3 Char"/>
    <w:qFormat/>
    <w:rPr>
      <w:rFonts w:ascii="Calibri Light" w:hAnsi="Calibri Light" w:eastAsia="Times New Roman" w:cs="Times New Roman"/>
      <w:b/>
      <w:bCs/>
      <w:w w:val="100"/>
      <w:position w:val="0"/>
      <w:sz w:val="26"/>
      <w:sz w:val="26"/>
      <w:szCs w:val="26"/>
      <w:effect w:val="none"/>
      <w:vertAlign w:val="baseline"/>
      <w:em w:val="none"/>
    </w:rPr>
  </w:style>
  <w:style w:type="character" w:styleId="Recuodecorpodetexto3Char" w:customStyle="1">
    <w:name w:val="Recuo de corpo de texto 3 Char"/>
    <w:qFormat/>
    <w:rPr>
      <w:w w:val="100"/>
      <w:position w:val="0"/>
      <w:sz w:val="16"/>
      <w:sz w:val="16"/>
      <w:szCs w:val="16"/>
      <w:effect w:val="none"/>
      <w:vertAlign w:val="baseline"/>
      <w:em w:val="none"/>
    </w:rPr>
  </w:style>
  <w:style w:type="character" w:styleId="TextodenotaderodapChar" w:customStyle="1">
    <w:name w:val="Texto de nota de rodapé Char"/>
    <w:basedOn w:val="DefaultParagraphFont"/>
    <w:uiPriority w:val="99"/>
    <w:semiHidden/>
    <w:qFormat/>
    <w:rsid w:val="00663379"/>
    <w:rPr>
      <w:sz w:val="20"/>
      <w:szCs w:val="20"/>
      <w:vertAlign w:val="subscript"/>
    </w:rPr>
  </w:style>
  <w:style w:type="character" w:styleId="Caracteresdenotaderodap" w:customStyle="1">
    <w:name w:val="Caracteres de nota de rodapé"/>
    <w:uiPriority w:val="99"/>
    <w:semiHidden/>
    <w:unhideWhenUsed/>
    <w:qFormat/>
    <w:rsid w:val="00663379"/>
    <w:rPr>
      <w:vertAlign w:val="superscript"/>
    </w:rPr>
  </w:style>
  <w:style w:type="character" w:styleId="FootnoteReference">
    <w:name w:val="footnote reference"/>
    <w:rPr>
      <w:vertAlign w:val="superscript"/>
    </w:rPr>
  </w:style>
  <w:style w:type="character" w:styleId="Hyperlink">
    <w:name w:val="Hyperlink"/>
    <w:basedOn w:val="DefaultParagraphFont"/>
    <w:uiPriority w:val="99"/>
    <w:unhideWhenUsed/>
    <w:rsid w:val="009a22ee"/>
    <w:rPr>
      <w:color w:themeColor="hyperlink" w:val="0000FF"/>
      <w:u w:val="single"/>
    </w:rPr>
  </w:style>
  <w:style w:type="character" w:styleId="MenoPendente1" w:customStyle="1">
    <w:name w:val="Menção Pendente1"/>
    <w:basedOn w:val="DefaultParagraphFont"/>
    <w:uiPriority w:val="99"/>
    <w:semiHidden/>
    <w:unhideWhenUsed/>
    <w:qFormat/>
    <w:rsid w:val="00645ec7"/>
    <w:rPr>
      <w:color w:val="605E5C"/>
      <w:shd w:fill="E1DFDD" w:val="clear"/>
    </w:rPr>
  </w:style>
  <w:style w:type="character" w:styleId="Strong">
    <w:name w:val="Strong"/>
    <w:basedOn w:val="DefaultParagraphFont"/>
    <w:uiPriority w:val="22"/>
    <w:qFormat/>
    <w:rsid w:val="00143dc1"/>
    <w:rPr>
      <w:b/>
      <w:bCs/>
    </w:rPr>
  </w:style>
  <w:style w:type="character" w:styleId="MenoPendente2" w:customStyle="1">
    <w:name w:val="Menção Pendente2"/>
    <w:basedOn w:val="DefaultParagraphFont"/>
    <w:uiPriority w:val="99"/>
    <w:semiHidden/>
    <w:unhideWhenUsed/>
    <w:qFormat/>
    <w:rsid w:val="006e688c"/>
    <w:rPr>
      <w:color w:val="605E5C"/>
      <w:shd w:fill="E1DFDD" w:val="clear"/>
    </w:rPr>
  </w:style>
  <w:style w:type="character" w:styleId="Marcadores" w:customStyle="1">
    <w:name w:val="Marcadores"/>
    <w:qFormat/>
    <w:rPr>
      <w:rFonts w:ascii="OpenSymbol" w:hAnsi="OpenSymbol" w:eastAsia="OpenSymbol" w:cs="OpenSymbol"/>
    </w:rPr>
  </w:style>
  <w:style w:type="character" w:styleId="TextodenotadefimChar" w:customStyle="1">
    <w:name w:val="Texto de nota de fim Char"/>
    <w:basedOn w:val="DefaultParagraphFont"/>
    <w:uiPriority w:val="99"/>
    <w:semiHidden/>
    <w:qFormat/>
    <w:rsid w:val="002d059c"/>
    <w:rPr>
      <w:sz w:val="20"/>
      <w:szCs w:val="20"/>
    </w:rPr>
  </w:style>
  <w:style w:type="character" w:styleId="Caracteresdenotadefim" w:customStyle="1">
    <w:name w:val="Caracteres de nota de fim"/>
    <w:uiPriority w:val="99"/>
    <w:semiHidden/>
    <w:unhideWhenUsed/>
    <w:qFormat/>
    <w:rsid w:val="002d059c"/>
    <w:rPr>
      <w:vertAlign w:val="superscript"/>
    </w:rPr>
  </w:style>
  <w:style w:type="character" w:styleId="EndnoteReference">
    <w:name w:val="endnote reference"/>
    <w:rPr>
      <w:vertAlign w:val="superscript"/>
    </w:rPr>
  </w:style>
  <w:style w:type="character" w:styleId="Emphasis">
    <w:name w:val="Emphasis"/>
    <w:basedOn w:val="DefaultParagraphFont"/>
    <w:uiPriority w:val="20"/>
    <w:qFormat/>
    <w:rsid w:val="002d059c"/>
    <w:rPr>
      <w:i/>
      <w:iCs/>
    </w:rPr>
  </w:style>
  <w:style w:type="character" w:styleId="Smbolosdenumerao">
    <w:name w:val="Símbolos de numeração"/>
    <w:qFormat/>
    <w:rPr/>
  </w:style>
  <w:style w:type="character" w:styleId="UnresolvedMention">
    <w:name w:val="Unresolved Mention"/>
    <w:basedOn w:val="DefaultParagraphFont"/>
    <w:qFormat/>
    <w:rPr>
      <w:color w:val="605E5C"/>
      <w:shd w:fill="E1DFDD" w:val="clear"/>
    </w:rPr>
  </w:style>
  <w:style w:type="character" w:styleId="TextodecomentrioChar">
    <w:name w:val="Texto de comentário Char"/>
    <w:basedOn w:val="DefaultParagraphFont"/>
    <w:qFormat/>
    <w:rPr>
      <w:rFonts w:eastAsia="Times New Roman" w:cs="Times New Roman"/>
      <w:sz w:val="20"/>
      <w:szCs w:val="20"/>
    </w:rPr>
  </w:style>
  <w:style w:type="character" w:styleId="CommentReference">
    <w:name w:val="annotation reference"/>
    <w:basedOn w:val="DefaultParagraphFont"/>
    <w:qFormat/>
    <w:rPr>
      <w:sz w:val="16"/>
      <w:szCs w:val="16"/>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rPr>
  </w:style>
  <w:style w:type="paragraph" w:styleId="ndice">
    <w:name w:val="Índice"/>
    <w:basedOn w:val="Normal"/>
    <w:qFormat/>
    <w:pPr>
      <w:suppressLineNumbers/>
    </w:pPr>
    <w:rPr>
      <w:rFonts w:cs="Arial"/>
    </w:rPr>
  </w:style>
  <w:style w:type="paragraph" w:styleId="Ttulouser">
    <w:name w:val="Título (user)"/>
    <w:basedOn w:val="Normal"/>
    <w:next w:val="BodyText"/>
    <w:qFormat/>
    <w:pPr>
      <w:keepNext w:val="true"/>
      <w:spacing w:before="240" w:after="120"/>
    </w:pPr>
    <w:rPr>
      <w:rFonts w:ascii="Liberation Sans" w:hAnsi="Liberation Sans" w:eastAsia="Microsoft YaHei" w:cs="Arial"/>
      <w:sz w:val="28"/>
      <w:szCs w:val="28"/>
    </w:rPr>
  </w:style>
  <w:style w:type="paragraph" w:styleId="ndiceuser" w:customStyle="1">
    <w:name w:val="Índice (user)"/>
    <w:basedOn w:val="Normal"/>
    <w:qFormat/>
    <w:pPr>
      <w:suppressLineNumbers/>
    </w:pPr>
    <w:rPr>
      <w:rFonts w:cs="Arial"/>
    </w:rPr>
  </w:style>
  <w:style w:type="paragraph" w:styleId="Title">
    <w:name w:val="Title"/>
    <w:basedOn w:val="Normal"/>
    <w:next w:val="BodyText"/>
    <w:qFormat/>
    <w:pPr>
      <w:keepNext w:val="true"/>
      <w:keepLines/>
      <w:spacing w:before="480" w:after="120"/>
    </w:pPr>
    <w:rPr>
      <w:b/>
      <w:sz w:val="72"/>
      <w:szCs w:val="72"/>
    </w:rPr>
  </w:style>
  <w:style w:type="paragraph" w:styleId="caption1" w:customStyle="1">
    <w:name w:val="caption1"/>
    <w:basedOn w:val="Normal"/>
    <w:qFormat/>
    <w:pPr>
      <w:suppressLineNumbers/>
      <w:spacing w:before="120" w:after="120"/>
    </w:pPr>
    <w:rPr>
      <w:rFonts w:cs="Arial"/>
      <w:i/>
      <w:iCs/>
    </w:rPr>
  </w:style>
  <w:style w:type="paragraph" w:styleId="caption11" w:customStyle="1">
    <w:name w:val="caption11"/>
    <w:basedOn w:val="Normal"/>
    <w:qFormat/>
    <w:pPr>
      <w:suppressLineNumbers/>
      <w:spacing w:before="120" w:after="120"/>
    </w:pPr>
    <w:rPr>
      <w:rFonts w:cs="Arial"/>
      <w:i/>
      <w:iCs/>
    </w:rPr>
  </w:style>
  <w:style w:type="paragraph" w:styleId="caption111" w:customStyle="1">
    <w:name w:val="caption111"/>
    <w:basedOn w:val="Normal"/>
    <w:qFormat/>
    <w:pPr>
      <w:suppressLineNumbers/>
      <w:spacing w:before="120" w:after="120"/>
    </w:pPr>
    <w:rPr>
      <w:rFonts w:cs="Arial"/>
      <w:i/>
      <w:iCs/>
    </w:rPr>
  </w:style>
  <w:style w:type="paragraph" w:styleId="BodyTextIndent">
    <w:name w:val="Body Text Indent"/>
    <w:basedOn w:val="Normal"/>
    <w:pPr>
      <w:ind w:firstLine="3118" w:left="851"/>
      <w:jc w:val="both"/>
    </w:pPr>
    <w:rPr>
      <w:sz w:val="28"/>
      <w:szCs w:val="20"/>
    </w:rPr>
  </w:style>
  <w:style w:type="paragraph" w:styleId="BodyTextIndent2">
    <w:name w:val="Body Text Indent 2"/>
    <w:basedOn w:val="Normal"/>
    <w:qFormat/>
    <w:pPr>
      <w:ind w:firstLine="2889" w:left="1080"/>
      <w:jc w:val="both"/>
    </w:pPr>
    <w:rPr>
      <w:bCs/>
      <w:sz w:val="25"/>
      <w:szCs w:val="28"/>
    </w:rPr>
  </w:style>
  <w:style w:type="paragraph" w:styleId="CabealhoeRodap" w:customStyle="1">
    <w:name w:val="Cabeçalho e Rodapé"/>
    <w:basedOn w:val="Normal"/>
    <w:qFormat/>
    <w:pPr/>
    <w:rPr/>
  </w:style>
  <w:style w:type="paragraph" w:styleId="Cabealhoerodap1">
    <w:name w:val="Cabeçalho e rodapé1"/>
    <w:basedOn w:val="Normal"/>
    <w:qFormat/>
    <w:pPr/>
    <w:rPr/>
  </w:style>
  <w:style w:type="paragraph" w:styleId="Cabealhoerodap2">
    <w:name w:val="Cabeçalho e rodapé2"/>
    <w:basedOn w:val="Normal"/>
    <w:qFormat/>
    <w:pPr/>
    <w:rPr/>
  </w:style>
  <w:style w:type="paragraph" w:styleId="Cabealhoerodap3">
    <w:name w:val="Cabeçalho e rodapé3"/>
    <w:basedOn w:val="Normal"/>
    <w:qFormat/>
    <w:pPr/>
    <w:rPr/>
  </w:style>
  <w:style w:type="paragraph" w:styleId="Cabealhoerodap4">
    <w:name w:val="Cabeçalho e rodapé4"/>
    <w:basedOn w:val="Normal"/>
    <w:qFormat/>
    <w:pPr/>
    <w:rPr/>
  </w:style>
  <w:style w:type="paragraph" w:styleId="Cabealhoerodap5">
    <w:name w:val="Cabeçalho e rodapé5"/>
    <w:basedOn w:val="Normal"/>
    <w:qFormat/>
    <w:pPr/>
    <w:rPr/>
  </w:style>
  <w:style w:type="paragraph" w:styleId="Cabealhoerodap6">
    <w:name w:val="Cabeçalho e rodapé6"/>
    <w:basedOn w:val="Normal"/>
    <w:qFormat/>
    <w:pPr/>
    <w:rPr/>
  </w:style>
  <w:style w:type="paragraph" w:styleId="Cabealhoerodap7">
    <w:name w:val="Cabeçalho e rodapé7"/>
    <w:basedOn w:val="Normal"/>
    <w:qFormat/>
    <w:pPr/>
    <w:rPr/>
  </w:style>
  <w:style w:type="paragraph" w:styleId="Cabealhoerodap8">
    <w:name w:val="Cabeçalho e rodapé8"/>
    <w:basedOn w:val="Normal"/>
    <w:qFormat/>
    <w:pPr/>
    <w:rPr/>
  </w:style>
  <w:style w:type="paragraph" w:styleId="Cabealhoerodap9">
    <w:name w:val="Cabeçalho e rodapé9"/>
    <w:basedOn w:val="Normal"/>
    <w:qFormat/>
    <w:pPr/>
    <w:rPr/>
  </w:style>
  <w:style w:type="paragraph" w:styleId="Cabealhoerodap10">
    <w:name w:val="Cabeçalho e rodapé10"/>
    <w:basedOn w:val="Normal"/>
    <w:qFormat/>
    <w:pPr/>
    <w:rPr/>
  </w:style>
  <w:style w:type="paragraph" w:styleId="Cabealhoerodap11">
    <w:name w:val="Cabeçalho e rodapé11"/>
    <w:basedOn w:val="Normal"/>
    <w:qFormat/>
    <w:pPr/>
    <w:rPr/>
  </w:style>
  <w:style w:type="paragraph" w:styleId="Cabealhoerodap12">
    <w:name w:val="Cabeçalho e rodapé12"/>
    <w:basedOn w:val="Normal"/>
    <w:qFormat/>
    <w:pPr/>
    <w:rPr/>
  </w:style>
  <w:style w:type="paragraph" w:styleId="Cabealhoerodap13">
    <w:name w:val="Cabeçalho e rodapé13"/>
    <w:basedOn w:val="Normal"/>
    <w:qFormat/>
    <w:pPr/>
    <w:rPr/>
  </w:style>
  <w:style w:type="paragraph" w:styleId="Header">
    <w:name w:val="header"/>
    <w:basedOn w:val="Normal"/>
    <w:uiPriority w:val="99"/>
    <w:qFormat/>
    <w:pPr>
      <w:tabs>
        <w:tab w:val="clear" w:pos="720"/>
        <w:tab w:val="center" w:pos="4252" w:leader="none"/>
        <w:tab w:val="right" w:pos="8504" w:leader="none"/>
      </w:tabs>
    </w:pPr>
    <w:rPr/>
  </w:style>
  <w:style w:type="paragraph" w:styleId="Footer">
    <w:name w:val="footer"/>
    <w:basedOn w:val="Normal"/>
    <w:qFormat/>
    <w:pPr>
      <w:tabs>
        <w:tab w:val="clear" w:pos="720"/>
        <w:tab w:val="center" w:pos="4252" w:leader="none"/>
        <w:tab w:val="right" w:pos="8504" w:leader="none"/>
      </w:tabs>
    </w:pPr>
    <w:rPr/>
  </w:style>
  <w:style w:type="paragraph" w:styleId="BalloonText">
    <w:name w:val="Balloon Text"/>
    <w:basedOn w:val="Normal"/>
    <w:qFormat/>
    <w:pPr/>
    <w:rPr>
      <w:rFonts w:ascii="Segoe UI" w:hAnsi="Segoe UI"/>
      <w:sz w:val="18"/>
      <w:szCs w:val="18"/>
    </w:rPr>
  </w:style>
  <w:style w:type="paragraph" w:styleId="BodyTextIndent3">
    <w:name w:val="Body Text Indent 3"/>
    <w:basedOn w:val="Normal"/>
    <w:qFormat/>
    <w:pPr>
      <w:spacing w:before="0" w:after="120"/>
      <w:ind w:left="283"/>
    </w:pPr>
    <w:rPr>
      <w:sz w:val="16"/>
      <w:szCs w:val="16"/>
    </w:rPr>
  </w:style>
  <w:style w:type="paragraph" w:styleId="Default" w:customStyle="1">
    <w:name w:val="Default"/>
    <w:qFormat/>
    <w:pPr>
      <w:widowControl/>
      <w:suppressAutoHyphens w:val="true"/>
      <w:bidi w:val="0"/>
      <w:spacing w:lineRule="atLeast" w:line="1" w:before="0" w:after="0"/>
      <w:ind w:hanging="1" w:left="-1"/>
      <w:jc w:val="left"/>
      <w:textAlignment w:val="top"/>
      <w:outlineLvl w:val="0"/>
    </w:pPr>
    <w:rPr>
      <w:rFonts w:ascii="Nyala" w:hAnsi="Nyala" w:eastAsia="Calibri" w:cs="Nyala"/>
      <w:color w:val="000000"/>
      <w:kern w:val="0"/>
      <w:position w:val="-1"/>
      <w:sz w:val="24"/>
      <w:szCs w:val="24"/>
      <w:lang w:val="pt-BR" w:eastAsia="en-US" w:bidi="ar-SA"/>
    </w:rPr>
  </w:style>
  <w:style w:type="paragraph" w:styleId="Subtitle">
    <w:name w:val="Subtitle"/>
    <w:basedOn w:val="Normal"/>
    <w:next w:val="Normal"/>
    <w:qFormat/>
    <w:pPr>
      <w:keepNext w:val="true"/>
      <w:keepLines/>
      <w:spacing w:before="360" w:after="80"/>
    </w:pPr>
    <w:rPr>
      <w:rFonts w:ascii="Georgia" w:hAnsi="Georgia" w:eastAsia="Georgia" w:cs="Georgia"/>
      <w:i/>
      <w:color w:val="666666"/>
      <w:sz w:val="48"/>
      <w:szCs w:val="48"/>
    </w:rPr>
  </w:style>
  <w:style w:type="paragraph" w:styleId="ListParagraph">
    <w:name w:val="List Paragraph"/>
    <w:basedOn w:val="Normal"/>
    <w:uiPriority w:val="34"/>
    <w:qFormat/>
    <w:rsid w:val="008c672b"/>
    <w:pPr>
      <w:spacing w:before="0" w:after="0"/>
      <w:ind w:left="720"/>
      <w:contextualSpacing/>
    </w:pPr>
    <w:rPr/>
  </w:style>
  <w:style w:type="paragraph" w:styleId="FootnoteText">
    <w:name w:val="footnote text"/>
    <w:basedOn w:val="Normal"/>
    <w:link w:val="TextodenotaderodapChar"/>
    <w:uiPriority w:val="99"/>
    <w:semiHidden/>
    <w:unhideWhenUsed/>
    <w:rsid w:val="00663379"/>
    <w:pPr/>
    <w:rPr>
      <w:sz w:val="20"/>
      <w:szCs w:val="20"/>
    </w:rPr>
  </w:style>
  <w:style w:type="paragraph" w:styleId="LO-Normal" w:customStyle="1">
    <w:name w:val="LO-Normal"/>
    <w:qFormat/>
    <w:rsid w:val="00094c56"/>
    <w:pPr>
      <w:widowControl w:val="false"/>
      <w:suppressAutoHyphens w:val="true"/>
      <w:bidi w:val="0"/>
      <w:spacing w:before="0" w:after="0"/>
      <w:jc w:val="left"/>
      <w:textAlignment w:val="baseline"/>
    </w:pPr>
    <w:rPr>
      <w:rFonts w:ascii="Times New Roman" w:hAnsi="Times New Roman" w:eastAsia="SimSun" w:cs="Tahoma"/>
      <w:color w:val="auto"/>
      <w:kern w:val="2"/>
      <w:sz w:val="24"/>
      <w:szCs w:val="24"/>
      <w:lang w:val="pt-BR" w:eastAsia="hi-IN" w:bidi="hi-IN"/>
    </w:rPr>
  </w:style>
  <w:style w:type="paragraph" w:styleId="TableParagraph" w:customStyle="1">
    <w:name w:val="Table Paragraph"/>
    <w:basedOn w:val="Normal"/>
    <w:uiPriority w:val="1"/>
    <w:qFormat/>
    <w:rsid w:val="000920f6"/>
    <w:pPr>
      <w:widowControl w:val="false"/>
    </w:pPr>
    <w:rPr>
      <w:sz w:val="22"/>
      <w:szCs w:val="22"/>
      <w:lang w:val="pt-PT" w:eastAsia="en-US"/>
    </w:rPr>
  </w:style>
  <w:style w:type="paragraph" w:styleId="Contedodoquadrouser" w:customStyle="1">
    <w:name w:val="Conteúdo do quadro (user)"/>
    <w:basedOn w:val="Normal"/>
    <w:qFormat/>
    <w:pPr/>
    <w:rPr/>
  </w:style>
  <w:style w:type="paragraph" w:styleId="Contedodatabelauser" w:customStyle="1">
    <w:name w:val="Conteúdo da tabela (user)"/>
    <w:basedOn w:val="Normal"/>
    <w:qFormat/>
    <w:pPr>
      <w:widowControl w:val="false"/>
      <w:suppressLineNumbers/>
    </w:pPr>
    <w:rPr/>
  </w:style>
  <w:style w:type="paragraph" w:styleId="Ttulodetabelauser" w:customStyle="1">
    <w:name w:val="Título de tabela (user)"/>
    <w:basedOn w:val="Contedodatabelauser"/>
    <w:qFormat/>
    <w:pPr>
      <w:jc w:val="center"/>
    </w:pPr>
    <w:rPr>
      <w:b/>
      <w:bCs/>
    </w:rPr>
  </w:style>
  <w:style w:type="paragraph" w:styleId="NormalWeb">
    <w:name w:val="Normal (Web)"/>
    <w:basedOn w:val="Normal"/>
    <w:uiPriority w:val="99"/>
    <w:unhideWhenUsed/>
    <w:qFormat/>
    <w:rsid w:val="00143dc1"/>
    <w:pPr>
      <w:spacing w:beforeAutospacing="1" w:afterAutospacing="1"/>
    </w:pPr>
    <w:rPr/>
  </w:style>
  <w:style w:type="paragraph" w:styleId="Blocodecitaouser" w:customStyle="1">
    <w:name w:val="Bloco de citação (user)"/>
    <w:basedOn w:val="Normal"/>
    <w:qFormat/>
    <w:pPr>
      <w:spacing w:before="0" w:after="283"/>
      <w:ind w:left="567" w:right="567"/>
    </w:pPr>
    <w:rPr/>
  </w:style>
  <w:style w:type="paragraph" w:styleId="EndnoteText">
    <w:name w:val="endnote text"/>
    <w:basedOn w:val="Normal"/>
    <w:link w:val="TextodenotadefimChar"/>
    <w:uiPriority w:val="99"/>
    <w:semiHidden/>
    <w:unhideWhenUsed/>
    <w:rsid w:val="002d059c"/>
    <w:pPr/>
    <w:rPr>
      <w:sz w:val="20"/>
      <w:szCs w:val="20"/>
    </w:rPr>
  </w:style>
  <w:style w:type="paragraph" w:styleId="Contedodoquadro">
    <w:name w:val="Conteúdo do quadro"/>
    <w:basedOn w:val="Normal"/>
    <w:qFormat/>
    <w:pPr/>
    <w:rPr/>
  </w:style>
  <w:style w:type="paragraph" w:styleId="Contedodatabela">
    <w:name w:val="Conteúdo da tabela"/>
    <w:basedOn w:val="Normal"/>
    <w:qFormat/>
    <w:pPr>
      <w:widowControl w:val="false"/>
      <w:suppressLineNumbers/>
    </w:pPr>
    <w:rPr/>
  </w:style>
  <w:style w:type="paragraph" w:styleId="Ttulodetabela">
    <w:name w:val="Título de tabela"/>
    <w:basedOn w:val="Contedodatabela"/>
    <w:qFormat/>
    <w:pPr>
      <w:suppressLineNumbers/>
      <w:jc w:val="center"/>
    </w:pPr>
    <w:rPr>
      <w:b/>
      <w:bCs/>
    </w:rPr>
  </w:style>
  <w:style w:type="paragraph" w:styleId="CommentText">
    <w:name w:val="annotation text"/>
    <w:basedOn w:val="Normal"/>
    <w:pPr>
      <w:spacing w:lineRule="auto" w:line="240"/>
    </w:pPr>
    <w:rPr>
      <w:sz w:val="20"/>
      <w:szCs w:val="20"/>
    </w:rPr>
  </w:style>
  <w:style w:type="paragraph" w:styleId="Cabealhoerodap51">
    <w:name w:val="Cabeçalho e rodapé51"/>
    <w:basedOn w:val="Normal"/>
    <w:qFormat/>
    <w:pPr/>
    <w:rPr/>
  </w:style>
  <w:style w:type="paragraph" w:styleId="Cabealhoerodap41">
    <w:name w:val="Cabeçalho e rodapé41"/>
    <w:basedOn w:val="Normal"/>
    <w:qFormat/>
    <w:pPr/>
    <w:rPr/>
  </w:style>
  <w:style w:type="numbering" w:styleId="Semlista" w:default="1">
    <w:name w:val="Sem lista"/>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Tabelacomgrade">
    <w:name w:val="Table Grid"/>
    <w:basedOn w:val="Tabelanormal"/>
    <w:uiPriority w:val="39"/>
    <w:rsid w:val="00704db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Normal3">
    <w:name w:val="Table Normal3"/>
    <w:uiPriority w:val="2"/>
    <w:semiHidden/>
    <w:unhideWhenUsed/>
    <w:qFormat/>
    <w:rsid w:val="00f27bf0"/>
    <w:rPr>
      <w:rFonts w:asciiTheme="minorHAnsi" w:hAnsiTheme="minorHAnsi" w:eastAsiaTheme="minorHAnsi" w:cstheme="minorBidi"/>
      <w:lang w:val="en-US" w:eastAsia="en-US"/>
      <w:sz w:val="22"/>
      <w:szCs w:val="22"/>
    </w:rPr>
    <w:tblPr>
      <w:tblCellMar>
        <w:top w:w="0" w:type="dxa"/>
        <w:left w:w="0" w:type="dxa"/>
        <w:bottom w:w="0" w:type="dxa"/>
        <w:right w:w="0" w:type="dxa"/>
      </w:tblCellMar>
    </w:tblPr>
  </w:style>
  <w:style w:type="table" w:customStyle="1" w:styleId="Tabelacomgrade1">
    <w:name w:val="Tabela com grade1"/>
    <w:basedOn w:val="Tabelanormal"/>
    <w:uiPriority w:val="39"/>
    <w:rsid w:val="00af6594"/>
    <w:rPr>
      <w:rFonts w:asciiTheme="minorHAnsi" w:hAnsiTheme="minorHAnsi"/>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bandeirantes.pr.gov.br/diario-oficial-eletronico" TargetMode="External"/><Relationship Id="rId3" Type="http://schemas.openxmlformats.org/officeDocument/2006/relationships/hyperlink" Target="https://pncp.gov.br/app/editais/03507415001205/2024/12" TargetMode="External"/><Relationship Id="rId4" Type="http://schemas.openxmlformats.org/officeDocument/2006/relationships/hyperlink" Target="mailto:operacional@manupa.com.br" TargetMode="External"/><Relationship Id="rId5" Type="http://schemas.openxmlformats.org/officeDocument/2006/relationships/hyperlink" Target="mailto:nelba.vaz@servopa.com.br" TargetMode="External"/><Relationship Id="rId6" Type="http://schemas.openxmlformats.org/officeDocument/2006/relationships/hyperlink" Target="https://paranainterativo.pr.gov.br/placas/index.html" TargetMode="Externa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header" Target="header3.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numbering" Target="numbering.xml"/><Relationship Id="rId14" Type="http://schemas.openxmlformats.org/officeDocument/2006/relationships/fontTable" Target="fontTable.xml"/><Relationship Id="rId15" Type="http://schemas.openxmlformats.org/officeDocument/2006/relationships/settings" Target="settings.xml"/><Relationship Id="rId16" Type="http://schemas.openxmlformats.org/officeDocument/2006/relationships/theme" Target="theme/theme1.xml"/><Relationship Id="rId17" Type="http://schemas.openxmlformats.org/officeDocument/2006/relationships/customXml" Target="../customXml/item1.xml"/><Relationship Id="rId18" Type="http://schemas.openxmlformats.org/officeDocument/2006/relationships/customXml" Target="../customXml/item2.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roundtripDataSignature="AMtx7mhntcHSairM9QTtieFN58MAzFcMjw==">AMUW2mVPyfKu3KjpVqnlyxPlD3Xm43oYp56W6M3ymJ2HnoCJC9z84tNoTonBy/KwhAJFo55cON+xUxNW4VXnulePCDBUQDAcaOW98AGpIwCqz9YimtNyhxg=</go:docsCustomData>
</go:gDocsCustomXmlDataStorage>
</file>

<file path=customXml/itemProps1.xml><?xml version="1.0" encoding="utf-8"?>
<ds:datastoreItem xmlns:ds="http://schemas.openxmlformats.org/officeDocument/2006/customXml" ds:itemID="{A98C4FD2-4B3B-4E1B-93B8-F41ACBBCEA46}">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812</TotalTime>
  <Application>LibreOffice/24.8.6.2$Windows_X86_64 LibreOffice_project/6d98ba145e9a8a39fc57bcc76981d1fb1316c60c</Application>
  <AppVersion>15.0000</AppVersion>
  <Pages>17</Pages>
  <Words>7666</Words>
  <Characters>43798</Characters>
  <CharactersWithSpaces>51248</CharactersWithSpaces>
  <Paragraphs>358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2025-03-06T19:46:00Z</dcterms:created>
  <dc:creator>x</dc:creator>
  <dc:description/>
  <dc:language>pt-BR</dc:language>
  <cp:lastModifiedBy/>
  <cp:lastPrinted>2025-04-24T14:40:04Z</cp:lastPrinted>
  <dcterms:modified xsi:type="dcterms:W3CDTF">2025-04-24T14:39:48Z</dcterms:modified>
  <cp:revision>237</cp:revision>
  <dc:subject/>
  <dc:title/>
</cp:coreProperties>
</file>

<file path=docProps/custom.xml><?xml version="1.0" encoding="utf-8"?>
<Properties xmlns="http://schemas.openxmlformats.org/officeDocument/2006/custom-properties" xmlns:vt="http://schemas.openxmlformats.org/officeDocument/2006/docPropsVTypes"/>
</file>