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FA9" w:rsidRDefault="003B0829">
      <w:pPr>
        <w:widowControl w:val="0"/>
        <w:pBdr>
          <w:top w:val="nil"/>
          <w:left w:val="nil"/>
          <w:bottom w:val="nil"/>
          <w:right w:val="nil"/>
          <w:between w:val="nil"/>
        </w:pBdr>
        <w:spacing w:line="360" w:lineRule="auto"/>
        <w:ind w:hanging="2"/>
        <w:jc w:val="center"/>
        <w:rPr>
          <w:sz w:val="28"/>
          <w:szCs w:val="28"/>
        </w:rPr>
      </w:pPr>
      <w:r>
        <w:rPr>
          <w:sz w:val="28"/>
          <w:szCs w:val="28"/>
        </w:rPr>
        <w:t>TERMO DE REFERÊNCIA.</w:t>
      </w:r>
      <w:r>
        <w:rPr>
          <w:noProof/>
        </w:rPr>
        <mc:AlternateContent>
          <mc:Choice Requires="wpg">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663575" cy="663575"/>
                <wp:effectExtent l="0" t="0" r="0" b="0"/>
                <wp:wrapNone/>
                <wp:docPr id="13" name=""/>
                <wp:cNvGraphicFramePr/>
                <a:graphic xmlns:a="http://schemas.openxmlformats.org/drawingml/2006/main">
                  <a:graphicData uri="http://schemas.microsoft.com/office/word/2010/wordprocessingShape">
                    <wps:wsp>
                      <wps:cNvSpPr/>
                      <wps:spPr>
                        <a:xfrm>
                          <a:off x="5028500" y="3462500"/>
                          <a:ext cx="635000" cy="635000"/>
                        </a:xfrm>
                        <a:prstGeom prst="rect">
                          <a:avLst/>
                        </a:prstGeom>
                        <a:noFill/>
                        <a:ln>
                          <a:noFill/>
                        </a:ln>
                      </wps:spPr>
                      <wps:txbx>
                        <w:txbxContent>
                          <w:p w:rsidR="00C67FA9" w:rsidRDefault="00C67FA9">
                            <w:pPr>
                              <w:ind w:firstLine="0"/>
                              <w:textDirection w:val="btLr"/>
                            </w:pPr>
                          </w:p>
                        </w:txbxContent>
                      </wps:txbx>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63575" cy="663575"/>
                <wp:effectExtent b="0" l="0" r="0" t="0"/>
                <wp:wrapNone/>
                <wp:docPr id="13"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663575" cy="663575"/>
                        </a:xfrm>
                        <a:prstGeom prst="rect"/>
                        <a:ln/>
                      </pic:spPr>
                    </pic:pic>
                  </a:graphicData>
                </a:graphic>
              </wp:anchor>
            </w:drawing>
          </mc:Fallback>
        </mc:AlternateContent>
      </w:r>
    </w:p>
    <w:p w:rsidR="00C67FA9" w:rsidRDefault="003B0829">
      <w:pPr>
        <w:spacing w:line="360" w:lineRule="auto"/>
        <w:ind w:hanging="2"/>
        <w:jc w:val="center"/>
      </w:pPr>
      <w:r>
        <w:t>PROCESSO ADMINISTRATIVO Nº. ______/2025.</w:t>
      </w:r>
    </w:p>
    <w:p w:rsidR="00C67FA9" w:rsidRDefault="00C67FA9">
      <w:pPr>
        <w:spacing w:line="360" w:lineRule="auto"/>
        <w:ind w:hanging="2"/>
        <w:jc w:val="center"/>
        <w:rPr>
          <w:sz w:val="20"/>
          <w:szCs w:val="20"/>
        </w:rPr>
      </w:pPr>
    </w:p>
    <w:p w:rsidR="00C67FA9" w:rsidRDefault="003B0829">
      <w:pPr>
        <w:spacing w:line="360" w:lineRule="auto"/>
        <w:ind w:hanging="2"/>
        <w:jc w:val="both"/>
        <w:rPr>
          <w:b/>
          <w:sz w:val="22"/>
          <w:szCs w:val="22"/>
        </w:rPr>
      </w:pPr>
      <w:r>
        <w:rPr>
          <w:b/>
          <w:sz w:val="22"/>
          <w:szCs w:val="22"/>
        </w:rPr>
        <w:t>1. CONDIÇÕES GERAIS DA CONTRATAÇÃO</w:t>
      </w:r>
    </w:p>
    <w:p w:rsidR="00C67FA9" w:rsidRDefault="003B0829">
      <w:pPr>
        <w:numPr>
          <w:ilvl w:val="1"/>
          <w:numId w:val="1"/>
        </w:numPr>
        <w:pBdr>
          <w:top w:val="nil"/>
          <w:left w:val="nil"/>
          <w:bottom w:val="nil"/>
          <w:right w:val="nil"/>
          <w:between w:val="nil"/>
        </w:pBdr>
        <w:spacing w:line="360" w:lineRule="auto"/>
        <w:jc w:val="both"/>
        <w:rPr>
          <w:color w:val="000000"/>
          <w:sz w:val="22"/>
          <w:szCs w:val="22"/>
        </w:rPr>
      </w:pPr>
      <w:r>
        <w:rPr>
          <w:color w:val="000000"/>
          <w:sz w:val="22"/>
          <w:szCs w:val="22"/>
        </w:rPr>
        <w:t xml:space="preserve">O presente Termo de Referência tem por objeto </w:t>
      </w:r>
      <w:r>
        <w:rPr>
          <w:b/>
          <w:sz w:val="22"/>
          <w:szCs w:val="22"/>
        </w:rPr>
        <w:t>AQUISIÇÃO DE 02 VEÍCULOS AUTOMOTORES DE PASSEIO, BÁSICOS, NOVOS (ZERO - QUILÔMETRO), PARA ATENDER A APAE E SECRETARIA DE ASSISTÊNCIA SOCIAL E ASSUNTOS DA FAMÍLIA PROVENIENTES DE RECURSO DE EMENDA PARLAMENTAR, PROGRAMAÇÃO Nº410240620240001 E INCENTIVO EMEND</w:t>
      </w:r>
      <w:r>
        <w:rPr>
          <w:b/>
          <w:sz w:val="22"/>
          <w:szCs w:val="22"/>
        </w:rPr>
        <w:t>AS “PARANÁ MAIS CIDADES” DEL CEAS 081/2024,</w:t>
      </w:r>
      <w:r>
        <w:rPr>
          <w:color w:val="000000"/>
          <w:sz w:val="22"/>
          <w:szCs w:val="22"/>
        </w:rPr>
        <w:t xml:space="preserve"> conforme especificação contida nos anexos e neste Termo de Referência, partes integrantes do Edital.  </w:t>
      </w:r>
    </w:p>
    <w:p w:rsidR="00C67FA9" w:rsidRDefault="003B0829">
      <w:pPr>
        <w:numPr>
          <w:ilvl w:val="1"/>
          <w:numId w:val="1"/>
        </w:numPr>
        <w:pBdr>
          <w:top w:val="nil"/>
          <w:left w:val="nil"/>
          <w:bottom w:val="nil"/>
          <w:right w:val="nil"/>
          <w:between w:val="nil"/>
        </w:pBdr>
        <w:spacing w:line="360" w:lineRule="auto"/>
        <w:ind w:left="1" w:hanging="3"/>
        <w:rPr>
          <w:sz w:val="22"/>
          <w:szCs w:val="22"/>
        </w:rPr>
      </w:pPr>
      <w:r>
        <w:rPr>
          <w:b/>
          <w:color w:val="000000"/>
          <w:sz w:val="22"/>
          <w:szCs w:val="22"/>
          <w:vertAlign w:val="subscript"/>
        </w:rPr>
        <w:t>ESPECIFICAÇÃO, QUANTIDADES E VALORES</w:t>
      </w:r>
    </w:p>
    <w:p w:rsidR="00C67FA9" w:rsidRDefault="003B0829">
      <w:pPr>
        <w:ind w:hanging="2"/>
        <w:rPr>
          <w:sz w:val="22"/>
          <w:szCs w:val="22"/>
          <w:highlight w:val="white"/>
        </w:rPr>
      </w:pPr>
      <w:r>
        <w:rPr>
          <w:sz w:val="22"/>
          <w:szCs w:val="22"/>
          <w:highlight w:val="white"/>
        </w:rPr>
        <w:t>1.2.1. As especificações, quantidades e valores são as constantes abaixo, sendo parte integrante do edital convocatório.</w:t>
      </w:r>
    </w:p>
    <w:p w:rsidR="00C67FA9" w:rsidRDefault="00C67FA9">
      <w:pPr>
        <w:ind w:hanging="2"/>
        <w:rPr>
          <w:highlight w:val="red"/>
        </w:rPr>
      </w:pPr>
    </w:p>
    <w:tbl>
      <w:tblPr>
        <w:tblW w:w="10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600" w:firstRow="0" w:lastRow="0" w:firstColumn="0" w:lastColumn="0" w:noHBand="1" w:noVBand="1"/>
      </w:tblPr>
      <w:tblGrid>
        <w:gridCol w:w="759"/>
        <w:gridCol w:w="611"/>
        <w:gridCol w:w="5349"/>
        <w:gridCol w:w="1070"/>
        <w:gridCol w:w="916"/>
        <w:gridCol w:w="1380"/>
      </w:tblGrid>
      <w:tr w:rsidR="003B0829" w:rsidRPr="002B1D11" w:rsidTr="00A44899">
        <w:trPr>
          <w:trHeight w:val="19"/>
        </w:trPr>
        <w:tc>
          <w:tcPr>
            <w:tcW w:w="10085" w:type="dxa"/>
            <w:gridSpan w:val="6"/>
            <w:shd w:val="clear" w:color="auto" w:fill="BFBFBF" w:themeFill="background1" w:themeFillShade="BF"/>
            <w:vAlign w:val="center"/>
          </w:tcPr>
          <w:p w:rsidR="003B0829" w:rsidRPr="002B1D11" w:rsidRDefault="003B0829" w:rsidP="00A44899">
            <w:pPr>
              <w:ind w:left="-2"/>
              <w:jc w:val="both"/>
              <w:rPr>
                <w:sz w:val="20"/>
                <w:szCs w:val="20"/>
              </w:rPr>
            </w:pPr>
            <w:r w:rsidRPr="002B1D11">
              <w:rPr>
                <w:b/>
                <w:sz w:val="20"/>
                <w:szCs w:val="20"/>
              </w:rPr>
              <w:t>Todas as especificações do objeto contidas na proposta vinculam o Contratado, assim como, para fins de descrição dos itens, considerando a possível divergência entre o Edital e os itens lançados através do catálogo do sistema Compras Governamentais, será considerado para fins de proposta, o DESCRITIVO CONTIDO NO EDITAL E SEUS ANEXOS.</w:t>
            </w:r>
          </w:p>
        </w:tc>
      </w:tr>
      <w:tr w:rsidR="003B0829" w:rsidRPr="002B1D11" w:rsidTr="00A44899">
        <w:trPr>
          <w:trHeight w:val="19"/>
        </w:trPr>
        <w:tc>
          <w:tcPr>
            <w:tcW w:w="10085" w:type="dxa"/>
            <w:gridSpan w:val="6"/>
            <w:shd w:val="clear" w:color="auto" w:fill="BFBFBF" w:themeFill="background1" w:themeFillShade="BF"/>
            <w:vAlign w:val="center"/>
          </w:tcPr>
          <w:p w:rsidR="003B0829" w:rsidRPr="002B1D11" w:rsidRDefault="003B0829" w:rsidP="00A44899">
            <w:pPr>
              <w:ind w:left="-2"/>
              <w:jc w:val="center"/>
              <w:rPr>
                <w:sz w:val="20"/>
                <w:szCs w:val="20"/>
              </w:rPr>
            </w:pPr>
            <w:r w:rsidRPr="002B1D11">
              <w:rPr>
                <w:sz w:val="20"/>
                <w:szCs w:val="20"/>
              </w:rPr>
              <w:t>OS VEÍCULOS DEVERÃO SER ENTREGUES EM PERFEITAS CONDIÇÕES, SEM AVARIAS.</w:t>
            </w:r>
          </w:p>
        </w:tc>
      </w:tr>
      <w:tr w:rsidR="003B0829" w:rsidRPr="002B1D11" w:rsidTr="00A44899">
        <w:trPr>
          <w:trHeight w:val="19"/>
        </w:trPr>
        <w:tc>
          <w:tcPr>
            <w:tcW w:w="10085" w:type="dxa"/>
            <w:gridSpan w:val="6"/>
            <w:shd w:val="clear" w:color="auto" w:fill="BFBFBF" w:themeFill="background1" w:themeFillShade="BF"/>
            <w:vAlign w:val="center"/>
          </w:tcPr>
          <w:p w:rsidR="003B0829" w:rsidRPr="002B1D11" w:rsidRDefault="003B0829" w:rsidP="00A44899">
            <w:pPr>
              <w:ind w:left="-2"/>
              <w:jc w:val="center"/>
              <w:rPr>
                <w:sz w:val="20"/>
                <w:szCs w:val="20"/>
              </w:rPr>
            </w:pPr>
            <w:r w:rsidRPr="002B1D11">
              <w:rPr>
                <w:sz w:val="20"/>
                <w:szCs w:val="20"/>
              </w:rPr>
              <w:t>LOTE ÚNICO</w:t>
            </w:r>
          </w:p>
        </w:tc>
      </w:tr>
      <w:tr w:rsidR="003B0829" w:rsidRPr="002B1D11" w:rsidTr="003B0829">
        <w:trPr>
          <w:trHeight w:val="19"/>
        </w:trPr>
        <w:tc>
          <w:tcPr>
            <w:tcW w:w="759" w:type="dxa"/>
            <w:shd w:val="clear" w:color="auto" w:fill="BFBFBF" w:themeFill="background1" w:themeFillShade="BF"/>
            <w:vAlign w:val="center"/>
          </w:tcPr>
          <w:p w:rsidR="003B0829" w:rsidRPr="002B1D11" w:rsidRDefault="003B0829" w:rsidP="00A44899">
            <w:pPr>
              <w:ind w:left="-2"/>
              <w:jc w:val="center"/>
              <w:rPr>
                <w:sz w:val="20"/>
                <w:szCs w:val="20"/>
              </w:rPr>
            </w:pPr>
            <w:r w:rsidRPr="002B1D11">
              <w:rPr>
                <w:sz w:val="20"/>
                <w:szCs w:val="20"/>
              </w:rPr>
              <w:t>ITEM</w:t>
            </w:r>
          </w:p>
        </w:tc>
        <w:tc>
          <w:tcPr>
            <w:tcW w:w="611" w:type="dxa"/>
            <w:shd w:val="clear" w:color="auto" w:fill="BFBFBF" w:themeFill="background1" w:themeFillShade="BF"/>
            <w:vAlign w:val="center"/>
          </w:tcPr>
          <w:p w:rsidR="003B0829" w:rsidRPr="002B1D11" w:rsidRDefault="003B0829" w:rsidP="00A44899">
            <w:pPr>
              <w:ind w:left="-2"/>
              <w:jc w:val="center"/>
              <w:rPr>
                <w:sz w:val="20"/>
                <w:szCs w:val="20"/>
              </w:rPr>
            </w:pPr>
            <w:r w:rsidRPr="002B1D11">
              <w:rPr>
                <w:sz w:val="20"/>
                <w:szCs w:val="20"/>
              </w:rPr>
              <w:t>UND</w:t>
            </w:r>
          </w:p>
        </w:tc>
        <w:tc>
          <w:tcPr>
            <w:tcW w:w="5349" w:type="dxa"/>
            <w:shd w:val="clear" w:color="auto" w:fill="BFBFBF" w:themeFill="background1" w:themeFillShade="BF"/>
            <w:vAlign w:val="center"/>
          </w:tcPr>
          <w:p w:rsidR="003B0829" w:rsidRPr="002B1D11" w:rsidRDefault="003B0829" w:rsidP="00A44899">
            <w:pPr>
              <w:ind w:left="-2"/>
              <w:jc w:val="center"/>
              <w:rPr>
                <w:sz w:val="20"/>
                <w:szCs w:val="20"/>
              </w:rPr>
            </w:pPr>
            <w:r w:rsidRPr="002B1D11">
              <w:rPr>
                <w:sz w:val="20"/>
                <w:szCs w:val="20"/>
              </w:rPr>
              <w:t>DESCRIÇÃO DO ITEM</w:t>
            </w:r>
          </w:p>
        </w:tc>
        <w:tc>
          <w:tcPr>
            <w:tcW w:w="1070" w:type="dxa"/>
            <w:shd w:val="clear" w:color="auto" w:fill="BFBFBF" w:themeFill="background1" w:themeFillShade="BF"/>
            <w:vAlign w:val="center"/>
          </w:tcPr>
          <w:p w:rsidR="003B0829" w:rsidRPr="002B1D11" w:rsidRDefault="003B0829" w:rsidP="00A44899">
            <w:pPr>
              <w:ind w:left="-2"/>
              <w:jc w:val="center"/>
              <w:rPr>
                <w:sz w:val="20"/>
                <w:szCs w:val="20"/>
              </w:rPr>
            </w:pPr>
            <w:r w:rsidRPr="002B1D11">
              <w:rPr>
                <w:sz w:val="20"/>
                <w:szCs w:val="20"/>
              </w:rPr>
              <w:t>CÓDIGO CATMAT</w:t>
            </w:r>
          </w:p>
        </w:tc>
        <w:tc>
          <w:tcPr>
            <w:tcW w:w="916" w:type="dxa"/>
            <w:shd w:val="clear" w:color="auto" w:fill="BFBFBF" w:themeFill="background1" w:themeFillShade="BF"/>
            <w:vAlign w:val="center"/>
          </w:tcPr>
          <w:p w:rsidR="003B0829" w:rsidRPr="002B1D11" w:rsidRDefault="003B0829" w:rsidP="00A44899">
            <w:pPr>
              <w:ind w:left="-2"/>
              <w:jc w:val="center"/>
              <w:rPr>
                <w:sz w:val="20"/>
                <w:szCs w:val="20"/>
              </w:rPr>
            </w:pPr>
            <w:r w:rsidRPr="002B1D11">
              <w:rPr>
                <w:sz w:val="20"/>
                <w:szCs w:val="20"/>
              </w:rPr>
              <w:t>QTD TOTAL</w:t>
            </w:r>
          </w:p>
        </w:tc>
        <w:tc>
          <w:tcPr>
            <w:tcW w:w="1380" w:type="dxa"/>
            <w:shd w:val="clear" w:color="auto" w:fill="BFBFBF" w:themeFill="background1" w:themeFillShade="BF"/>
            <w:vAlign w:val="center"/>
          </w:tcPr>
          <w:p w:rsidR="003B0829" w:rsidRPr="002B1D11" w:rsidRDefault="003B0829" w:rsidP="00A44899">
            <w:pPr>
              <w:ind w:left="-2"/>
              <w:jc w:val="center"/>
              <w:rPr>
                <w:sz w:val="20"/>
                <w:szCs w:val="20"/>
              </w:rPr>
            </w:pPr>
            <w:r w:rsidRPr="002B1D11">
              <w:rPr>
                <w:sz w:val="20"/>
                <w:szCs w:val="20"/>
              </w:rPr>
              <w:t>Valor total</w:t>
            </w:r>
          </w:p>
        </w:tc>
      </w:tr>
      <w:tr w:rsidR="003B0829" w:rsidRPr="002B1D11" w:rsidTr="003B0829">
        <w:trPr>
          <w:trHeight w:val="19"/>
        </w:trPr>
        <w:tc>
          <w:tcPr>
            <w:tcW w:w="759" w:type="dxa"/>
            <w:vAlign w:val="center"/>
          </w:tcPr>
          <w:p w:rsidR="003B0829" w:rsidRPr="002B1D11" w:rsidRDefault="003B0829" w:rsidP="00A44899">
            <w:pPr>
              <w:ind w:left="-2"/>
              <w:jc w:val="center"/>
              <w:rPr>
                <w:sz w:val="20"/>
                <w:szCs w:val="20"/>
              </w:rPr>
            </w:pPr>
            <w:r w:rsidRPr="002B1D11">
              <w:rPr>
                <w:sz w:val="20"/>
                <w:szCs w:val="20"/>
              </w:rPr>
              <w:t>1</w:t>
            </w:r>
          </w:p>
        </w:tc>
        <w:tc>
          <w:tcPr>
            <w:tcW w:w="611" w:type="dxa"/>
            <w:vAlign w:val="center"/>
          </w:tcPr>
          <w:p w:rsidR="003B0829" w:rsidRPr="002B1D11" w:rsidRDefault="003B0829" w:rsidP="00A44899">
            <w:pPr>
              <w:ind w:left="-2"/>
              <w:jc w:val="center"/>
              <w:rPr>
                <w:sz w:val="20"/>
                <w:szCs w:val="20"/>
              </w:rPr>
            </w:pPr>
            <w:r w:rsidRPr="002B1D11">
              <w:rPr>
                <w:sz w:val="20"/>
                <w:szCs w:val="20"/>
              </w:rPr>
              <w:t>UND.</w:t>
            </w:r>
          </w:p>
        </w:tc>
        <w:tc>
          <w:tcPr>
            <w:tcW w:w="5349" w:type="dxa"/>
            <w:vAlign w:val="center"/>
          </w:tcPr>
          <w:p w:rsidR="003B0829" w:rsidRPr="002B1D11" w:rsidRDefault="003B0829" w:rsidP="00A44899">
            <w:pPr>
              <w:ind w:left="-2"/>
              <w:jc w:val="both"/>
              <w:rPr>
                <w:sz w:val="20"/>
                <w:szCs w:val="20"/>
              </w:rPr>
            </w:pPr>
            <w:r w:rsidRPr="002B1D11">
              <w:rPr>
                <w:sz w:val="20"/>
                <w:szCs w:val="20"/>
              </w:rPr>
              <w:t>Veículo utilitário sem acessibilidade, zero quilômetro; ano e modelo não inferior à data da contratação; carroceria tipo minivan; capacidade para 7 ocupantes; direção com assistência hidráulica e/ou elétrica; vidros elétricos no mínimo nas janelas das portas dianteiras; travas elétricas nas portas; jogo de tapetes de borracha ou de material similar a carpete; carroceria na cor branca com padronização visual do Ministério da Cidadania; motor de, no mínimo, e 110 CV, combustível gasolina, etanol ou bicombustível (etanol e gasolina); ar condicionado de fábrica; todos itens obrigatórios, conforme legislação vigente; documentação (emplacamento e licenciamento) em nome do ente federado; garantia mínima de 12 (doze) meses.</w:t>
            </w:r>
          </w:p>
        </w:tc>
        <w:tc>
          <w:tcPr>
            <w:tcW w:w="1070" w:type="dxa"/>
            <w:vAlign w:val="center"/>
          </w:tcPr>
          <w:p w:rsidR="003B0829" w:rsidRPr="002B1D11" w:rsidRDefault="003B0829" w:rsidP="00A44899">
            <w:pPr>
              <w:ind w:left="-2"/>
              <w:jc w:val="center"/>
              <w:rPr>
                <w:sz w:val="20"/>
                <w:szCs w:val="20"/>
              </w:rPr>
            </w:pPr>
            <w:r w:rsidRPr="002B1D11">
              <w:rPr>
                <w:sz w:val="20"/>
                <w:szCs w:val="20"/>
              </w:rPr>
              <w:t>466080</w:t>
            </w:r>
          </w:p>
        </w:tc>
        <w:tc>
          <w:tcPr>
            <w:tcW w:w="916" w:type="dxa"/>
            <w:shd w:val="clear" w:color="auto" w:fill="D0CECE"/>
            <w:vAlign w:val="center"/>
          </w:tcPr>
          <w:p w:rsidR="003B0829" w:rsidRPr="002B1D11" w:rsidRDefault="003B0829" w:rsidP="00A44899">
            <w:pPr>
              <w:ind w:left="-2"/>
              <w:jc w:val="center"/>
              <w:rPr>
                <w:sz w:val="20"/>
                <w:szCs w:val="20"/>
              </w:rPr>
            </w:pPr>
            <w:r w:rsidRPr="002B1D11">
              <w:rPr>
                <w:sz w:val="20"/>
                <w:szCs w:val="20"/>
              </w:rPr>
              <w:t>1</w:t>
            </w:r>
          </w:p>
        </w:tc>
        <w:tc>
          <w:tcPr>
            <w:tcW w:w="1380" w:type="dxa"/>
            <w:vAlign w:val="center"/>
          </w:tcPr>
          <w:p w:rsidR="003B0829" w:rsidRPr="002B1D11" w:rsidRDefault="003B0829" w:rsidP="00A44899">
            <w:pPr>
              <w:ind w:left="-2"/>
              <w:jc w:val="center"/>
              <w:rPr>
                <w:sz w:val="20"/>
                <w:szCs w:val="20"/>
              </w:rPr>
            </w:pPr>
            <w:r w:rsidRPr="002B1D11">
              <w:rPr>
                <w:sz w:val="20"/>
                <w:szCs w:val="20"/>
              </w:rPr>
              <w:t>R$ 153.602,97</w:t>
            </w:r>
          </w:p>
        </w:tc>
      </w:tr>
      <w:tr w:rsidR="003B0829" w:rsidRPr="002B1D11" w:rsidTr="003B0829">
        <w:trPr>
          <w:trHeight w:val="19"/>
        </w:trPr>
        <w:tc>
          <w:tcPr>
            <w:tcW w:w="759" w:type="dxa"/>
            <w:vAlign w:val="center"/>
          </w:tcPr>
          <w:p w:rsidR="003B0829" w:rsidRPr="002B1D11" w:rsidRDefault="003B0829" w:rsidP="00A44899">
            <w:pPr>
              <w:ind w:left="-2"/>
              <w:jc w:val="center"/>
              <w:rPr>
                <w:sz w:val="20"/>
                <w:szCs w:val="20"/>
              </w:rPr>
            </w:pPr>
            <w:r w:rsidRPr="002B1D11">
              <w:rPr>
                <w:sz w:val="20"/>
                <w:szCs w:val="20"/>
              </w:rPr>
              <w:t>2</w:t>
            </w:r>
          </w:p>
        </w:tc>
        <w:tc>
          <w:tcPr>
            <w:tcW w:w="611" w:type="dxa"/>
            <w:vAlign w:val="center"/>
          </w:tcPr>
          <w:p w:rsidR="003B0829" w:rsidRPr="002B1D11" w:rsidRDefault="003B0829" w:rsidP="00A44899">
            <w:pPr>
              <w:ind w:left="-2"/>
              <w:jc w:val="center"/>
              <w:rPr>
                <w:sz w:val="20"/>
                <w:szCs w:val="20"/>
              </w:rPr>
            </w:pPr>
            <w:r w:rsidRPr="002B1D11">
              <w:rPr>
                <w:sz w:val="20"/>
                <w:szCs w:val="20"/>
              </w:rPr>
              <w:t>UND.</w:t>
            </w:r>
          </w:p>
        </w:tc>
        <w:tc>
          <w:tcPr>
            <w:tcW w:w="5349" w:type="dxa"/>
            <w:vAlign w:val="center"/>
          </w:tcPr>
          <w:p w:rsidR="003B0829" w:rsidRPr="002B1D11" w:rsidRDefault="003B0829" w:rsidP="00A44899">
            <w:pPr>
              <w:ind w:left="-2"/>
              <w:jc w:val="both"/>
              <w:rPr>
                <w:sz w:val="20"/>
                <w:szCs w:val="20"/>
              </w:rPr>
            </w:pPr>
            <w:r w:rsidRPr="002B1D11">
              <w:rPr>
                <w:sz w:val="20"/>
                <w:szCs w:val="20"/>
              </w:rPr>
              <w:t>Veículo zero quilômetro; ano e modelo não inferior à data da contratação; carroceria tipo sedã; capacidade mínima para 5 ocupantes; porta-malas com, no mínimo, 450 litros de capacidade volumétrica; 5 portas; direção com assistência hidráulica e/ou elétrica; vidros elétricos nas janelas das portas dianteiras; travas elétricas nas portas; jogo de tapetes de borracha ou de material similar a carpete; carroceria na cor branca com padronização visual do Ministério da Cidadania; motor de, no mínimo, 85 CV, combustível, gasolina ou etanol ou bicombustível (etanol e gasolina); ar condicionado de fábrica; todos itens obrigatórios, conforme legislação vigente; documentação (emplacamento e licenciamento) em nome do ente federado; garantia mínima de 12 (doze) meses.</w:t>
            </w:r>
          </w:p>
        </w:tc>
        <w:tc>
          <w:tcPr>
            <w:tcW w:w="1070" w:type="dxa"/>
            <w:vAlign w:val="center"/>
          </w:tcPr>
          <w:p w:rsidR="003B0829" w:rsidRPr="002B1D11" w:rsidRDefault="003B0829" w:rsidP="00A44899">
            <w:pPr>
              <w:ind w:left="-2"/>
              <w:jc w:val="center"/>
              <w:rPr>
                <w:sz w:val="20"/>
                <w:szCs w:val="20"/>
              </w:rPr>
            </w:pPr>
            <w:r w:rsidRPr="002B1D11">
              <w:rPr>
                <w:sz w:val="20"/>
                <w:szCs w:val="20"/>
              </w:rPr>
              <w:t>483944</w:t>
            </w:r>
          </w:p>
        </w:tc>
        <w:tc>
          <w:tcPr>
            <w:tcW w:w="916" w:type="dxa"/>
            <w:shd w:val="clear" w:color="auto" w:fill="D0CECE"/>
            <w:vAlign w:val="center"/>
          </w:tcPr>
          <w:p w:rsidR="003B0829" w:rsidRPr="002B1D11" w:rsidRDefault="003B0829" w:rsidP="00A44899">
            <w:pPr>
              <w:ind w:left="-2"/>
              <w:jc w:val="center"/>
              <w:rPr>
                <w:sz w:val="20"/>
                <w:szCs w:val="20"/>
              </w:rPr>
            </w:pPr>
            <w:r w:rsidRPr="002B1D11">
              <w:rPr>
                <w:sz w:val="20"/>
                <w:szCs w:val="20"/>
              </w:rPr>
              <w:t>1</w:t>
            </w:r>
          </w:p>
        </w:tc>
        <w:tc>
          <w:tcPr>
            <w:tcW w:w="1380" w:type="dxa"/>
            <w:vAlign w:val="center"/>
          </w:tcPr>
          <w:p w:rsidR="003B0829" w:rsidRPr="002B1D11" w:rsidRDefault="003B0829" w:rsidP="00A44899">
            <w:pPr>
              <w:ind w:left="-2"/>
              <w:jc w:val="center"/>
              <w:rPr>
                <w:sz w:val="20"/>
                <w:szCs w:val="20"/>
              </w:rPr>
            </w:pPr>
            <w:r w:rsidRPr="002B1D11">
              <w:rPr>
                <w:sz w:val="20"/>
                <w:szCs w:val="20"/>
              </w:rPr>
              <w:t>R$ 109.735,07</w:t>
            </w:r>
          </w:p>
        </w:tc>
      </w:tr>
      <w:tr w:rsidR="003B0829" w:rsidRPr="002B1D11" w:rsidTr="00A44899">
        <w:trPr>
          <w:trHeight w:val="19"/>
        </w:trPr>
        <w:tc>
          <w:tcPr>
            <w:tcW w:w="10085" w:type="dxa"/>
            <w:gridSpan w:val="6"/>
            <w:shd w:val="clear" w:color="auto" w:fill="BFBFBF" w:themeFill="background1" w:themeFillShade="BF"/>
            <w:vAlign w:val="center"/>
          </w:tcPr>
          <w:p w:rsidR="003B0829" w:rsidRPr="002B1D11" w:rsidRDefault="003B0829" w:rsidP="00A44899">
            <w:pPr>
              <w:jc w:val="center"/>
              <w:rPr>
                <w:sz w:val="20"/>
                <w:szCs w:val="20"/>
              </w:rPr>
            </w:pPr>
            <w:r w:rsidRPr="002B1D11">
              <w:rPr>
                <w:sz w:val="20"/>
                <w:szCs w:val="20"/>
              </w:rPr>
              <w:t xml:space="preserve">TOTAL: R$ 263.338,04 (duzentos e sessenta e </w:t>
            </w:r>
            <w:proofErr w:type="gramStart"/>
            <w:r w:rsidRPr="002B1D11">
              <w:rPr>
                <w:sz w:val="20"/>
                <w:szCs w:val="20"/>
              </w:rPr>
              <w:t>três mil trezentos e trinta</w:t>
            </w:r>
            <w:proofErr w:type="gramEnd"/>
            <w:r w:rsidRPr="002B1D11">
              <w:rPr>
                <w:sz w:val="20"/>
                <w:szCs w:val="20"/>
              </w:rPr>
              <w:t xml:space="preserve"> e oito reais e quatro centavos)</w:t>
            </w:r>
          </w:p>
        </w:tc>
      </w:tr>
    </w:tbl>
    <w:p w:rsidR="00C67FA9" w:rsidRDefault="003B0829">
      <w:pPr>
        <w:spacing w:line="276" w:lineRule="auto"/>
        <w:ind w:firstLine="0"/>
        <w:jc w:val="both"/>
        <w:rPr>
          <w:sz w:val="22"/>
          <w:szCs w:val="22"/>
        </w:rPr>
      </w:pPr>
      <w:bookmarkStart w:id="0" w:name="_GoBack"/>
      <w:bookmarkEnd w:id="0"/>
      <w:r>
        <w:rPr>
          <w:sz w:val="22"/>
          <w:szCs w:val="22"/>
        </w:rPr>
        <w:t>1.2. O objeto desta contratação não se enquadra como sendo de bem de luxo, conforme artigo 384 e seguintes do Decreto Municipal 3.537, de 09 de maio de 2023.</w:t>
      </w:r>
    </w:p>
    <w:p w:rsidR="00C67FA9" w:rsidRDefault="003B0829">
      <w:pPr>
        <w:spacing w:line="276" w:lineRule="auto"/>
        <w:ind w:hanging="2"/>
        <w:jc w:val="both"/>
        <w:rPr>
          <w:sz w:val="22"/>
          <w:szCs w:val="22"/>
        </w:rPr>
      </w:pPr>
      <w:r>
        <w:rPr>
          <w:sz w:val="22"/>
          <w:szCs w:val="22"/>
        </w:rPr>
        <w:t>1.3. O objeto desta contratação é caracterizado como comum, ou seja, cujos padrões de desempenho e qualidade são objetivamente definidos neste Edital, por meio de especificações reconhecidas e usuais do mercado.</w:t>
      </w:r>
    </w:p>
    <w:p w:rsidR="00C67FA9" w:rsidRDefault="003B0829">
      <w:pPr>
        <w:spacing w:line="276" w:lineRule="auto"/>
        <w:ind w:hanging="2"/>
        <w:jc w:val="both"/>
        <w:rPr>
          <w:sz w:val="22"/>
          <w:szCs w:val="22"/>
          <w:highlight w:val="white"/>
        </w:rPr>
      </w:pPr>
      <w:r>
        <w:rPr>
          <w:sz w:val="22"/>
          <w:szCs w:val="22"/>
          <w:highlight w:val="white"/>
        </w:rPr>
        <w:t>1.3.1. A presente contratação não se trata d</w:t>
      </w:r>
      <w:r>
        <w:rPr>
          <w:sz w:val="22"/>
          <w:szCs w:val="22"/>
          <w:highlight w:val="white"/>
        </w:rPr>
        <w:t>e criação, expansão ou aperfeiçoamento de ações do governo, pois, enquadra-se no entendimento de se tratar de despesa relacionada a material permanente destinada manutenção de atividades rotineiras e habituais do ente, não havendo necessidade de elaboração</w:t>
      </w:r>
      <w:r>
        <w:rPr>
          <w:sz w:val="22"/>
          <w:szCs w:val="22"/>
          <w:highlight w:val="white"/>
        </w:rPr>
        <w:t xml:space="preserve"> de estimativa do impacto orçamentário-financeiro ou de declaração do ordenador de despesa de que o aumento </w:t>
      </w:r>
      <w:r>
        <w:rPr>
          <w:sz w:val="22"/>
          <w:szCs w:val="22"/>
          <w:highlight w:val="white"/>
        </w:rPr>
        <w:lastRenderedPageBreak/>
        <w:t xml:space="preserve">possui adequação orçamentária e financeira com a LOA e compatibilidade com o PPA e a LDO na forma disposta nos Art. 16 e 17 da Lei complementar n.º </w:t>
      </w:r>
      <w:r>
        <w:rPr>
          <w:sz w:val="22"/>
          <w:szCs w:val="22"/>
          <w:highlight w:val="white"/>
        </w:rPr>
        <w:t>101/2020 – LRF.</w:t>
      </w:r>
    </w:p>
    <w:p w:rsidR="00C67FA9" w:rsidRDefault="003B0829">
      <w:pPr>
        <w:spacing w:line="276" w:lineRule="auto"/>
        <w:ind w:hanging="2"/>
        <w:jc w:val="both"/>
        <w:rPr>
          <w:sz w:val="22"/>
          <w:szCs w:val="22"/>
        </w:rPr>
      </w:pPr>
      <w:r>
        <w:rPr>
          <w:sz w:val="22"/>
          <w:szCs w:val="22"/>
        </w:rPr>
        <w:t xml:space="preserve">1.4. O prazo de vigência da contratação é de </w:t>
      </w:r>
      <w:r>
        <w:rPr>
          <w:sz w:val="22"/>
          <w:szCs w:val="22"/>
          <w:highlight w:val="white"/>
        </w:rPr>
        <w:t>12 (doze) meses,</w:t>
      </w:r>
      <w:r>
        <w:rPr>
          <w:sz w:val="22"/>
          <w:szCs w:val="22"/>
        </w:rPr>
        <w:t xml:space="preserve"> contados da assinatura do instrumento contratual, na forma do artigo 105 da Lei n° 14.133, de 2021.</w:t>
      </w:r>
    </w:p>
    <w:p w:rsidR="00C67FA9" w:rsidRDefault="003B0829">
      <w:pPr>
        <w:spacing w:line="276" w:lineRule="auto"/>
        <w:ind w:hanging="2"/>
        <w:jc w:val="both"/>
        <w:rPr>
          <w:sz w:val="22"/>
          <w:szCs w:val="22"/>
        </w:rPr>
      </w:pPr>
      <w:r>
        <w:rPr>
          <w:sz w:val="22"/>
          <w:szCs w:val="22"/>
        </w:rPr>
        <w:t>1.5. O contrato oferece maior detalhamento das regras que serão aplicadas em r</w:t>
      </w:r>
      <w:r>
        <w:rPr>
          <w:sz w:val="22"/>
          <w:szCs w:val="22"/>
        </w:rPr>
        <w:t>elação à vigência da contratação.</w:t>
      </w:r>
    </w:p>
    <w:p w:rsidR="00C67FA9" w:rsidRDefault="003B0829">
      <w:pPr>
        <w:spacing w:line="276" w:lineRule="auto"/>
        <w:ind w:hanging="2"/>
        <w:jc w:val="both"/>
        <w:rPr>
          <w:b/>
          <w:sz w:val="22"/>
          <w:szCs w:val="22"/>
        </w:rPr>
      </w:pPr>
      <w:r>
        <w:rPr>
          <w:b/>
          <w:sz w:val="22"/>
          <w:szCs w:val="22"/>
        </w:rPr>
        <w:t>2. FUNDAMENTAÇÃO E DESCRIÇÃO DA NECESSIDADE DA CONTRATAÇÃO</w:t>
      </w:r>
    </w:p>
    <w:p w:rsidR="00C67FA9" w:rsidRDefault="003B0829">
      <w:pPr>
        <w:spacing w:line="276" w:lineRule="auto"/>
        <w:ind w:hanging="2"/>
        <w:jc w:val="both"/>
        <w:rPr>
          <w:sz w:val="22"/>
          <w:szCs w:val="22"/>
        </w:rPr>
      </w:pPr>
      <w:r>
        <w:rPr>
          <w:sz w:val="22"/>
          <w:szCs w:val="22"/>
        </w:rPr>
        <w:t>2.1. A Fundamentação da Contratação e de seus quantitativos encontra-se pormenorizada em Tópico específico dos Estudos Técnicos Preliminares, apêndice deste Termo de Referência.</w:t>
      </w:r>
    </w:p>
    <w:p w:rsidR="00C67FA9" w:rsidRDefault="003B0829">
      <w:pPr>
        <w:spacing w:line="276" w:lineRule="auto"/>
        <w:ind w:hanging="2"/>
        <w:jc w:val="both"/>
        <w:rPr>
          <w:sz w:val="22"/>
          <w:szCs w:val="22"/>
        </w:rPr>
      </w:pPr>
      <w:r>
        <w:rPr>
          <w:sz w:val="22"/>
          <w:szCs w:val="22"/>
        </w:rPr>
        <w:t>2.2. O objeto da contratação está previsto no Plano de Contratações Anual 2025</w:t>
      </w:r>
      <w:r>
        <w:rPr>
          <w:sz w:val="22"/>
          <w:szCs w:val="22"/>
        </w:rPr>
        <w:t xml:space="preserve">, SEQ.SAS0022, conforme Quinta Alteração publicada no Diário Oficial do Município de Bandeirantes, em 26 de março de 2025, Edição nº 1022, Ano 2025. Podendo ser acesso no sitio eletrônico: </w:t>
      </w:r>
      <w:hyperlink r:id="rId9">
        <w:r>
          <w:rPr>
            <w:color w:val="1155CC"/>
            <w:sz w:val="22"/>
            <w:szCs w:val="22"/>
            <w:u w:val="single"/>
          </w:rPr>
          <w:t>https://www.bandeirantes.pr.gov.br/diario-oficial-eletronico/ler/prepara-pdf/1022</w:t>
        </w:r>
      </w:hyperlink>
    </w:p>
    <w:p w:rsidR="00C67FA9" w:rsidRDefault="003B0829">
      <w:pPr>
        <w:spacing w:line="276" w:lineRule="auto"/>
        <w:ind w:hanging="2"/>
        <w:jc w:val="both"/>
        <w:rPr>
          <w:b/>
          <w:sz w:val="22"/>
          <w:szCs w:val="22"/>
        </w:rPr>
      </w:pPr>
      <w:r>
        <w:rPr>
          <w:b/>
          <w:sz w:val="22"/>
          <w:szCs w:val="22"/>
        </w:rPr>
        <w:t>3. DESCRIÇÃO DA SOLUÇÃO COMO UM TODO CONSIDERADO O CICLO DE VIDA DO OBJETO E ESPECIFICAÇÃO DO PRODUTO</w:t>
      </w:r>
    </w:p>
    <w:p w:rsidR="00C67FA9" w:rsidRDefault="003B0829">
      <w:pPr>
        <w:spacing w:line="276" w:lineRule="auto"/>
        <w:ind w:left="2" w:firstLine="0"/>
        <w:jc w:val="both"/>
        <w:rPr>
          <w:sz w:val="22"/>
          <w:szCs w:val="22"/>
          <w:highlight w:val="yellow"/>
        </w:rPr>
      </w:pPr>
      <w:r>
        <w:rPr>
          <w:sz w:val="22"/>
          <w:szCs w:val="22"/>
        </w:rPr>
        <w:t>3.1. A descrição da solução como um tod</w:t>
      </w:r>
      <w:r>
        <w:rPr>
          <w:sz w:val="22"/>
          <w:szCs w:val="22"/>
        </w:rPr>
        <w:t>o encontra-se pormenorizada em tópico específico dos Estudos Técnicos Preliminares.</w:t>
      </w:r>
    </w:p>
    <w:p w:rsidR="00C67FA9" w:rsidRDefault="003B0829">
      <w:pPr>
        <w:spacing w:line="276" w:lineRule="auto"/>
        <w:ind w:left="2" w:hanging="2"/>
        <w:jc w:val="both"/>
        <w:rPr>
          <w:sz w:val="22"/>
          <w:szCs w:val="22"/>
        </w:rPr>
      </w:pPr>
      <w:r>
        <w:rPr>
          <w:b/>
          <w:sz w:val="22"/>
          <w:szCs w:val="22"/>
        </w:rPr>
        <w:t>3.2. NATUREZA DO SERVIÇO</w:t>
      </w:r>
    </w:p>
    <w:p w:rsidR="00C67FA9" w:rsidRDefault="003B0829">
      <w:pPr>
        <w:spacing w:line="276" w:lineRule="auto"/>
        <w:ind w:left="2" w:hanging="2"/>
        <w:jc w:val="both"/>
        <w:rPr>
          <w:sz w:val="22"/>
          <w:szCs w:val="22"/>
        </w:rPr>
      </w:pPr>
      <w:proofErr w:type="gramStart"/>
      <w:r>
        <w:rPr>
          <w:sz w:val="22"/>
          <w:szCs w:val="22"/>
        </w:rPr>
        <w:t>3.2.1 Material</w:t>
      </w:r>
      <w:proofErr w:type="gramEnd"/>
      <w:r>
        <w:rPr>
          <w:sz w:val="22"/>
          <w:szCs w:val="22"/>
        </w:rPr>
        <w:t xml:space="preserve"> de Permanente (02 veículos automotores)</w:t>
      </w:r>
    </w:p>
    <w:p w:rsidR="00C67FA9" w:rsidRDefault="003B0829">
      <w:pPr>
        <w:spacing w:line="276" w:lineRule="auto"/>
        <w:ind w:left="2" w:hanging="2"/>
        <w:jc w:val="both"/>
        <w:rPr>
          <w:b/>
          <w:sz w:val="22"/>
          <w:szCs w:val="22"/>
        </w:rPr>
      </w:pPr>
      <w:r>
        <w:rPr>
          <w:b/>
          <w:sz w:val="22"/>
          <w:szCs w:val="22"/>
        </w:rPr>
        <w:t>3.3. LEGISLAÇÃO APLICÁVEL À CONTRATAÇÃO</w:t>
      </w:r>
    </w:p>
    <w:p w:rsidR="00C67FA9" w:rsidRDefault="003B0829">
      <w:pPr>
        <w:spacing w:line="276" w:lineRule="auto"/>
        <w:ind w:left="2" w:hanging="2"/>
        <w:jc w:val="both"/>
        <w:rPr>
          <w:sz w:val="22"/>
          <w:szCs w:val="22"/>
        </w:rPr>
      </w:pPr>
      <w:r>
        <w:rPr>
          <w:sz w:val="22"/>
          <w:szCs w:val="22"/>
        </w:rPr>
        <w:t>3.3.1.</w:t>
      </w:r>
      <w:r>
        <w:rPr>
          <w:b/>
          <w:sz w:val="22"/>
          <w:szCs w:val="22"/>
        </w:rPr>
        <w:t xml:space="preserve"> </w:t>
      </w:r>
      <w:r>
        <w:rPr>
          <w:sz w:val="22"/>
          <w:szCs w:val="22"/>
        </w:rPr>
        <w:t>A contratação para a aquisição deverá obedece</w:t>
      </w:r>
      <w:r>
        <w:rPr>
          <w:sz w:val="22"/>
          <w:szCs w:val="22"/>
        </w:rPr>
        <w:t>r, no que couber:</w:t>
      </w:r>
    </w:p>
    <w:p w:rsidR="00C67FA9" w:rsidRDefault="003B0829">
      <w:pPr>
        <w:spacing w:line="276" w:lineRule="auto"/>
        <w:ind w:left="2" w:hanging="2"/>
        <w:jc w:val="both"/>
        <w:rPr>
          <w:sz w:val="22"/>
          <w:szCs w:val="22"/>
        </w:rPr>
      </w:pPr>
      <w:r>
        <w:rPr>
          <w:sz w:val="22"/>
          <w:szCs w:val="22"/>
        </w:rPr>
        <w:t>3.3.2. Lei 14.133/21, de 01 de abril de 2021 e suas alterações.</w:t>
      </w:r>
    </w:p>
    <w:p w:rsidR="00C67FA9" w:rsidRDefault="003B0829">
      <w:pPr>
        <w:spacing w:line="276" w:lineRule="auto"/>
        <w:ind w:left="2" w:hanging="2"/>
        <w:jc w:val="both"/>
        <w:rPr>
          <w:sz w:val="22"/>
          <w:szCs w:val="22"/>
        </w:rPr>
      </w:pPr>
      <w:r>
        <w:rPr>
          <w:sz w:val="22"/>
          <w:szCs w:val="22"/>
        </w:rPr>
        <w:t>3.3.3. Decreto Municipal nº 3.537/2023.</w:t>
      </w:r>
    </w:p>
    <w:p w:rsidR="00C67FA9" w:rsidRDefault="003B0829">
      <w:pPr>
        <w:spacing w:line="276" w:lineRule="auto"/>
        <w:ind w:left="2" w:hanging="2"/>
        <w:jc w:val="both"/>
        <w:rPr>
          <w:sz w:val="22"/>
          <w:szCs w:val="22"/>
        </w:rPr>
      </w:pPr>
      <w:r>
        <w:rPr>
          <w:sz w:val="22"/>
          <w:szCs w:val="22"/>
        </w:rPr>
        <w:t>3.3.4. Lei nº 8.078, de 1990 - Código de Defesa do Consumidor.</w:t>
      </w:r>
    </w:p>
    <w:p w:rsidR="00C67FA9" w:rsidRDefault="003B0829">
      <w:pPr>
        <w:spacing w:line="276" w:lineRule="auto"/>
        <w:ind w:left="2" w:hanging="2"/>
        <w:jc w:val="both"/>
        <w:rPr>
          <w:sz w:val="22"/>
          <w:szCs w:val="22"/>
        </w:rPr>
      </w:pPr>
      <w:r>
        <w:rPr>
          <w:sz w:val="22"/>
          <w:szCs w:val="22"/>
        </w:rPr>
        <w:t>3.3.5. Lei Complementar nº 123/2006, com alterações da Lei Complementar</w:t>
      </w:r>
      <w:r>
        <w:rPr>
          <w:sz w:val="22"/>
          <w:szCs w:val="22"/>
        </w:rPr>
        <w:t xml:space="preserve"> nº 147/2014.</w:t>
      </w:r>
    </w:p>
    <w:p w:rsidR="00C67FA9" w:rsidRDefault="003B0829">
      <w:pPr>
        <w:spacing w:line="276" w:lineRule="auto"/>
        <w:ind w:left="2" w:hanging="2"/>
        <w:jc w:val="both"/>
        <w:rPr>
          <w:b/>
          <w:sz w:val="22"/>
          <w:szCs w:val="22"/>
        </w:rPr>
      </w:pPr>
      <w:r>
        <w:rPr>
          <w:b/>
          <w:sz w:val="22"/>
          <w:szCs w:val="22"/>
        </w:rPr>
        <w:t xml:space="preserve">3.4. PADRÕES MÍNIMOS DE QUALIDADE E DESEMPENHO </w:t>
      </w:r>
    </w:p>
    <w:p w:rsidR="00C67FA9" w:rsidRDefault="003B0829">
      <w:pPr>
        <w:spacing w:line="276" w:lineRule="auto"/>
        <w:ind w:hanging="2"/>
        <w:jc w:val="both"/>
        <w:rPr>
          <w:sz w:val="22"/>
          <w:szCs w:val="22"/>
          <w:u w:val="single"/>
        </w:rPr>
      </w:pPr>
      <w:r>
        <w:rPr>
          <w:sz w:val="22"/>
          <w:szCs w:val="22"/>
        </w:rPr>
        <w:t>3.4.1.</w:t>
      </w:r>
      <w:r>
        <w:rPr>
          <w:sz w:val="22"/>
          <w:szCs w:val="22"/>
          <w:u w:val="single"/>
        </w:rPr>
        <w:t xml:space="preserve"> Atendimento às Normas de Segurança: </w:t>
      </w:r>
    </w:p>
    <w:p w:rsidR="00C67FA9" w:rsidRDefault="003B0829">
      <w:pPr>
        <w:spacing w:line="276" w:lineRule="auto"/>
        <w:ind w:hanging="2"/>
        <w:jc w:val="both"/>
        <w:rPr>
          <w:sz w:val="22"/>
          <w:szCs w:val="22"/>
        </w:rPr>
      </w:pPr>
      <w:r>
        <w:rPr>
          <w:sz w:val="22"/>
          <w:szCs w:val="22"/>
        </w:rPr>
        <w:t xml:space="preserve">Os veículos deverão ser equipados com todos os itens de segurança exigidos por lei, incluindo, mas não se limitando a: </w:t>
      </w:r>
      <w:proofErr w:type="spellStart"/>
      <w:r>
        <w:rPr>
          <w:sz w:val="22"/>
          <w:szCs w:val="22"/>
        </w:rPr>
        <w:t>airbags</w:t>
      </w:r>
      <w:proofErr w:type="spellEnd"/>
      <w:r>
        <w:rPr>
          <w:sz w:val="22"/>
          <w:szCs w:val="22"/>
        </w:rPr>
        <w:t xml:space="preserve"> frontais, freios ABS, c</w:t>
      </w:r>
      <w:r>
        <w:rPr>
          <w:sz w:val="22"/>
          <w:szCs w:val="22"/>
        </w:rPr>
        <w:t>intos de segurança de três pontos para todos os ocupantes e controle eletrônico de estabilidade (ESP).</w:t>
      </w:r>
    </w:p>
    <w:p w:rsidR="00C67FA9" w:rsidRDefault="003B0829">
      <w:pPr>
        <w:spacing w:line="276" w:lineRule="auto"/>
        <w:ind w:hanging="2"/>
        <w:jc w:val="both"/>
        <w:rPr>
          <w:sz w:val="22"/>
          <w:szCs w:val="22"/>
          <w:highlight w:val="white"/>
        </w:rPr>
      </w:pPr>
      <w:r>
        <w:rPr>
          <w:sz w:val="22"/>
          <w:szCs w:val="22"/>
          <w:highlight w:val="white"/>
        </w:rPr>
        <w:t>3.4.1.2. Veículo novo, zero quilômetro, ano/modelo igual ou posterior ao ano de execução do edital e primeiro emplacamento, conforme Deliberação nº 64/20</w:t>
      </w:r>
      <w:r>
        <w:rPr>
          <w:sz w:val="22"/>
          <w:szCs w:val="22"/>
          <w:highlight w:val="white"/>
        </w:rPr>
        <w:t>08 CONTRAN;</w:t>
      </w:r>
    </w:p>
    <w:p w:rsidR="00C67FA9" w:rsidRDefault="003B0829">
      <w:pPr>
        <w:spacing w:line="276" w:lineRule="auto"/>
        <w:ind w:hanging="2"/>
        <w:jc w:val="both"/>
        <w:rPr>
          <w:sz w:val="22"/>
          <w:szCs w:val="22"/>
          <w:highlight w:val="white"/>
        </w:rPr>
      </w:pPr>
      <w:r>
        <w:rPr>
          <w:sz w:val="22"/>
          <w:szCs w:val="22"/>
          <w:highlight w:val="white"/>
        </w:rPr>
        <w:t>3.4.1.3. Demais equipamentos obrigatórios exigidos pelo CONTRAN e em conformidade com o PROCONVE;</w:t>
      </w:r>
    </w:p>
    <w:p w:rsidR="00C67FA9" w:rsidRDefault="003B0829">
      <w:pPr>
        <w:spacing w:line="276" w:lineRule="auto"/>
        <w:ind w:hanging="2"/>
        <w:jc w:val="both"/>
        <w:rPr>
          <w:sz w:val="22"/>
          <w:szCs w:val="22"/>
          <w:highlight w:val="white"/>
        </w:rPr>
      </w:pPr>
      <w:r>
        <w:rPr>
          <w:sz w:val="22"/>
          <w:szCs w:val="22"/>
          <w:highlight w:val="white"/>
        </w:rPr>
        <w:t>3.4.1.4. Padronizar as especificações técnicas para aquisição de veículos da Estrutura de Mobilidade no Sistema Único de Assistência Social – MOBS</w:t>
      </w:r>
      <w:r>
        <w:rPr>
          <w:sz w:val="22"/>
          <w:szCs w:val="22"/>
          <w:highlight w:val="white"/>
        </w:rPr>
        <w:t>UAS.</w:t>
      </w:r>
    </w:p>
    <w:p w:rsidR="00C67FA9" w:rsidRDefault="003B0829">
      <w:pPr>
        <w:spacing w:line="276" w:lineRule="auto"/>
        <w:ind w:hanging="2"/>
        <w:jc w:val="both"/>
        <w:rPr>
          <w:sz w:val="22"/>
          <w:szCs w:val="22"/>
          <w:highlight w:val="white"/>
          <w:u w:val="single"/>
        </w:rPr>
      </w:pPr>
      <w:r>
        <w:rPr>
          <w:sz w:val="22"/>
          <w:szCs w:val="22"/>
          <w:highlight w:val="white"/>
        </w:rPr>
        <w:t xml:space="preserve">3.4.2. </w:t>
      </w:r>
      <w:r>
        <w:rPr>
          <w:sz w:val="22"/>
          <w:szCs w:val="22"/>
          <w:highlight w:val="white"/>
          <w:u w:val="single"/>
        </w:rPr>
        <w:t>Normas Técnicas e Homologação</w:t>
      </w:r>
    </w:p>
    <w:p w:rsidR="00C67FA9" w:rsidRDefault="003B0829">
      <w:pPr>
        <w:spacing w:line="276" w:lineRule="auto"/>
        <w:ind w:hanging="2"/>
        <w:jc w:val="both"/>
        <w:rPr>
          <w:sz w:val="22"/>
          <w:szCs w:val="22"/>
          <w:highlight w:val="white"/>
        </w:rPr>
      </w:pPr>
      <w:r>
        <w:rPr>
          <w:sz w:val="22"/>
          <w:szCs w:val="22"/>
          <w:highlight w:val="white"/>
        </w:rPr>
        <w:t>Os veículos deverão estar em conformidade com as normas técnicas estabelecidas pela ABNT, bem como homologados pelos órgãos reguladores competentes, incluindo PROCON e IBAMA;</w:t>
      </w:r>
    </w:p>
    <w:p w:rsidR="00C67FA9" w:rsidRDefault="003B0829">
      <w:pPr>
        <w:spacing w:line="276" w:lineRule="auto"/>
        <w:ind w:hanging="2"/>
        <w:jc w:val="both"/>
        <w:rPr>
          <w:sz w:val="22"/>
          <w:szCs w:val="22"/>
          <w:highlight w:val="white"/>
          <w:u w:val="single"/>
        </w:rPr>
      </w:pPr>
      <w:r>
        <w:rPr>
          <w:sz w:val="22"/>
          <w:szCs w:val="22"/>
          <w:highlight w:val="white"/>
        </w:rPr>
        <w:t xml:space="preserve">3.4.3. </w:t>
      </w:r>
      <w:r>
        <w:rPr>
          <w:sz w:val="22"/>
          <w:szCs w:val="22"/>
          <w:highlight w:val="white"/>
          <w:u w:val="single"/>
        </w:rPr>
        <w:t>Emissão de Poluentes e Limites de Ruído</w:t>
      </w:r>
    </w:p>
    <w:p w:rsidR="00C67FA9" w:rsidRDefault="003B0829">
      <w:pPr>
        <w:spacing w:line="276" w:lineRule="auto"/>
        <w:ind w:hanging="2"/>
        <w:jc w:val="both"/>
        <w:rPr>
          <w:sz w:val="22"/>
          <w:szCs w:val="22"/>
          <w:highlight w:val="white"/>
        </w:rPr>
      </w:pPr>
      <w:r>
        <w:rPr>
          <w:sz w:val="22"/>
          <w:szCs w:val="22"/>
          <w:highlight w:val="white"/>
        </w:rPr>
        <w:t>Os veículos deverão atender aos limites máximos de emissão de poluentes estabelecidos no Programa de Controle da Poluição do Ar por Veículos Automotores (PROCONVE P7), conforme Resoluções CONAMA nº 18, de 06/05/1986,</w:t>
      </w:r>
      <w:r>
        <w:rPr>
          <w:sz w:val="22"/>
          <w:szCs w:val="22"/>
          <w:highlight w:val="white"/>
        </w:rPr>
        <w:t xml:space="preserve"> e nº 315, de 29/10/2002;</w:t>
      </w:r>
    </w:p>
    <w:p w:rsidR="00C67FA9" w:rsidRDefault="003B0829">
      <w:pPr>
        <w:spacing w:line="276" w:lineRule="auto"/>
        <w:ind w:hanging="2"/>
        <w:jc w:val="both"/>
        <w:rPr>
          <w:sz w:val="22"/>
          <w:szCs w:val="22"/>
          <w:highlight w:val="white"/>
        </w:rPr>
      </w:pPr>
      <w:proofErr w:type="gramStart"/>
      <w:r>
        <w:rPr>
          <w:sz w:val="22"/>
          <w:szCs w:val="22"/>
          <w:highlight w:val="white"/>
        </w:rPr>
        <w:lastRenderedPageBreak/>
        <w:t>3.4.3.2 Só</w:t>
      </w:r>
      <w:proofErr w:type="gramEnd"/>
      <w:r>
        <w:rPr>
          <w:sz w:val="22"/>
          <w:szCs w:val="22"/>
          <w:highlight w:val="white"/>
        </w:rPr>
        <w:t xml:space="preserve"> será admitida a oferta de veículo automotor que atenda aos limites máximos de ruídos fixados nas Resoluções CONAMA n° 1, de 11/02/1993, n. 08/1993, n. 17/1995, n° 272/2000 e n. 242/1998 e legislação superveniente e corr</w:t>
      </w:r>
      <w:r>
        <w:rPr>
          <w:sz w:val="22"/>
          <w:szCs w:val="22"/>
          <w:highlight w:val="white"/>
        </w:rPr>
        <w:t>elata;</w:t>
      </w:r>
    </w:p>
    <w:p w:rsidR="00C67FA9" w:rsidRDefault="003B0829">
      <w:pPr>
        <w:spacing w:line="276" w:lineRule="auto"/>
        <w:ind w:hanging="2"/>
        <w:jc w:val="both"/>
        <w:rPr>
          <w:sz w:val="22"/>
          <w:szCs w:val="22"/>
          <w:highlight w:val="white"/>
          <w:u w:val="single"/>
        </w:rPr>
      </w:pPr>
      <w:r>
        <w:rPr>
          <w:sz w:val="22"/>
          <w:szCs w:val="22"/>
          <w:highlight w:val="white"/>
        </w:rPr>
        <w:t xml:space="preserve">3.4.4. </w:t>
      </w:r>
      <w:r>
        <w:rPr>
          <w:sz w:val="22"/>
          <w:szCs w:val="22"/>
          <w:highlight w:val="white"/>
          <w:u w:val="single"/>
        </w:rPr>
        <w:t xml:space="preserve">Especificações Técnicas dos Veículos </w:t>
      </w:r>
    </w:p>
    <w:p w:rsidR="00C67FA9" w:rsidRDefault="003B0829">
      <w:pPr>
        <w:spacing w:line="276" w:lineRule="auto"/>
        <w:ind w:hanging="2"/>
        <w:jc w:val="both"/>
        <w:rPr>
          <w:sz w:val="22"/>
          <w:szCs w:val="22"/>
          <w:highlight w:val="white"/>
        </w:rPr>
      </w:pPr>
      <w:r>
        <w:rPr>
          <w:sz w:val="22"/>
          <w:szCs w:val="22"/>
          <w:highlight w:val="white"/>
        </w:rPr>
        <w:t>Veículo utilitário sem acessibilidade, zero quilômetro; ano e modelo não inferior à data da contratação; carroceria tipo minivan; capacidade para 7 ocupantes; direção com assistência hidráulica e/ou elétrica; vidros elétricos no mínimo nas janelas das port</w:t>
      </w:r>
      <w:r>
        <w:rPr>
          <w:sz w:val="22"/>
          <w:szCs w:val="22"/>
          <w:highlight w:val="white"/>
        </w:rPr>
        <w:t>as dianteiras; travas elétricas nas portas; jogo de tapetes de borracha ou de material similar a carpete; carroceria na cor branca com padronização visual do Ministério da Cidadania; motor de, no mínimo, e 110 CV, combustível gasolina, etanol ou bicombustí</w:t>
      </w:r>
      <w:r>
        <w:rPr>
          <w:sz w:val="22"/>
          <w:szCs w:val="22"/>
          <w:highlight w:val="white"/>
        </w:rPr>
        <w:t>vel (etanol e gasolina); ar condicionado de fábrica; todos itens obrigatórios, conforme legislação vigente; documentação (emplacamento e licenciamento) em nome do ente federado; garantia mínima de 12 (doze) meses;</w:t>
      </w:r>
    </w:p>
    <w:p w:rsidR="00C67FA9" w:rsidRDefault="003B0829">
      <w:pPr>
        <w:spacing w:line="276" w:lineRule="auto"/>
        <w:ind w:hanging="2"/>
        <w:jc w:val="both"/>
        <w:rPr>
          <w:sz w:val="22"/>
          <w:szCs w:val="22"/>
          <w:highlight w:val="white"/>
        </w:rPr>
      </w:pPr>
      <w:r>
        <w:rPr>
          <w:sz w:val="22"/>
          <w:szCs w:val="22"/>
          <w:highlight w:val="white"/>
        </w:rPr>
        <w:t>3.4.4.1 Veículo zero quilômetro; ano e mod</w:t>
      </w:r>
      <w:r>
        <w:rPr>
          <w:sz w:val="22"/>
          <w:szCs w:val="22"/>
          <w:highlight w:val="white"/>
        </w:rPr>
        <w:t>elo não inferior à data da contratação; carroceria tipo sedã; capacidade mínima para 5 ocupantes; porta-malas com, no mínimo, 450 litros de capacidade volumétrica; 5 portas; direção com assistência hidráulica e/ou elétrica; vidros elétricos nas janelas das</w:t>
      </w:r>
      <w:r>
        <w:rPr>
          <w:sz w:val="22"/>
          <w:szCs w:val="22"/>
          <w:highlight w:val="white"/>
        </w:rPr>
        <w:t xml:space="preserve"> portas dianteiras; travas elétricas nas portas; jogo de tapetes de borracha ou de material similar a carpete; carroceria na cor branca com padronização visual do Ministério da Cidadania; motor de, no mínimo, 85 CV, combustível, gasolina ou etanol ou bicom</w:t>
      </w:r>
      <w:r>
        <w:rPr>
          <w:sz w:val="22"/>
          <w:szCs w:val="22"/>
          <w:highlight w:val="white"/>
        </w:rPr>
        <w:t>bustível (etanol e gasolina); ar condicionado de fábrica; todos itens obrigatórios, conforme legislação vigente; documentação (emplacamento e licenciamento) em nome do ente federado; garantia mínima de 12 (doze) meses;</w:t>
      </w:r>
    </w:p>
    <w:p w:rsidR="00C67FA9" w:rsidRDefault="003B0829">
      <w:pPr>
        <w:spacing w:line="276" w:lineRule="auto"/>
        <w:ind w:hanging="2"/>
        <w:jc w:val="both"/>
        <w:rPr>
          <w:sz w:val="22"/>
          <w:szCs w:val="22"/>
          <w:highlight w:val="white"/>
          <w:u w:val="single"/>
        </w:rPr>
      </w:pPr>
      <w:r>
        <w:rPr>
          <w:sz w:val="22"/>
          <w:szCs w:val="22"/>
          <w:highlight w:val="white"/>
        </w:rPr>
        <w:t xml:space="preserve">3.4.5. </w:t>
      </w:r>
      <w:r>
        <w:rPr>
          <w:sz w:val="22"/>
          <w:szCs w:val="22"/>
          <w:highlight w:val="white"/>
          <w:u w:val="single"/>
        </w:rPr>
        <w:t>Documentação dos Veículos</w:t>
      </w:r>
    </w:p>
    <w:p w:rsidR="00C67FA9" w:rsidRDefault="003B0829">
      <w:pPr>
        <w:spacing w:line="276" w:lineRule="auto"/>
        <w:ind w:hanging="2"/>
        <w:jc w:val="both"/>
        <w:rPr>
          <w:sz w:val="22"/>
          <w:szCs w:val="22"/>
          <w:highlight w:val="white"/>
        </w:rPr>
      </w:pPr>
      <w:r>
        <w:rPr>
          <w:sz w:val="22"/>
          <w:szCs w:val="22"/>
          <w:highlight w:val="white"/>
        </w:rPr>
        <w:t>3.4.</w:t>
      </w:r>
      <w:r>
        <w:rPr>
          <w:sz w:val="22"/>
          <w:szCs w:val="22"/>
          <w:highlight w:val="white"/>
        </w:rPr>
        <w:t>5.1. A documentação de cada veículo (nota fiscal, manual do proprietário, certificado de garantia, etc.) deve ser entregue em envelopes individuais, identificados com o número da nota fiscal e a placa do veículo correspondente.</w:t>
      </w:r>
    </w:p>
    <w:p w:rsidR="00C67FA9" w:rsidRDefault="003B0829">
      <w:pPr>
        <w:spacing w:line="276" w:lineRule="auto"/>
        <w:ind w:hanging="2"/>
        <w:jc w:val="both"/>
        <w:rPr>
          <w:sz w:val="22"/>
          <w:szCs w:val="22"/>
          <w:highlight w:val="white"/>
        </w:rPr>
      </w:pPr>
      <w:r>
        <w:rPr>
          <w:sz w:val="22"/>
          <w:szCs w:val="22"/>
          <w:highlight w:val="white"/>
        </w:rPr>
        <w:t xml:space="preserve">3.4.5.2. Os envelopes devem </w:t>
      </w:r>
      <w:r>
        <w:rPr>
          <w:sz w:val="22"/>
          <w:szCs w:val="22"/>
          <w:highlight w:val="white"/>
        </w:rPr>
        <w:t>conter todos os documentos necessários para a regularização e o uso dos veículos, de acordo com as normas do Código de Trânsito Brasileiro (CTB) e do Conselho Nacional de Trânsito (CONTRAN).</w:t>
      </w:r>
    </w:p>
    <w:p w:rsidR="00C67FA9" w:rsidRDefault="003B0829">
      <w:pPr>
        <w:spacing w:line="276" w:lineRule="auto"/>
        <w:ind w:hanging="2"/>
        <w:jc w:val="both"/>
        <w:rPr>
          <w:sz w:val="22"/>
          <w:szCs w:val="22"/>
          <w:highlight w:val="white"/>
        </w:rPr>
      </w:pPr>
      <w:r>
        <w:rPr>
          <w:sz w:val="22"/>
          <w:szCs w:val="22"/>
          <w:highlight w:val="white"/>
        </w:rPr>
        <w:t>3.4.5.3. Os veículos devem ser entregues com todos os equipamento</w:t>
      </w:r>
      <w:r>
        <w:rPr>
          <w:sz w:val="22"/>
          <w:szCs w:val="22"/>
          <w:highlight w:val="white"/>
        </w:rPr>
        <w:t>s obrigatórios e acessórios especificados no edital, em perfeitas condições de funcionamento.</w:t>
      </w:r>
    </w:p>
    <w:p w:rsidR="00C67FA9" w:rsidRDefault="003B0829">
      <w:pPr>
        <w:spacing w:line="276" w:lineRule="auto"/>
        <w:ind w:hanging="2"/>
        <w:jc w:val="both"/>
        <w:rPr>
          <w:sz w:val="22"/>
          <w:szCs w:val="22"/>
          <w:highlight w:val="white"/>
          <w:u w:val="single"/>
        </w:rPr>
      </w:pPr>
      <w:r>
        <w:rPr>
          <w:sz w:val="22"/>
          <w:szCs w:val="22"/>
          <w:highlight w:val="white"/>
        </w:rPr>
        <w:t xml:space="preserve">3.4.6. </w:t>
      </w:r>
      <w:r>
        <w:rPr>
          <w:sz w:val="22"/>
          <w:szCs w:val="22"/>
          <w:highlight w:val="white"/>
          <w:u w:val="single"/>
        </w:rPr>
        <w:t>Identificação e Rastreabilidade dos Veículos</w:t>
      </w:r>
    </w:p>
    <w:p w:rsidR="00C67FA9" w:rsidRDefault="003B0829">
      <w:pPr>
        <w:spacing w:line="276" w:lineRule="auto"/>
        <w:ind w:hanging="2"/>
        <w:jc w:val="both"/>
        <w:rPr>
          <w:sz w:val="22"/>
          <w:szCs w:val="22"/>
          <w:highlight w:val="white"/>
        </w:rPr>
      </w:pPr>
      <w:r>
        <w:rPr>
          <w:sz w:val="22"/>
          <w:szCs w:val="22"/>
          <w:highlight w:val="white"/>
        </w:rPr>
        <w:t>3.4.6.1. Cada veículo deverá ser entregue com um manual do proprietário completo, contendo todas as informaçõe</w:t>
      </w:r>
      <w:r>
        <w:rPr>
          <w:sz w:val="22"/>
          <w:szCs w:val="22"/>
          <w:highlight w:val="white"/>
        </w:rPr>
        <w:t>s técnicas, de segurança e de manutenção do veículo, bem como a identificação do fabricante, modelo, ano de fabricação e número do chassi.</w:t>
      </w:r>
    </w:p>
    <w:p w:rsidR="00C67FA9" w:rsidRDefault="003B0829">
      <w:pPr>
        <w:spacing w:line="276" w:lineRule="auto"/>
        <w:ind w:hanging="2"/>
        <w:jc w:val="both"/>
        <w:rPr>
          <w:sz w:val="22"/>
          <w:szCs w:val="22"/>
          <w:highlight w:val="white"/>
        </w:rPr>
      </w:pPr>
      <w:r>
        <w:rPr>
          <w:sz w:val="22"/>
          <w:szCs w:val="22"/>
          <w:highlight w:val="white"/>
        </w:rPr>
        <w:t>3.4.6.2. Os veículos deverão ser entregues com todos os equipamentos e acessórios especificados no edital, devidament</w:t>
      </w:r>
      <w:r>
        <w:rPr>
          <w:sz w:val="22"/>
          <w:szCs w:val="22"/>
          <w:highlight w:val="white"/>
        </w:rPr>
        <w:t>e identificados com a marca, modelo e número de série, quando aplicável.</w:t>
      </w:r>
    </w:p>
    <w:p w:rsidR="00C67FA9" w:rsidRDefault="003B0829">
      <w:pPr>
        <w:spacing w:line="276" w:lineRule="auto"/>
        <w:ind w:hanging="2"/>
        <w:jc w:val="both"/>
        <w:rPr>
          <w:sz w:val="22"/>
          <w:szCs w:val="22"/>
          <w:highlight w:val="white"/>
        </w:rPr>
      </w:pPr>
      <w:r>
        <w:rPr>
          <w:sz w:val="22"/>
          <w:szCs w:val="22"/>
          <w:highlight w:val="white"/>
        </w:rPr>
        <w:t>3.4.6.3. A nota fiscal de cada veículo deve conter todas as informações necessárias para a identificação do veículo, incluindo o número do chassi, modelo, ano de fabricação, cor e pla</w:t>
      </w:r>
      <w:r>
        <w:rPr>
          <w:sz w:val="22"/>
          <w:szCs w:val="22"/>
          <w:highlight w:val="white"/>
        </w:rPr>
        <w:t>ca.</w:t>
      </w:r>
    </w:p>
    <w:p w:rsidR="00C67FA9" w:rsidRDefault="003B0829">
      <w:pPr>
        <w:spacing w:line="276" w:lineRule="auto"/>
        <w:ind w:hanging="2"/>
        <w:jc w:val="both"/>
        <w:rPr>
          <w:sz w:val="22"/>
          <w:szCs w:val="22"/>
          <w:highlight w:val="white"/>
        </w:rPr>
      </w:pPr>
      <w:r>
        <w:rPr>
          <w:sz w:val="22"/>
          <w:szCs w:val="22"/>
          <w:highlight w:val="white"/>
        </w:rPr>
        <w:t>3.4.6.4. Os veículos deverão ser entregues com todos os documentos necessários para a regularização e o uso, incluindo o Certificado de Registro de Veículo (CRV) e o Certificado de Registro e Licenciamento de Veículo (CRLV), quando aplicável.</w:t>
      </w:r>
    </w:p>
    <w:p w:rsidR="00C67FA9" w:rsidRDefault="003B0829">
      <w:pPr>
        <w:spacing w:line="276" w:lineRule="auto"/>
        <w:ind w:hanging="2"/>
        <w:jc w:val="both"/>
        <w:rPr>
          <w:sz w:val="22"/>
          <w:szCs w:val="22"/>
          <w:highlight w:val="white"/>
          <w:u w:val="single"/>
        </w:rPr>
      </w:pPr>
      <w:r>
        <w:rPr>
          <w:sz w:val="22"/>
          <w:szCs w:val="22"/>
          <w:highlight w:val="white"/>
        </w:rPr>
        <w:t xml:space="preserve">3.4.7. </w:t>
      </w:r>
      <w:r>
        <w:rPr>
          <w:sz w:val="22"/>
          <w:szCs w:val="22"/>
          <w:highlight w:val="white"/>
          <w:u w:val="single"/>
        </w:rPr>
        <w:t>Es</w:t>
      </w:r>
      <w:r>
        <w:rPr>
          <w:sz w:val="22"/>
          <w:szCs w:val="22"/>
          <w:highlight w:val="white"/>
          <w:u w:val="single"/>
        </w:rPr>
        <w:t>pecificações Técnicas dos Itens:</w:t>
      </w:r>
    </w:p>
    <w:p w:rsidR="00C67FA9" w:rsidRDefault="003B0829">
      <w:pPr>
        <w:spacing w:line="276" w:lineRule="auto"/>
        <w:ind w:hanging="2"/>
        <w:jc w:val="both"/>
        <w:rPr>
          <w:sz w:val="22"/>
          <w:szCs w:val="22"/>
          <w:highlight w:val="white"/>
        </w:rPr>
      </w:pPr>
      <w:r>
        <w:rPr>
          <w:sz w:val="22"/>
          <w:szCs w:val="22"/>
          <w:highlight w:val="white"/>
        </w:rPr>
        <w:t>Todos os veículos adquiridos devem atender às especificações técnicas mínimas definidas no edital, garantindo a padronização e a uniformidade dos veículos.</w:t>
      </w:r>
    </w:p>
    <w:p w:rsidR="00C67FA9" w:rsidRDefault="003B0829">
      <w:pPr>
        <w:spacing w:line="276" w:lineRule="auto"/>
        <w:ind w:hanging="2"/>
        <w:jc w:val="both"/>
        <w:rPr>
          <w:sz w:val="22"/>
          <w:szCs w:val="22"/>
          <w:highlight w:val="white"/>
        </w:rPr>
      </w:pPr>
      <w:r>
        <w:rPr>
          <w:sz w:val="22"/>
          <w:szCs w:val="22"/>
          <w:highlight w:val="white"/>
        </w:rPr>
        <w:t>3.4.7.1 As especificações técnicas devem incluir, no mínimo, os seg</w:t>
      </w:r>
      <w:r>
        <w:rPr>
          <w:sz w:val="22"/>
          <w:szCs w:val="22"/>
          <w:highlight w:val="white"/>
        </w:rPr>
        <w:t>uintes itens:</w:t>
      </w:r>
    </w:p>
    <w:p w:rsidR="00C67FA9" w:rsidRDefault="003B0829">
      <w:pPr>
        <w:spacing w:line="276" w:lineRule="auto"/>
        <w:ind w:hanging="2"/>
        <w:jc w:val="both"/>
        <w:rPr>
          <w:sz w:val="22"/>
          <w:szCs w:val="22"/>
          <w:highlight w:val="white"/>
        </w:rPr>
      </w:pPr>
      <w:r>
        <w:rPr>
          <w:sz w:val="22"/>
          <w:szCs w:val="22"/>
          <w:highlight w:val="white"/>
        </w:rPr>
        <w:t>Motorização (potência, combustível, etc.)</w:t>
      </w:r>
    </w:p>
    <w:p w:rsidR="00C67FA9" w:rsidRDefault="003B0829">
      <w:pPr>
        <w:spacing w:line="276" w:lineRule="auto"/>
        <w:ind w:hanging="2"/>
        <w:jc w:val="both"/>
        <w:rPr>
          <w:sz w:val="22"/>
          <w:szCs w:val="22"/>
          <w:highlight w:val="white"/>
        </w:rPr>
      </w:pPr>
      <w:r>
        <w:rPr>
          <w:sz w:val="22"/>
          <w:szCs w:val="22"/>
          <w:highlight w:val="white"/>
        </w:rPr>
        <w:t>Transmissão (câmbio)</w:t>
      </w:r>
    </w:p>
    <w:p w:rsidR="00C67FA9" w:rsidRDefault="003B0829">
      <w:pPr>
        <w:spacing w:line="276" w:lineRule="auto"/>
        <w:ind w:hanging="2"/>
        <w:jc w:val="both"/>
        <w:rPr>
          <w:sz w:val="22"/>
          <w:szCs w:val="22"/>
          <w:highlight w:val="white"/>
        </w:rPr>
      </w:pPr>
      <w:r>
        <w:rPr>
          <w:sz w:val="22"/>
          <w:szCs w:val="22"/>
          <w:highlight w:val="white"/>
        </w:rPr>
        <w:lastRenderedPageBreak/>
        <w:t>Direção</w:t>
      </w:r>
    </w:p>
    <w:p w:rsidR="00C67FA9" w:rsidRDefault="003B0829">
      <w:pPr>
        <w:spacing w:line="276" w:lineRule="auto"/>
        <w:ind w:hanging="2"/>
        <w:jc w:val="both"/>
        <w:rPr>
          <w:sz w:val="22"/>
          <w:szCs w:val="22"/>
          <w:highlight w:val="white"/>
        </w:rPr>
      </w:pPr>
      <w:r>
        <w:rPr>
          <w:sz w:val="22"/>
          <w:szCs w:val="22"/>
          <w:highlight w:val="white"/>
        </w:rPr>
        <w:t xml:space="preserve">Segurança (freios, </w:t>
      </w:r>
      <w:proofErr w:type="spellStart"/>
      <w:r>
        <w:rPr>
          <w:sz w:val="22"/>
          <w:szCs w:val="22"/>
          <w:highlight w:val="white"/>
        </w:rPr>
        <w:t>airbags</w:t>
      </w:r>
      <w:proofErr w:type="spellEnd"/>
      <w:r>
        <w:rPr>
          <w:sz w:val="22"/>
          <w:szCs w:val="22"/>
          <w:highlight w:val="white"/>
        </w:rPr>
        <w:t>, etc.)</w:t>
      </w:r>
    </w:p>
    <w:p w:rsidR="00C67FA9" w:rsidRDefault="003B0829">
      <w:pPr>
        <w:spacing w:line="276" w:lineRule="auto"/>
        <w:ind w:hanging="2"/>
        <w:jc w:val="both"/>
        <w:rPr>
          <w:sz w:val="22"/>
          <w:szCs w:val="22"/>
          <w:highlight w:val="white"/>
        </w:rPr>
      </w:pPr>
      <w:r>
        <w:rPr>
          <w:sz w:val="22"/>
          <w:szCs w:val="22"/>
          <w:highlight w:val="white"/>
        </w:rPr>
        <w:t>Conforto (ar-condicionado, sistema multimídia, etc.)</w:t>
      </w:r>
    </w:p>
    <w:p w:rsidR="00C67FA9" w:rsidRDefault="003B0829">
      <w:pPr>
        <w:spacing w:line="276" w:lineRule="auto"/>
        <w:ind w:hanging="2"/>
        <w:jc w:val="both"/>
        <w:rPr>
          <w:sz w:val="22"/>
          <w:szCs w:val="22"/>
          <w:highlight w:val="white"/>
        </w:rPr>
      </w:pPr>
      <w:r>
        <w:rPr>
          <w:sz w:val="22"/>
          <w:szCs w:val="22"/>
          <w:highlight w:val="white"/>
        </w:rPr>
        <w:t>Dimensões e capacidade (número de lugares, porta-malas, etc.)</w:t>
      </w:r>
    </w:p>
    <w:p w:rsidR="00C67FA9" w:rsidRDefault="003B0829">
      <w:pPr>
        <w:spacing w:line="276" w:lineRule="auto"/>
        <w:ind w:hanging="2"/>
        <w:jc w:val="both"/>
        <w:rPr>
          <w:sz w:val="22"/>
          <w:szCs w:val="22"/>
          <w:highlight w:val="white"/>
        </w:rPr>
      </w:pPr>
      <w:r>
        <w:rPr>
          <w:sz w:val="22"/>
          <w:szCs w:val="22"/>
          <w:highlight w:val="white"/>
        </w:rPr>
        <w:t>3.4.7.3. Os veículos d</w:t>
      </w:r>
      <w:r>
        <w:rPr>
          <w:sz w:val="22"/>
          <w:szCs w:val="22"/>
          <w:highlight w:val="white"/>
        </w:rPr>
        <w:t>evem ser entregues com todos os equipamentos e acessórios especificados no edital, em perfeitas condições de funcionamento.</w:t>
      </w:r>
    </w:p>
    <w:p w:rsidR="00C67FA9" w:rsidRDefault="003B0829">
      <w:pPr>
        <w:spacing w:line="276" w:lineRule="auto"/>
        <w:ind w:hanging="2"/>
        <w:jc w:val="both"/>
        <w:rPr>
          <w:sz w:val="22"/>
          <w:szCs w:val="22"/>
          <w:highlight w:val="white"/>
          <w:u w:val="single"/>
        </w:rPr>
      </w:pPr>
      <w:r>
        <w:rPr>
          <w:sz w:val="22"/>
          <w:szCs w:val="22"/>
          <w:highlight w:val="white"/>
        </w:rPr>
        <w:t xml:space="preserve">3.4.8. </w:t>
      </w:r>
      <w:r>
        <w:rPr>
          <w:sz w:val="22"/>
          <w:szCs w:val="22"/>
          <w:highlight w:val="white"/>
          <w:u w:val="single"/>
        </w:rPr>
        <w:t>Embalagem e Transporte:</w:t>
      </w:r>
    </w:p>
    <w:p w:rsidR="00C67FA9" w:rsidRDefault="003B0829">
      <w:pPr>
        <w:spacing w:line="276" w:lineRule="auto"/>
        <w:ind w:hanging="2"/>
        <w:jc w:val="both"/>
        <w:rPr>
          <w:sz w:val="22"/>
          <w:szCs w:val="22"/>
          <w:highlight w:val="white"/>
        </w:rPr>
      </w:pPr>
      <w:r>
        <w:rPr>
          <w:sz w:val="22"/>
          <w:szCs w:val="22"/>
          <w:highlight w:val="white"/>
        </w:rPr>
        <w:t>Os veículos deverão ser entregues novos, sem uso anterior, com todas as características descritas, de</w:t>
      </w:r>
      <w:r>
        <w:rPr>
          <w:sz w:val="22"/>
          <w:szCs w:val="22"/>
          <w:highlight w:val="white"/>
        </w:rPr>
        <w:t>vidamente licenciados e emplacados. A entrega deverá ocorrer no prazo estipulado no Termo de Referência e acompanhada da respectiva nota fiscal.</w:t>
      </w:r>
    </w:p>
    <w:p w:rsidR="00C67FA9" w:rsidRDefault="003B0829">
      <w:pPr>
        <w:spacing w:line="276" w:lineRule="auto"/>
        <w:ind w:hanging="2"/>
        <w:jc w:val="both"/>
        <w:rPr>
          <w:sz w:val="22"/>
          <w:szCs w:val="22"/>
          <w:highlight w:val="white"/>
        </w:rPr>
      </w:pPr>
      <w:r>
        <w:rPr>
          <w:sz w:val="22"/>
          <w:szCs w:val="22"/>
          <w:highlight w:val="white"/>
        </w:rPr>
        <w:t xml:space="preserve">3.4.9. Todos os acessórios e equipamentos adicionais especificados no edital devem ser entregues em embalagens </w:t>
      </w:r>
      <w:r>
        <w:rPr>
          <w:sz w:val="22"/>
          <w:szCs w:val="22"/>
          <w:highlight w:val="white"/>
        </w:rPr>
        <w:t>individuais, devidamente identificadas e protegidas contra danos durante o transporte.</w:t>
      </w:r>
    </w:p>
    <w:p w:rsidR="00C67FA9" w:rsidRDefault="003B0829">
      <w:pPr>
        <w:spacing w:line="276" w:lineRule="auto"/>
        <w:ind w:hanging="2"/>
        <w:jc w:val="both"/>
        <w:rPr>
          <w:sz w:val="22"/>
          <w:szCs w:val="22"/>
          <w:highlight w:val="white"/>
        </w:rPr>
      </w:pPr>
      <w:r>
        <w:rPr>
          <w:sz w:val="22"/>
          <w:szCs w:val="22"/>
          <w:highlight w:val="white"/>
        </w:rPr>
        <w:t>3.4.10. O fornecedor deve assegurar que o transporte dos veículos siga as normas de transporte vigentes, garantindo que os veículos cheguem ao destino em perfeito estado</w:t>
      </w:r>
      <w:r>
        <w:rPr>
          <w:sz w:val="22"/>
          <w:szCs w:val="22"/>
          <w:highlight w:val="white"/>
        </w:rPr>
        <w:t xml:space="preserve"> de conservação, sem avarias ou danos, ficando desde já estabelecido que só serão aceitos após exame efetuado pelos responsáveis do recebimento, e, caso não satisfaça às especificações exigidas, não será aceito, devendo ser recolhido pelo fornecedor imedia</w:t>
      </w:r>
      <w:r>
        <w:rPr>
          <w:sz w:val="22"/>
          <w:szCs w:val="22"/>
          <w:highlight w:val="white"/>
        </w:rPr>
        <w:t>tamente, e para reposição no prazo máximo de 5 (cinco) dias, contados da data da notificação apresentada ao FORNECEDOR, sem qualquer ônus para o MUNICÍPIO DE BANDEIRANTES-PR. Caso a necessidade de substituição dos produtos possa comprometer o abastecimento</w:t>
      </w:r>
      <w:r>
        <w:rPr>
          <w:sz w:val="22"/>
          <w:szCs w:val="22"/>
          <w:highlight w:val="white"/>
        </w:rPr>
        <w:t xml:space="preserve"> do MUNICÍPIO DE BANDEIRANTES-PR, o prazo será reduzido para 72 horas;</w:t>
      </w:r>
    </w:p>
    <w:p w:rsidR="00C67FA9" w:rsidRDefault="003B0829">
      <w:pPr>
        <w:spacing w:line="276" w:lineRule="auto"/>
        <w:ind w:hanging="2"/>
        <w:jc w:val="both"/>
        <w:rPr>
          <w:sz w:val="22"/>
          <w:szCs w:val="22"/>
          <w:highlight w:val="white"/>
        </w:rPr>
      </w:pPr>
      <w:r>
        <w:rPr>
          <w:sz w:val="22"/>
          <w:szCs w:val="22"/>
          <w:highlight w:val="white"/>
        </w:rPr>
        <w:t>3.4.10.1 A entrega de veículos deverá acontecer sem uso, ou seja, rodando, cabendo ao licitante providenciar o transporte dos veículos via frete.</w:t>
      </w:r>
    </w:p>
    <w:p w:rsidR="00C67FA9" w:rsidRDefault="003B0829">
      <w:pPr>
        <w:spacing w:line="276" w:lineRule="auto"/>
        <w:ind w:hanging="2"/>
        <w:jc w:val="both"/>
        <w:rPr>
          <w:sz w:val="22"/>
          <w:szCs w:val="22"/>
          <w:highlight w:val="white"/>
        </w:rPr>
      </w:pPr>
      <w:r>
        <w:rPr>
          <w:sz w:val="22"/>
          <w:szCs w:val="22"/>
          <w:highlight w:val="white"/>
        </w:rPr>
        <w:t>3.4.11. Se a entrega e/ou a substituiçã</w:t>
      </w:r>
      <w:r>
        <w:rPr>
          <w:sz w:val="22"/>
          <w:szCs w:val="22"/>
          <w:highlight w:val="white"/>
        </w:rPr>
        <w:t>o dos veículos não forem realizadas no prazo estipulado, o fornecedor estará sujeito às sanções previstas no Edital e ata;</w:t>
      </w:r>
    </w:p>
    <w:p w:rsidR="00C67FA9" w:rsidRDefault="003B0829">
      <w:pPr>
        <w:spacing w:line="276" w:lineRule="auto"/>
        <w:ind w:hanging="2"/>
        <w:jc w:val="both"/>
        <w:rPr>
          <w:sz w:val="22"/>
          <w:szCs w:val="22"/>
          <w:highlight w:val="white"/>
        </w:rPr>
      </w:pPr>
      <w:r>
        <w:rPr>
          <w:sz w:val="22"/>
          <w:szCs w:val="22"/>
          <w:highlight w:val="white"/>
        </w:rPr>
        <w:t xml:space="preserve">3.4.12. Efetuar a entrega do objeto em perfeitas condições, conforme especificações, prazo e local constantes no Termo de Referência </w:t>
      </w:r>
      <w:r>
        <w:rPr>
          <w:sz w:val="22"/>
          <w:szCs w:val="22"/>
          <w:highlight w:val="white"/>
        </w:rPr>
        <w:t>e seus anexos, acompanhado da nota fiscal;</w:t>
      </w:r>
    </w:p>
    <w:p w:rsidR="00C67FA9" w:rsidRDefault="003B0829">
      <w:pPr>
        <w:spacing w:line="276" w:lineRule="auto"/>
        <w:ind w:hanging="2"/>
        <w:jc w:val="both"/>
        <w:rPr>
          <w:sz w:val="22"/>
          <w:szCs w:val="22"/>
          <w:highlight w:val="white"/>
        </w:rPr>
      </w:pPr>
      <w:r>
        <w:rPr>
          <w:sz w:val="22"/>
          <w:szCs w:val="22"/>
          <w:highlight w:val="white"/>
        </w:rPr>
        <w:t>3.4.13. Deverá substituir, reparar ou corrigir, às suas expensas, no prazo fixado no Termo de Referência, os itens que possuem avarias ou defeitos;</w:t>
      </w:r>
    </w:p>
    <w:p w:rsidR="00C67FA9" w:rsidRDefault="003B0829">
      <w:pPr>
        <w:spacing w:line="276" w:lineRule="auto"/>
        <w:ind w:hanging="2"/>
        <w:jc w:val="both"/>
        <w:rPr>
          <w:sz w:val="22"/>
          <w:szCs w:val="22"/>
          <w:highlight w:val="white"/>
        </w:rPr>
      </w:pPr>
      <w:r>
        <w:rPr>
          <w:sz w:val="22"/>
          <w:szCs w:val="22"/>
          <w:highlight w:val="white"/>
        </w:rPr>
        <w:t>3.4.14. Comunicar à contratante no prazo máximo de 10 (dez) dias que antecede a data da entrega, os motivos que impossibilitaram o cumprimento do prazo, com a devida comprovação;</w:t>
      </w:r>
    </w:p>
    <w:p w:rsidR="00C67FA9" w:rsidRDefault="003B0829">
      <w:pPr>
        <w:spacing w:line="276" w:lineRule="auto"/>
        <w:ind w:hanging="2"/>
        <w:jc w:val="both"/>
        <w:rPr>
          <w:sz w:val="22"/>
          <w:szCs w:val="22"/>
          <w:highlight w:val="white"/>
        </w:rPr>
      </w:pPr>
      <w:r>
        <w:rPr>
          <w:sz w:val="22"/>
          <w:szCs w:val="22"/>
          <w:highlight w:val="white"/>
        </w:rPr>
        <w:t>3.4.15. A contratada deverá manter durante toda a execução do contrato em com</w:t>
      </w:r>
      <w:r>
        <w:rPr>
          <w:sz w:val="22"/>
          <w:szCs w:val="22"/>
          <w:highlight w:val="white"/>
        </w:rPr>
        <w:t>patibilidade com as obrigações assumidas, todas as condições de habilitação e qualificação exigidas no processo;</w:t>
      </w:r>
    </w:p>
    <w:p w:rsidR="00C67FA9" w:rsidRDefault="003B0829">
      <w:pPr>
        <w:spacing w:line="276" w:lineRule="auto"/>
        <w:ind w:hanging="2"/>
        <w:jc w:val="both"/>
        <w:rPr>
          <w:sz w:val="22"/>
          <w:szCs w:val="22"/>
          <w:highlight w:val="white"/>
          <w:u w:val="single"/>
        </w:rPr>
      </w:pPr>
      <w:r>
        <w:rPr>
          <w:sz w:val="22"/>
          <w:szCs w:val="22"/>
          <w:highlight w:val="white"/>
        </w:rPr>
        <w:t xml:space="preserve">3.4.16 </w:t>
      </w:r>
      <w:r>
        <w:rPr>
          <w:sz w:val="22"/>
          <w:szCs w:val="22"/>
          <w:highlight w:val="white"/>
          <w:u w:val="single"/>
        </w:rPr>
        <w:t>Da Garantia e Assistência Técnica</w:t>
      </w:r>
    </w:p>
    <w:p w:rsidR="00C67FA9" w:rsidRDefault="003B0829">
      <w:pPr>
        <w:spacing w:line="276" w:lineRule="auto"/>
        <w:ind w:hanging="2"/>
        <w:jc w:val="both"/>
        <w:rPr>
          <w:sz w:val="22"/>
          <w:szCs w:val="22"/>
          <w:highlight w:val="white"/>
        </w:rPr>
      </w:pPr>
      <w:r>
        <w:rPr>
          <w:sz w:val="22"/>
          <w:szCs w:val="22"/>
          <w:highlight w:val="white"/>
        </w:rPr>
        <w:t>3.4.16.1. Necessária apresentação de Garantia mínima de 12 (doze) meses contra defeito de fabricação;</w:t>
      </w:r>
    </w:p>
    <w:p w:rsidR="00C67FA9" w:rsidRDefault="003B0829">
      <w:pPr>
        <w:spacing w:line="276" w:lineRule="auto"/>
        <w:ind w:hanging="2"/>
        <w:jc w:val="both"/>
        <w:rPr>
          <w:sz w:val="22"/>
          <w:szCs w:val="22"/>
          <w:highlight w:val="white"/>
        </w:rPr>
      </w:pPr>
      <w:r>
        <w:rPr>
          <w:sz w:val="22"/>
          <w:szCs w:val="22"/>
          <w:highlight w:val="white"/>
        </w:rPr>
        <w:t xml:space="preserve">3.4.16.2. A Licitante Vencedora deverá ofertar garantia dos veículos pelo período mínimo de 12 (doze) meses; </w:t>
      </w:r>
    </w:p>
    <w:p w:rsidR="00C67FA9" w:rsidRDefault="003B0829">
      <w:pPr>
        <w:spacing w:line="276" w:lineRule="auto"/>
        <w:ind w:hanging="2"/>
        <w:jc w:val="both"/>
        <w:rPr>
          <w:sz w:val="22"/>
          <w:szCs w:val="22"/>
          <w:highlight w:val="white"/>
        </w:rPr>
      </w:pPr>
      <w:r>
        <w:rPr>
          <w:sz w:val="22"/>
          <w:szCs w:val="22"/>
          <w:highlight w:val="white"/>
        </w:rPr>
        <w:t xml:space="preserve">3.4.16.3. Durante o período de garantia, se forem constatados defeitos no Motor, Câmbio, partes elétricas, bem como em qualquer componente essencial para o perfeito funcionamento do veículo adquirido, deverão ser </w:t>
      </w:r>
      <w:proofErr w:type="gramStart"/>
      <w:r>
        <w:rPr>
          <w:sz w:val="22"/>
          <w:szCs w:val="22"/>
          <w:highlight w:val="white"/>
        </w:rPr>
        <w:t>reparados e sanados</w:t>
      </w:r>
      <w:proofErr w:type="gramEnd"/>
      <w:r>
        <w:rPr>
          <w:sz w:val="22"/>
          <w:szCs w:val="22"/>
          <w:highlight w:val="white"/>
        </w:rPr>
        <w:t xml:space="preserve"> no prazo máximo de 02 (</w:t>
      </w:r>
      <w:r>
        <w:rPr>
          <w:sz w:val="22"/>
          <w:szCs w:val="22"/>
          <w:highlight w:val="white"/>
        </w:rPr>
        <w:t>dois) dias corridos a partir da comunicação da contratante;</w:t>
      </w:r>
    </w:p>
    <w:p w:rsidR="00C67FA9" w:rsidRDefault="003B0829">
      <w:pPr>
        <w:spacing w:line="276" w:lineRule="auto"/>
        <w:ind w:hanging="2"/>
        <w:jc w:val="both"/>
        <w:rPr>
          <w:sz w:val="22"/>
          <w:szCs w:val="22"/>
          <w:highlight w:val="white"/>
        </w:rPr>
      </w:pPr>
      <w:r>
        <w:rPr>
          <w:sz w:val="22"/>
          <w:szCs w:val="22"/>
          <w:highlight w:val="white"/>
        </w:rPr>
        <w:t>3.4.16.4. Cabe ao contratado dar garantia de revisão e assistência técnica em concessionárias ou oficina credenciada pelo fabricante num raio máximo de 100 (cem) quilômetros do município de Bandei</w:t>
      </w:r>
      <w:r>
        <w:rPr>
          <w:sz w:val="22"/>
          <w:szCs w:val="22"/>
          <w:highlight w:val="white"/>
        </w:rPr>
        <w:t>rantes/PR, sem ônus adicional pelo período mínimo de 12 (doze) meses, incluindo nas revisões a troca dos itens constantes do plano de manutenção preventiva, conforme manual do fabricante, e deve ser prestado no prazo de até 02 (dois) dias corridos a partir</w:t>
      </w:r>
      <w:r>
        <w:rPr>
          <w:sz w:val="22"/>
          <w:szCs w:val="22"/>
          <w:highlight w:val="white"/>
        </w:rPr>
        <w:t xml:space="preserve"> da comunicação da contratante;</w:t>
      </w:r>
    </w:p>
    <w:p w:rsidR="00C67FA9" w:rsidRDefault="003B0829">
      <w:pPr>
        <w:spacing w:line="276" w:lineRule="auto"/>
        <w:ind w:hanging="2"/>
        <w:jc w:val="both"/>
        <w:rPr>
          <w:sz w:val="22"/>
          <w:szCs w:val="22"/>
          <w:highlight w:val="white"/>
        </w:rPr>
      </w:pPr>
      <w:r>
        <w:rPr>
          <w:sz w:val="22"/>
          <w:szCs w:val="22"/>
          <w:highlight w:val="white"/>
        </w:rPr>
        <w:t>3.4.16.5. Substituir peças e demais componentes que apresentem defeito de fabricação, dentro do prazo de garantia;</w:t>
      </w:r>
    </w:p>
    <w:p w:rsidR="00C67FA9" w:rsidRDefault="003B0829">
      <w:pPr>
        <w:spacing w:line="276" w:lineRule="auto"/>
        <w:ind w:hanging="2"/>
        <w:jc w:val="both"/>
        <w:rPr>
          <w:sz w:val="22"/>
          <w:szCs w:val="22"/>
          <w:highlight w:val="white"/>
        </w:rPr>
      </w:pPr>
      <w:r>
        <w:rPr>
          <w:sz w:val="22"/>
          <w:szCs w:val="22"/>
          <w:highlight w:val="white"/>
        </w:rPr>
        <w:t>3.4.16.6. Garantir a boa qualidade do veículo fornecido e dos serviços prestados durante o prazo de garantia;</w:t>
      </w:r>
    </w:p>
    <w:p w:rsidR="00C67FA9" w:rsidRDefault="003B0829">
      <w:pPr>
        <w:spacing w:line="276" w:lineRule="auto"/>
        <w:ind w:hanging="2"/>
        <w:jc w:val="both"/>
        <w:rPr>
          <w:sz w:val="22"/>
          <w:szCs w:val="22"/>
          <w:highlight w:val="white"/>
        </w:rPr>
      </w:pPr>
      <w:r>
        <w:rPr>
          <w:sz w:val="22"/>
          <w:szCs w:val="22"/>
          <w:highlight w:val="white"/>
        </w:rPr>
        <w:t>3.4.16.7. A garantia e assistência técnica do bem deverão abranger peças e componentes contra defeitos de fabricação, funcionamento ou possíveis falhas que possam surgir com o uso;</w:t>
      </w:r>
    </w:p>
    <w:p w:rsidR="00C67FA9" w:rsidRDefault="003B0829">
      <w:pPr>
        <w:spacing w:line="276" w:lineRule="auto"/>
        <w:ind w:hanging="2"/>
        <w:jc w:val="both"/>
        <w:rPr>
          <w:sz w:val="22"/>
          <w:szCs w:val="22"/>
          <w:highlight w:val="white"/>
        </w:rPr>
      </w:pPr>
      <w:r>
        <w:rPr>
          <w:sz w:val="22"/>
          <w:szCs w:val="22"/>
          <w:highlight w:val="white"/>
        </w:rPr>
        <w:t>3.4.16.7.1. Peça que porventura venham a falhar por má utilização, aplicaç</w:t>
      </w:r>
      <w:r>
        <w:rPr>
          <w:sz w:val="22"/>
          <w:szCs w:val="22"/>
          <w:highlight w:val="white"/>
        </w:rPr>
        <w:t>ão inadequada, acidentes, falta dos cuidados de rotina, não serão cobertos pela garantia, ou pelo plano de manutenção preventiva;</w:t>
      </w:r>
    </w:p>
    <w:p w:rsidR="00C67FA9" w:rsidRDefault="003B0829">
      <w:pPr>
        <w:spacing w:line="276" w:lineRule="auto"/>
        <w:ind w:hanging="2"/>
        <w:jc w:val="both"/>
        <w:rPr>
          <w:sz w:val="22"/>
          <w:szCs w:val="22"/>
          <w:highlight w:val="white"/>
        </w:rPr>
      </w:pPr>
      <w:r>
        <w:rPr>
          <w:sz w:val="22"/>
          <w:szCs w:val="22"/>
          <w:highlight w:val="white"/>
        </w:rPr>
        <w:t xml:space="preserve">3.4.16.7.2. Não se enquadram como itens cobertos pela garantia pneus, implementos de emergência, quando se tratar de desgaste </w:t>
      </w:r>
      <w:r>
        <w:rPr>
          <w:sz w:val="22"/>
          <w:szCs w:val="22"/>
          <w:highlight w:val="white"/>
        </w:rPr>
        <w:t>natural por uso;</w:t>
      </w:r>
    </w:p>
    <w:p w:rsidR="00C67FA9" w:rsidRDefault="003B0829">
      <w:pPr>
        <w:spacing w:line="276" w:lineRule="auto"/>
        <w:ind w:hanging="2"/>
        <w:jc w:val="both"/>
        <w:rPr>
          <w:sz w:val="22"/>
          <w:szCs w:val="22"/>
          <w:highlight w:val="white"/>
        </w:rPr>
      </w:pPr>
      <w:r>
        <w:rPr>
          <w:sz w:val="22"/>
          <w:szCs w:val="22"/>
          <w:highlight w:val="white"/>
        </w:rPr>
        <w:t>3.4.16.7.3. Os custos das demais manutenções, conforme previstas no manual do fabricante, bem como das peças, componentes e do deslocamento não poderão ser superiores aos custos praticados em tabela pelo fabricante e/ou concessionária/auto</w:t>
      </w:r>
      <w:r>
        <w:rPr>
          <w:sz w:val="22"/>
          <w:szCs w:val="22"/>
          <w:highlight w:val="white"/>
        </w:rPr>
        <w:t>rizada;</w:t>
      </w:r>
    </w:p>
    <w:p w:rsidR="00C67FA9" w:rsidRDefault="003B0829">
      <w:pPr>
        <w:spacing w:line="276" w:lineRule="auto"/>
        <w:ind w:hanging="2"/>
        <w:jc w:val="both"/>
        <w:rPr>
          <w:sz w:val="22"/>
          <w:szCs w:val="22"/>
          <w:highlight w:val="white"/>
        </w:rPr>
      </w:pPr>
      <w:r>
        <w:rPr>
          <w:sz w:val="22"/>
          <w:szCs w:val="22"/>
          <w:highlight w:val="white"/>
        </w:rPr>
        <w:t>3.4.16.8. Durante o período de garantia e assistência técnica, o contratante não efetuará qualquer tipo de pagamento à contratada a título de deslocamento de pessoal, veículos, transporte, impostos, taxas, hospedagem, peças, fretes de peças, mão-de</w:t>
      </w:r>
      <w:r>
        <w:rPr>
          <w:sz w:val="22"/>
          <w:szCs w:val="22"/>
          <w:highlight w:val="white"/>
        </w:rPr>
        <w:t>-obra, nos termos do plano de manutenção preventiva, exceto nos casos das manutenções corretivas não enquadradas nos termos da garantia;</w:t>
      </w:r>
    </w:p>
    <w:p w:rsidR="00C67FA9" w:rsidRDefault="003B0829">
      <w:pPr>
        <w:spacing w:line="276" w:lineRule="auto"/>
        <w:ind w:hanging="2"/>
        <w:jc w:val="both"/>
        <w:rPr>
          <w:sz w:val="22"/>
          <w:szCs w:val="22"/>
          <w:highlight w:val="white"/>
        </w:rPr>
      </w:pPr>
      <w:r>
        <w:rPr>
          <w:sz w:val="22"/>
          <w:szCs w:val="22"/>
          <w:highlight w:val="white"/>
        </w:rPr>
        <w:t>3.4.16.9. Durante o período de garantia e assistência técnica, a contratada deverá manter atualizados os dados de telef</w:t>
      </w:r>
      <w:r>
        <w:rPr>
          <w:sz w:val="22"/>
          <w:szCs w:val="22"/>
          <w:highlight w:val="white"/>
        </w:rPr>
        <w:t>one, endereço eletrônico e logradouro, devendo comunicar ao Chefe do Transporte qualquer alteração.</w:t>
      </w:r>
    </w:p>
    <w:p w:rsidR="00C67FA9" w:rsidRDefault="003B0829">
      <w:pPr>
        <w:spacing w:line="276" w:lineRule="auto"/>
        <w:ind w:hanging="2"/>
        <w:jc w:val="both"/>
        <w:rPr>
          <w:sz w:val="22"/>
          <w:szCs w:val="22"/>
          <w:highlight w:val="white"/>
          <w:u w:val="single"/>
        </w:rPr>
      </w:pPr>
      <w:r>
        <w:rPr>
          <w:sz w:val="22"/>
          <w:szCs w:val="22"/>
          <w:highlight w:val="white"/>
        </w:rPr>
        <w:t xml:space="preserve">3.4.17. </w:t>
      </w:r>
      <w:r>
        <w:rPr>
          <w:sz w:val="22"/>
          <w:szCs w:val="22"/>
          <w:highlight w:val="white"/>
          <w:u w:val="single"/>
        </w:rPr>
        <w:t>Atendimento às Normas de Sustentabilidade:</w:t>
      </w:r>
    </w:p>
    <w:p w:rsidR="00C67FA9" w:rsidRDefault="003B0829">
      <w:pPr>
        <w:spacing w:line="276" w:lineRule="auto"/>
        <w:ind w:hanging="2"/>
        <w:jc w:val="both"/>
        <w:rPr>
          <w:sz w:val="22"/>
          <w:szCs w:val="22"/>
          <w:highlight w:val="white"/>
        </w:rPr>
      </w:pPr>
      <w:r>
        <w:rPr>
          <w:sz w:val="22"/>
          <w:szCs w:val="22"/>
          <w:highlight w:val="white"/>
        </w:rPr>
        <w:t>A solicitação de aquisição de veículos deverão atender aos limites máximos de ruídos fixados nas Resoluçõ</w:t>
      </w:r>
      <w:r>
        <w:rPr>
          <w:sz w:val="22"/>
          <w:szCs w:val="22"/>
          <w:highlight w:val="white"/>
        </w:rPr>
        <w:t>es CONAMA n° 1, de 11/02/1993 e n° 272 de 14/09 /2000 e legislação correlata, bem como deverão atender aos limites máximos de emissão de poluentes provenientes do escapamento fixados no âmbito do Programa de Controle de Poluição do Ar por Veículos Automoto</w:t>
      </w:r>
      <w:r>
        <w:rPr>
          <w:sz w:val="22"/>
          <w:szCs w:val="22"/>
          <w:highlight w:val="white"/>
        </w:rPr>
        <w:t>res — PROCONVE, conforme Resoluções CONAMA n° 18, de 06/05/1986, Resolução CONAMA 490, de 16 de novembro de 2018 e Resolução CONAMA 492, de 20 de dezembro de 2018, complementações e alterações supervenientes.</w:t>
      </w:r>
    </w:p>
    <w:p w:rsidR="00C67FA9" w:rsidRDefault="003B0829">
      <w:pPr>
        <w:spacing w:line="276" w:lineRule="auto"/>
        <w:ind w:hanging="2"/>
        <w:jc w:val="both"/>
        <w:rPr>
          <w:sz w:val="22"/>
          <w:szCs w:val="22"/>
          <w:highlight w:val="white"/>
        </w:rPr>
      </w:pPr>
      <w:r>
        <w:rPr>
          <w:sz w:val="22"/>
          <w:szCs w:val="22"/>
          <w:highlight w:val="white"/>
        </w:rPr>
        <w:t xml:space="preserve">3.4.18. Reduzir o uso de embalagens plásticas, </w:t>
      </w:r>
      <w:r>
        <w:rPr>
          <w:sz w:val="22"/>
          <w:szCs w:val="22"/>
          <w:highlight w:val="white"/>
        </w:rPr>
        <w:t>promovendo o uso de materiais recicláveis ou reutilizáveis;</w:t>
      </w:r>
    </w:p>
    <w:p w:rsidR="00C67FA9" w:rsidRDefault="003B0829">
      <w:pPr>
        <w:spacing w:line="276" w:lineRule="auto"/>
        <w:ind w:hanging="2"/>
        <w:jc w:val="both"/>
        <w:rPr>
          <w:sz w:val="22"/>
          <w:szCs w:val="22"/>
          <w:highlight w:val="white"/>
          <w:u w:val="single"/>
        </w:rPr>
      </w:pPr>
      <w:r>
        <w:rPr>
          <w:sz w:val="22"/>
          <w:szCs w:val="22"/>
          <w:highlight w:val="white"/>
        </w:rPr>
        <w:t xml:space="preserve">3.4.19. </w:t>
      </w:r>
      <w:r>
        <w:rPr>
          <w:sz w:val="22"/>
          <w:szCs w:val="22"/>
          <w:highlight w:val="white"/>
          <w:u w:val="single"/>
        </w:rPr>
        <w:t>Prazo de Entrega e Regularidade:</w:t>
      </w:r>
    </w:p>
    <w:p w:rsidR="00C67FA9" w:rsidRDefault="003B0829">
      <w:pPr>
        <w:spacing w:line="276" w:lineRule="auto"/>
        <w:ind w:hanging="2"/>
        <w:jc w:val="both"/>
        <w:rPr>
          <w:sz w:val="22"/>
          <w:szCs w:val="22"/>
          <w:highlight w:val="white"/>
        </w:rPr>
      </w:pPr>
      <w:r>
        <w:rPr>
          <w:sz w:val="22"/>
          <w:szCs w:val="22"/>
          <w:highlight w:val="white"/>
        </w:rPr>
        <w:t>A entrega dos veículos deverá ocorrer no prazo estipulado no contrato, com regularidade e pontualidade, para atender às necessidades urgentes das pessoas c</w:t>
      </w:r>
      <w:r>
        <w:rPr>
          <w:sz w:val="22"/>
          <w:szCs w:val="22"/>
          <w:highlight w:val="white"/>
        </w:rPr>
        <w:t>om deficiência intelectual e múltipla e idosos.</w:t>
      </w:r>
    </w:p>
    <w:p w:rsidR="00C67FA9" w:rsidRDefault="003B0829">
      <w:pPr>
        <w:spacing w:line="276" w:lineRule="auto"/>
        <w:ind w:hanging="2"/>
        <w:jc w:val="both"/>
        <w:rPr>
          <w:sz w:val="22"/>
          <w:szCs w:val="22"/>
          <w:highlight w:val="white"/>
        </w:rPr>
      </w:pPr>
      <w:r>
        <w:rPr>
          <w:sz w:val="22"/>
          <w:szCs w:val="22"/>
          <w:highlight w:val="white"/>
        </w:rPr>
        <w:t>3.4.20. O cronograma de entrega deve ser definido previamente e ajustado de acordo com as demandas específicas da secretaria.</w:t>
      </w:r>
    </w:p>
    <w:p w:rsidR="00C67FA9" w:rsidRDefault="003B0829">
      <w:pPr>
        <w:spacing w:line="276" w:lineRule="auto"/>
        <w:ind w:hanging="2"/>
        <w:jc w:val="both"/>
        <w:rPr>
          <w:sz w:val="22"/>
          <w:szCs w:val="22"/>
          <w:highlight w:val="white"/>
          <w:u w:val="single"/>
        </w:rPr>
      </w:pPr>
      <w:r>
        <w:rPr>
          <w:sz w:val="22"/>
          <w:szCs w:val="22"/>
          <w:highlight w:val="white"/>
        </w:rPr>
        <w:t xml:space="preserve">3.4.21. </w:t>
      </w:r>
      <w:r>
        <w:rPr>
          <w:sz w:val="22"/>
          <w:szCs w:val="22"/>
          <w:highlight w:val="white"/>
          <w:u w:val="single"/>
        </w:rPr>
        <w:t>Controle de Qualidade:</w:t>
      </w:r>
    </w:p>
    <w:p w:rsidR="00C67FA9" w:rsidRDefault="003B0829">
      <w:pPr>
        <w:spacing w:line="276" w:lineRule="auto"/>
        <w:ind w:hanging="2"/>
        <w:jc w:val="both"/>
        <w:rPr>
          <w:sz w:val="22"/>
          <w:szCs w:val="22"/>
          <w:highlight w:val="white"/>
        </w:rPr>
      </w:pPr>
      <w:r>
        <w:rPr>
          <w:sz w:val="22"/>
          <w:szCs w:val="22"/>
          <w:highlight w:val="white"/>
        </w:rPr>
        <w:t>O fornecedor deve disponibilizar relatórios de cont</w:t>
      </w:r>
      <w:r>
        <w:rPr>
          <w:sz w:val="22"/>
          <w:szCs w:val="22"/>
          <w:highlight w:val="white"/>
        </w:rPr>
        <w:t>role de qualidade que comprovem a conformidade dos veículos entregues com as especificações do contrato.</w:t>
      </w:r>
    </w:p>
    <w:p w:rsidR="00C67FA9" w:rsidRDefault="003B0829">
      <w:pPr>
        <w:spacing w:line="276" w:lineRule="auto"/>
        <w:ind w:hanging="2"/>
        <w:jc w:val="both"/>
        <w:rPr>
          <w:sz w:val="22"/>
          <w:szCs w:val="22"/>
          <w:highlight w:val="white"/>
        </w:rPr>
      </w:pPr>
      <w:r>
        <w:rPr>
          <w:sz w:val="22"/>
          <w:szCs w:val="22"/>
          <w:highlight w:val="white"/>
        </w:rPr>
        <w:t xml:space="preserve">3.4.22. A administração pública poderá realizar inspeções e análises técnicas dos itens antes da distribuição, para garantir que os padrões mínimos de </w:t>
      </w:r>
      <w:r>
        <w:rPr>
          <w:sz w:val="22"/>
          <w:szCs w:val="22"/>
          <w:highlight w:val="white"/>
        </w:rPr>
        <w:t>qualidade sejam atendidos.</w:t>
      </w:r>
    </w:p>
    <w:p w:rsidR="00C67FA9" w:rsidRDefault="003B0829">
      <w:pPr>
        <w:spacing w:line="276" w:lineRule="auto"/>
        <w:ind w:hanging="2"/>
        <w:jc w:val="both"/>
        <w:rPr>
          <w:sz w:val="22"/>
          <w:szCs w:val="22"/>
          <w:highlight w:val="white"/>
        </w:rPr>
      </w:pPr>
      <w:r>
        <w:rPr>
          <w:sz w:val="22"/>
          <w:szCs w:val="22"/>
          <w:highlight w:val="white"/>
        </w:rPr>
        <w:t>3.4.23. A contratada deverá manter durante toda a execução do contrato em compatibilidade com as obrigações assumidas, todas as condições de habilitação e qualificação exigidas no processo;</w:t>
      </w:r>
    </w:p>
    <w:p w:rsidR="00C67FA9" w:rsidRDefault="003B0829">
      <w:pPr>
        <w:spacing w:line="276" w:lineRule="auto"/>
        <w:ind w:hanging="2"/>
        <w:jc w:val="both"/>
        <w:rPr>
          <w:sz w:val="22"/>
          <w:szCs w:val="22"/>
          <w:highlight w:val="white"/>
        </w:rPr>
      </w:pPr>
      <w:r>
        <w:rPr>
          <w:sz w:val="22"/>
          <w:szCs w:val="22"/>
          <w:highlight w:val="white"/>
        </w:rPr>
        <w:t>3.4.24. Declaração de atendimento satis</w:t>
      </w:r>
      <w:r>
        <w:rPr>
          <w:sz w:val="22"/>
          <w:szCs w:val="22"/>
          <w:highlight w:val="white"/>
        </w:rPr>
        <w:t>fatório emitida por outro órgão ou entidade de nível federativo equivalente ou superior que tenha adquirido o produto;</w:t>
      </w:r>
    </w:p>
    <w:p w:rsidR="00C67FA9" w:rsidRDefault="003B0829">
      <w:pPr>
        <w:spacing w:line="276" w:lineRule="auto"/>
        <w:ind w:hanging="2"/>
        <w:jc w:val="both"/>
        <w:rPr>
          <w:sz w:val="22"/>
          <w:szCs w:val="22"/>
          <w:highlight w:val="white"/>
        </w:rPr>
      </w:pPr>
      <w:r>
        <w:rPr>
          <w:sz w:val="22"/>
          <w:szCs w:val="22"/>
          <w:highlight w:val="white"/>
        </w:rPr>
        <w:t>3.4.25. Comprovação de que o produto está de acordo com as normas técnicas determinadas pelos órgãos oficiais competentes, pela Associaçã</w:t>
      </w:r>
      <w:r>
        <w:rPr>
          <w:sz w:val="22"/>
          <w:szCs w:val="22"/>
          <w:highlight w:val="white"/>
        </w:rPr>
        <w:t>o Brasileira de Normas Técnicas (ABNT) ou por outra entidade credenciada pelo Inmetro;</w:t>
      </w:r>
    </w:p>
    <w:p w:rsidR="00C67FA9" w:rsidRDefault="003B0829">
      <w:pPr>
        <w:spacing w:line="276" w:lineRule="auto"/>
        <w:ind w:hanging="2"/>
        <w:jc w:val="both"/>
        <w:rPr>
          <w:sz w:val="22"/>
          <w:szCs w:val="22"/>
          <w:highlight w:val="white"/>
        </w:rPr>
      </w:pPr>
      <w:r>
        <w:rPr>
          <w:sz w:val="22"/>
          <w:szCs w:val="22"/>
          <w:highlight w:val="white"/>
        </w:rPr>
        <w:t>3.4.26 Certificação, certificado, laudo laboratorial ou documento similar que possibilite a aferição da qualidade e da conformidade do produto ou do processo de fabricação, inclusive sob o aspecto ambiental, emitido por instituição oficial competente ou po</w:t>
      </w:r>
      <w:r>
        <w:rPr>
          <w:sz w:val="22"/>
          <w:szCs w:val="22"/>
          <w:highlight w:val="white"/>
        </w:rPr>
        <w:t>r entidade credenciada.</w:t>
      </w:r>
    </w:p>
    <w:p w:rsidR="00C67FA9" w:rsidRDefault="003B0829">
      <w:pPr>
        <w:spacing w:line="276" w:lineRule="auto"/>
        <w:ind w:hanging="2"/>
        <w:jc w:val="both"/>
        <w:rPr>
          <w:sz w:val="22"/>
          <w:szCs w:val="22"/>
          <w:highlight w:val="white"/>
        </w:rPr>
      </w:pPr>
      <w:r>
        <w:rPr>
          <w:sz w:val="22"/>
          <w:szCs w:val="22"/>
          <w:highlight w:val="white"/>
        </w:rPr>
        <w:t>3.4.27. Ademais, a contratação do referido material, deverá obedecer, no que couber, ao disposto na Lei nº14.133 de 01 de abril de 2021.</w:t>
      </w:r>
    </w:p>
    <w:p w:rsidR="00C67FA9" w:rsidRDefault="003B0829">
      <w:pPr>
        <w:spacing w:line="276" w:lineRule="auto"/>
        <w:ind w:hanging="2"/>
        <w:jc w:val="both"/>
        <w:rPr>
          <w:b/>
          <w:sz w:val="22"/>
          <w:szCs w:val="22"/>
        </w:rPr>
      </w:pPr>
      <w:r>
        <w:rPr>
          <w:b/>
          <w:sz w:val="22"/>
          <w:szCs w:val="22"/>
        </w:rPr>
        <w:t xml:space="preserve">3.5. DA SUBCONTRATAÇÃO </w:t>
      </w:r>
    </w:p>
    <w:p w:rsidR="00C67FA9" w:rsidRDefault="003B0829">
      <w:pPr>
        <w:spacing w:line="276" w:lineRule="auto"/>
        <w:ind w:left="2" w:hanging="2"/>
        <w:jc w:val="both"/>
        <w:rPr>
          <w:b/>
          <w:sz w:val="22"/>
          <w:szCs w:val="22"/>
        </w:rPr>
      </w:pPr>
      <w:r>
        <w:rPr>
          <w:sz w:val="22"/>
          <w:szCs w:val="22"/>
        </w:rPr>
        <w:t>3.5.1.</w:t>
      </w:r>
      <w:r>
        <w:rPr>
          <w:b/>
          <w:sz w:val="22"/>
          <w:szCs w:val="22"/>
        </w:rPr>
        <w:t xml:space="preserve"> </w:t>
      </w:r>
      <w:r>
        <w:rPr>
          <w:sz w:val="22"/>
          <w:szCs w:val="22"/>
        </w:rPr>
        <w:t>Não será permitida a subcontratação integral e parcial do objeto</w:t>
      </w:r>
      <w:r>
        <w:rPr>
          <w:sz w:val="22"/>
          <w:szCs w:val="22"/>
        </w:rPr>
        <w:t>.</w:t>
      </w:r>
    </w:p>
    <w:p w:rsidR="00C67FA9" w:rsidRDefault="003B0829">
      <w:pPr>
        <w:spacing w:line="276" w:lineRule="auto"/>
        <w:ind w:left="2" w:hanging="2"/>
        <w:jc w:val="both"/>
        <w:rPr>
          <w:b/>
          <w:sz w:val="22"/>
          <w:szCs w:val="22"/>
          <w:highlight w:val="white"/>
        </w:rPr>
      </w:pPr>
      <w:r>
        <w:rPr>
          <w:b/>
          <w:sz w:val="22"/>
          <w:szCs w:val="22"/>
          <w:highlight w:val="white"/>
        </w:rPr>
        <w:t>3.6. DA PARTICIPAÇÃO DE MEI'S, ME'S OU EPP'S</w:t>
      </w:r>
    </w:p>
    <w:p w:rsidR="00C67FA9" w:rsidRDefault="003B0829">
      <w:pPr>
        <w:spacing w:line="276" w:lineRule="auto"/>
        <w:ind w:left="2" w:hanging="2"/>
        <w:jc w:val="both"/>
        <w:rPr>
          <w:sz w:val="22"/>
          <w:szCs w:val="22"/>
          <w:highlight w:val="white"/>
        </w:rPr>
      </w:pPr>
      <w:r>
        <w:rPr>
          <w:sz w:val="22"/>
          <w:szCs w:val="22"/>
          <w:highlight w:val="white"/>
        </w:rPr>
        <w:t xml:space="preserve">3.6.1. Nos limites previstos da Lei Complementar nº 123/2006, com alterações da Lei Complementar nº 147/2014, poderão participar MEI'S, </w:t>
      </w:r>
      <w:proofErr w:type="spellStart"/>
      <w:r>
        <w:rPr>
          <w:sz w:val="22"/>
          <w:szCs w:val="22"/>
          <w:highlight w:val="white"/>
        </w:rPr>
        <w:t>ME's</w:t>
      </w:r>
      <w:proofErr w:type="spellEnd"/>
      <w:r>
        <w:rPr>
          <w:sz w:val="22"/>
          <w:szCs w:val="22"/>
          <w:highlight w:val="white"/>
        </w:rPr>
        <w:t xml:space="preserve"> ou </w:t>
      </w:r>
      <w:proofErr w:type="spellStart"/>
      <w:r>
        <w:rPr>
          <w:sz w:val="22"/>
          <w:szCs w:val="22"/>
          <w:highlight w:val="white"/>
        </w:rPr>
        <w:t>EPP's</w:t>
      </w:r>
      <w:proofErr w:type="spellEnd"/>
      <w:r>
        <w:rPr>
          <w:sz w:val="22"/>
          <w:szCs w:val="22"/>
          <w:highlight w:val="white"/>
        </w:rPr>
        <w:t>, concorrendo com os benefícios legais desde que o ramo de a</w:t>
      </w:r>
      <w:r>
        <w:rPr>
          <w:sz w:val="22"/>
          <w:szCs w:val="22"/>
          <w:highlight w:val="white"/>
        </w:rPr>
        <w:t>tividade seja compatível com o objeto, aplicando-se ainda os dispositivos legais previstos na seção I do capítulo V (acesso ao setor automotivo) da Lei Complementar 123/2006 e alterações da Lei Complementar 147/2014.</w:t>
      </w:r>
    </w:p>
    <w:p w:rsidR="00C67FA9" w:rsidRDefault="003B0829">
      <w:pPr>
        <w:spacing w:line="276" w:lineRule="auto"/>
        <w:ind w:hanging="2"/>
        <w:jc w:val="both"/>
        <w:rPr>
          <w:b/>
          <w:sz w:val="22"/>
          <w:szCs w:val="22"/>
        </w:rPr>
      </w:pPr>
      <w:r>
        <w:rPr>
          <w:b/>
          <w:sz w:val="22"/>
          <w:szCs w:val="22"/>
        </w:rPr>
        <w:t>3.7. ACOMPANHAMENTO E FISCALIZAÇÃO:</w:t>
      </w:r>
    </w:p>
    <w:p w:rsidR="00C67FA9" w:rsidRDefault="003B0829">
      <w:pPr>
        <w:spacing w:line="276" w:lineRule="auto"/>
        <w:ind w:hanging="2"/>
        <w:jc w:val="both"/>
        <w:rPr>
          <w:sz w:val="22"/>
          <w:szCs w:val="22"/>
        </w:rPr>
      </w:pPr>
      <w:r>
        <w:rPr>
          <w:sz w:val="22"/>
          <w:szCs w:val="22"/>
        </w:rPr>
        <w:t>3.7</w:t>
      </w:r>
      <w:r>
        <w:rPr>
          <w:sz w:val="22"/>
          <w:szCs w:val="22"/>
        </w:rPr>
        <w:t>.1. A execução do contrato deverá ser acompanhada e fiscalizada pelo fiscal técnico e administrativo do contrato, sendo ele THIELLEN CAROLINE DE OLIVEIRA matrícula 5179.</w:t>
      </w:r>
    </w:p>
    <w:p w:rsidR="00C67FA9" w:rsidRDefault="003B0829">
      <w:pPr>
        <w:spacing w:line="276" w:lineRule="auto"/>
        <w:ind w:hanging="2"/>
        <w:jc w:val="both"/>
        <w:rPr>
          <w:sz w:val="22"/>
          <w:szCs w:val="22"/>
        </w:rPr>
      </w:pPr>
      <w:r>
        <w:rPr>
          <w:sz w:val="22"/>
          <w:szCs w:val="22"/>
        </w:rPr>
        <w:t>3.7.3. A gestão do contrato deverá ser realizada pela Sra. ROSIANE CRISTINA VIEIRA NÉI</w:t>
      </w:r>
      <w:r>
        <w:rPr>
          <w:sz w:val="22"/>
          <w:szCs w:val="22"/>
        </w:rPr>
        <w:t>A STORTI, matrícula 5049.</w:t>
      </w:r>
    </w:p>
    <w:p w:rsidR="00C67FA9" w:rsidRDefault="003B0829">
      <w:pPr>
        <w:spacing w:line="276" w:lineRule="auto"/>
        <w:ind w:hanging="2"/>
        <w:jc w:val="both"/>
        <w:rPr>
          <w:sz w:val="22"/>
          <w:szCs w:val="22"/>
        </w:rPr>
      </w:pPr>
      <w:r>
        <w:rPr>
          <w:sz w:val="22"/>
          <w:szCs w:val="22"/>
        </w:rPr>
        <w:t>3.7.4.  O contrato deverá ser executado fielmente pelas partes, de acordo com as cláusulas avençadas e as normas da Lei nº 14.133, de 2021 e cada parte responderá pelas consequências de sua inexecução total ou parcial.</w:t>
      </w:r>
    </w:p>
    <w:p w:rsidR="00C67FA9" w:rsidRDefault="003B0829">
      <w:pPr>
        <w:spacing w:line="276" w:lineRule="auto"/>
        <w:ind w:hanging="2"/>
        <w:jc w:val="both"/>
        <w:rPr>
          <w:sz w:val="22"/>
          <w:szCs w:val="22"/>
        </w:rPr>
      </w:pPr>
      <w:r>
        <w:rPr>
          <w:sz w:val="22"/>
          <w:szCs w:val="22"/>
        </w:rPr>
        <w:t>3.7.5. Deve ser atentado para o disposto do Decreto Municipal 3.537/2023, quanto às atribuições do gestor e fiscal do contrato.</w:t>
      </w:r>
    </w:p>
    <w:p w:rsidR="00C67FA9" w:rsidRDefault="003B0829">
      <w:pPr>
        <w:spacing w:line="276" w:lineRule="auto"/>
        <w:ind w:hanging="2"/>
        <w:jc w:val="both"/>
        <w:rPr>
          <w:sz w:val="22"/>
          <w:szCs w:val="22"/>
        </w:rPr>
      </w:pPr>
      <w:r>
        <w:rPr>
          <w:sz w:val="22"/>
          <w:szCs w:val="22"/>
        </w:rPr>
        <w:t>3.7.6. As comunicações entre o órgão ou entidade e o contratado devem ser realizadas por escrito sempre que o ato exigir tal for</w:t>
      </w:r>
      <w:r>
        <w:rPr>
          <w:sz w:val="22"/>
          <w:szCs w:val="22"/>
        </w:rPr>
        <w:t>malidade, admitindo-se o uso de mensagem eletrônica para esse fim.</w:t>
      </w:r>
    </w:p>
    <w:p w:rsidR="00C67FA9" w:rsidRDefault="003B0829">
      <w:pPr>
        <w:spacing w:line="276" w:lineRule="auto"/>
        <w:ind w:hanging="2"/>
        <w:jc w:val="both"/>
        <w:rPr>
          <w:sz w:val="22"/>
          <w:szCs w:val="22"/>
        </w:rPr>
      </w:pPr>
      <w:r>
        <w:rPr>
          <w:sz w:val="22"/>
          <w:szCs w:val="22"/>
        </w:rPr>
        <w:t>3.7.7. O fiscal do contrato acompanhará a execução do contrato, para que sejam cumpridas todas as condições estabelecidas no contrato, de modo a assegurar os melhores resultados para a Admi</w:t>
      </w:r>
      <w:r>
        <w:rPr>
          <w:sz w:val="22"/>
          <w:szCs w:val="22"/>
        </w:rPr>
        <w:t>nistração.</w:t>
      </w:r>
    </w:p>
    <w:p w:rsidR="00C67FA9" w:rsidRDefault="003B0829">
      <w:pPr>
        <w:spacing w:line="276" w:lineRule="auto"/>
        <w:ind w:hanging="2"/>
        <w:jc w:val="both"/>
        <w:rPr>
          <w:sz w:val="22"/>
          <w:szCs w:val="22"/>
        </w:rPr>
      </w:pPr>
      <w:r>
        <w:rPr>
          <w:sz w:val="22"/>
          <w:szCs w:val="22"/>
        </w:rPr>
        <w:t>3.7.8. O fiscal do contrato anotará no histórico de gerenciamento do contrato todas as ocorrências relacionadas à execução do contrato, com a descrição do que for necessário para a regularização das faltas ou dos defeitos observados.</w:t>
      </w:r>
    </w:p>
    <w:p w:rsidR="00C67FA9" w:rsidRDefault="003B0829">
      <w:pPr>
        <w:spacing w:line="276" w:lineRule="auto"/>
        <w:ind w:hanging="2"/>
        <w:jc w:val="both"/>
        <w:rPr>
          <w:sz w:val="22"/>
          <w:szCs w:val="22"/>
        </w:rPr>
      </w:pPr>
      <w:r>
        <w:rPr>
          <w:sz w:val="22"/>
          <w:szCs w:val="22"/>
        </w:rPr>
        <w:t>3.7.9. Iden</w:t>
      </w:r>
      <w:r>
        <w:rPr>
          <w:sz w:val="22"/>
          <w:szCs w:val="22"/>
        </w:rPr>
        <w:t>tificada qualquer inexatidão ou irregularidade, o fiscal do contrato emitirá notificações para a correção da execução do contrato, determinando prazo para a correção.</w:t>
      </w:r>
    </w:p>
    <w:p w:rsidR="00C67FA9" w:rsidRDefault="003B0829">
      <w:pPr>
        <w:spacing w:line="276" w:lineRule="auto"/>
        <w:ind w:hanging="2"/>
        <w:jc w:val="both"/>
        <w:rPr>
          <w:sz w:val="22"/>
          <w:szCs w:val="22"/>
        </w:rPr>
      </w:pPr>
      <w:r>
        <w:rPr>
          <w:sz w:val="22"/>
          <w:szCs w:val="22"/>
        </w:rPr>
        <w:t xml:space="preserve">3.7.10. O fiscal do contrato informará ao gestor do contrato, em tempo hábil, a situação </w:t>
      </w:r>
      <w:r>
        <w:rPr>
          <w:sz w:val="22"/>
          <w:szCs w:val="22"/>
        </w:rPr>
        <w:t>que demandar decisão ou adoção de medidas que ultrapassem sua competência, para que adote as medidas necessárias e saneadoras, se for o caso.</w:t>
      </w:r>
    </w:p>
    <w:p w:rsidR="00C67FA9" w:rsidRDefault="003B0829">
      <w:pPr>
        <w:spacing w:line="276" w:lineRule="auto"/>
        <w:ind w:hanging="2"/>
        <w:jc w:val="both"/>
        <w:rPr>
          <w:sz w:val="22"/>
          <w:szCs w:val="22"/>
        </w:rPr>
      </w:pPr>
      <w:r>
        <w:rPr>
          <w:sz w:val="22"/>
          <w:szCs w:val="22"/>
        </w:rPr>
        <w:t>3.7.11. No caso de ocorrências que possam inviabilizar a execução do contrato nas datas aprazadas, o fiscal do con</w:t>
      </w:r>
      <w:r>
        <w:rPr>
          <w:sz w:val="22"/>
          <w:szCs w:val="22"/>
        </w:rPr>
        <w:t>trato comunicará o fato imediatamente ao gestor do contrato.</w:t>
      </w:r>
    </w:p>
    <w:p w:rsidR="00C67FA9" w:rsidRDefault="003B0829">
      <w:pPr>
        <w:spacing w:line="276" w:lineRule="auto"/>
        <w:ind w:hanging="2"/>
        <w:jc w:val="both"/>
        <w:rPr>
          <w:sz w:val="22"/>
          <w:szCs w:val="22"/>
        </w:rPr>
      </w:pPr>
      <w:r>
        <w:rPr>
          <w:sz w:val="22"/>
          <w:szCs w:val="22"/>
        </w:rPr>
        <w:t>3.7.12. O fiscal do contrato comunicará ao gestor do contrato, em tempo hábil, o término do contrato sob sua responsabilidade, com vistas à tempestiva renovação ou à prorrogação contratual.</w:t>
      </w:r>
    </w:p>
    <w:p w:rsidR="00C67FA9" w:rsidRDefault="003B0829">
      <w:pPr>
        <w:spacing w:line="276" w:lineRule="auto"/>
        <w:ind w:hanging="2"/>
        <w:jc w:val="both"/>
        <w:rPr>
          <w:sz w:val="22"/>
          <w:szCs w:val="22"/>
        </w:rPr>
      </w:pPr>
      <w:r>
        <w:rPr>
          <w:sz w:val="22"/>
          <w:szCs w:val="22"/>
        </w:rPr>
        <w:t>3.7.1</w:t>
      </w:r>
      <w:r>
        <w:rPr>
          <w:sz w:val="22"/>
          <w:szCs w:val="22"/>
        </w:rPr>
        <w:t xml:space="preserve">3. O fiscal do contrato verificará a manutenção das condições de habilitação do contratado, acompanhará o empenho, o pagamento, as garantias, as glosas e a formalização de </w:t>
      </w:r>
      <w:proofErr w:type="spellStart"/>
      <w:r>
        <w:rPr>
          <w:sz w:val="22"/>
          <w:szCs w:val="22"/>
        </w:rPr>
        <w:t>apostilamento</w:t>
      </w:r>
      <w:proofErr w:type="spellEnd"/>
      <w:r>
        <w:rPr>
          <w:sz w:val="22"/>
          <w:szCs w:val="22"/>
        </w:rPr>
        <w:t xml:space="preserve"> e termos aditivos, solicitando quaisquer documentos comprobatórios per</w:t>
      </w:r>
      <w:r>
        <w:rPr>
          <w:sz w:val="22"/>
          <w:szCs w:val="22"/>
        </w:rPr>
        <w:t>tinentes, caso necessário.</w:t>
      </w:r>
    </w:p>
    <w:p w:rsidR="00C67FA9" w:rsidRDefault="003B0829">
      <w:pPr>
        <w:spacing w:line="276" w:lineRule="auto"/>
        <w:ind w:hanging="2"/>
        <w:jc w:val="both"/>
        <w:rPr>
          <w:sz w:val="22"/>
          <w:szCs w:val="22"/>
        </w:rPr>
      </w:pPr>
      <w:r>
        <w:rPr>
          <w:sz w:val="22"/>
          <w:szCs w:val="22"/>
        </w:rPr>
        <w:t>3.7.14. Caso ocorram descumprimento das obrigações contratuais, o fiscal do contrato atuará tempestivamente na solução do problema, reportando ao gestor do contrato para que tome as providências cabíveis, quando ultrapassar a sua</w:t>
      </w:r>
      <w:r>
        <w:rPr>
          <w:sz w:val="22"/>
          <w:szCs w:val="22"/>
        </w:rPr>
        <w:t xml:space="preserve"> competência;</w:t>
      </w:r>
    </w:p>
    <w:p w:rsidR="00C67FA9" w:rsidRDefault="003B0829">
      <w:pPr>
        <w:spacing w:line="276" w:lineRule="auto"/>
        <w:ind w:hanging="2"/>
        <w:jc w:val="both"/>
        <w:rPr>
          <w:sz w:val="22"/>
          <w:szCs w:val="22"/>
        </w:rPr>
      </w:pPr>
      <w:r>
        <w:rPr>
          <w:sz w:val="22"/>
          <w:szCs w:val="22"/>
        </w:rPr>
        <w:t>3.7.15. O gestor do contrato, coordenará a atualização do processo de acompanhamento e fiscalização do contrato contendo todos os registros formais da execução no histórico de gerenciamento do contrato, a exemplo da ordem de serviço, do regis</w:t>
      </w:r>
      <w:r>
        <w:rPr>
          <w:sz w:val="22"/>
          <w:szCs w:val="22"/>
        </w:rPr>
        <w:t>tro de ocorrências, das alterações e das prorrogações contratuais, elaborando relatório com vistas à verificação da necessidade de adequações do contrato para fins de atendimento da finalidade da administração.</w:t>
      </w:r>
    </w:p>
    <w:p w:rsidR="00C67FA9" w:rsidRDefault="003B0829">
      <w:pPr>
        <w:spacing w:line="276" w:lineRule="auto"/>
        <w:ind w:hanging="2"/>
        <w:jc w:val="both"/>
        <w:rPr>
          <w:sz w:val="22"/>
          <w:szCs w:val="22"/>
        </w:rPr>
      </w:pPr>
      <w:r>
        <w:rPr>
          <w:sz w:val="22"/>
          <w:szCs w:val="22"/>
        </w:rPr>
        <w:t>3.7.16. O gestor do contrato acompanhará a ma</w:t>
      </w:r>
      <w:r>
        <w:rPr>
          <w:sz w:val="22"/>
          <w:szCs w:val="22"/>
        </w:rPr>
        <w:t>nutenção das condições de habilitação do contratado, para fins de empenho de despesa e pagamento, e anotará os problemas que obstem o fluxo normal da liquidação e do pagamento da despesa no relatório de riscos eventuais.</w:t>
      </w:r>
    </w:p>
    <w:p w:rsidR="00C67FA9" w:rsidRDefault="003B0829">
      <w:pPr>
        <w:spacing w:line="276" w:lineRule="auto"/>
        <w:ind w:hanging="2"/>
        <w:jc w:val="both"/>
        <w:rPr>
          <w:sz w:val="22"/>
          <w:szCs w:val="22"/>
        </w:rPr>
      </w:pPr>
      <w:r>
        <w:rPr>
          <w:sz w:val="22"/>
          <w:szCs w:val="22"/>
        </w:rPr>
        <w:t>3.7.17. O gestor do contrato tomará</w:t>
      </w:r>
      <w:r>
        <w:rPr>
          <w:sz w:val="22"/>
          <w:szCs w:val="22"/>
        </w:rPr>
        <w:t xml:space="preserve"> providências para a formalização de processo administrativo de responsabilização para fins de aplicação de sanções, a ser conduzido pela comissão de que trata o art. 158 da Lei nº 14.133, de 2021, ou pelo agente ou pelo setor com competência para tal, con</w:t>
      </w:r>
      <w:r>
        <w:rPr>
          <w:sz w:val="22"/>
          <w:szCs w:val="22"/>
        </w:rPr>
        <w:t>forme o caso.</w:t>
      </w:r>
    </w:p>
    <w:p w:rsidR="00C67FA9" w:rsidRDefault="003B0829">
      <w:pPr>
        <w:spacing w:line="276" w:lineRule="auto"/>
        <w:ind w:hanging="2"/>
        <w:jc w:val="both"/>
        <w:rPr>
          <w:sz w:val="22"/>
          <w:szCs w:val="22"/>
        </w:rPr>
      </w:pPr>
      <w:r>
        <w:rPr>
          <w:sz w:val="22"/>
          <w:szCs w:val="22"/>
        </w:rPr>
        <w:t>3.7.18. O fiscal do contrato comunicará ao gestor do contrato, em tempo hábil, o término do contrato sob sua responsabilidade, com vistas à tempestiva renovação ou prorrogação contratual.</w:t>
      </w:r>
    </w:p>
    <w:p w:rsidR="00C67FA9" w:rsidRDefault="003B0829">
      <w:pPr>
        <w:spacing w:line="276" w:lineRule="auto"/>
        <w:ind w:hanging="2"/>
        <w:jc w:val="both"/>
        <w:rPr>
          <w:sz w:val="22"/>
          <w:szCs w:val="22"/>
        </w:rPr>
      </w:pPr>
      <w:r>
        <w:rPr>
          <w:sz w:val="22"/>
          <w:szCs w:val="22"/>
        </w:rPr>
        <w:t>3.7.19. O gestor do contrato deverá elaborar relatório</w:t>
      </w:r>
      <w:r>
        <w:rPr>
          <w:sz w:val="22"/>
          <w:szCs w:val="22"/>
        </w:rPr>
        <w:t xml:space="preserve"> final com informações sobre a consecução dos objetivos que tenham justificado a contratação e eventuais condutas a serem adotadas para o aprimoramento das atividades da Administração.</w:t>
      </w:r>
    </w:p>
    <w:p w:rsidR="00C67FA9" w:rsidRDefault="003B0829">
      <w:pPr>
        <w:spacing w:line="276" w:lineRule="auto"/>
        <w:ind w:hanging="2"/>
        <w:jc w:val="both"/>
        <w:rPr>
          <w:sz w:val="22"/>
          <w:szCs w:val="22"/>
        </w:rPr>
      </w:pPr>
      <w:r>
        <w:rPr>
          <w:sz w:val="22"/>
          <w:szCs w:val="22"/>
        </w:rPr>
        <w:t>3.7.20. O gestor do contrato deverá enviar a documentação pertinente ao</w:t>
      </w:r>
      <w:r>
        <w:rPr>
          <w:sz w:val="22"/>
          <w:szCs w:val="22"/>
        </w:rPr>
        <w:t xml:space="preserve"> setor de contratos para a formalização dos procedimentos de liquidação e pagamento, no valor dimensionado pela fiscalização e gestão nos termos do contrato.</w:t>
      </w:r>
    </w:p>
    <w:p w:rsidR="00C67FA9" w:rsidRDefault="003B0829">
      <w:pPr>
        <w:spacing w:line="276" w:lineRule="auto"/>
        <w:ind w:hanging="2"/>
        <w:jc w:val="both"/>
        <w:rPr>
          <w:b/>
          <w:sz w:val="22"/>
          <w:szCs w:val="22"/>
          <w:highlight w:val="white"/>
        </w:rPr>
      </w:pPr>
      <w:r>
        <w:rPr>
          <w:b/>
          <w:sz w:val="22"/>
          <w:szCs w:val="22"/>
        </w:rPr>
        <w:t>3.8. DA DURAÇÃO DO CONTRATO:</w:t>
      </w:r>
    </w:p>
    <w:p w:rsidR="00C67FA9" w:rsidRDefault="003B0829">
      <w:pPr>
        <w:spacing w:line="276" w:lineRule="auto"/>
        <w:ind w:hanging="2"/>
        <w:jc w:val="both"/>
        <w:rPr>
          <w:sz w:val="22"/>
          <w:szCs w:val="22"/>
          <w:highlight w:val="white"/>
        </w:rPr>
      </w:pPr>
      <w:r>
        <w:rPr>
          <w:sz w:val="22"/>
          <w:szCs w:val="22"/>
          <w:highlight w:val="white"/>
        </w:rPr>
        <w:t>3.8.1. Previsão de data em que deve ser assinado o instrumento contratual: 05/2025.</w:t>
      </w:r>
    </w:p>
    <w:p w:rsidR="00C67FA9" w:rsidRDefault="003B0829">
      <w:pPr>
        <w:spacing w:line="276" w:lineRule="auto"/>
        <w:ind w:hanging="2"/>
        <w:jc w:val="both"/>
        <w:rPr>
          <w:sz w:val="22"/>
          <w:szCs w:val="22"/>
          <w:highlight w:val="white"/>
        </w:rPr>
      </w:pPr>
      <w:r>
        <w:rPr>
          <w:sz w:val="22"/>
          <w:szCs w:val="22"/>
          <w:highlight w:val="white"/>
        </w:rPr>
        <w:t>3.8.2. Estimada de disponibilização do bem/serviço: conforme demanda.</w:t>
      </w:r>
    </w:p>
    <w:p w:rsidR="00C67FA9" w:rsidRDefault="003B0829">
      <w:pPr>
        <w:spacing w:line="276" w:lineRule="auto"/>
        <w:ind w:hanging="2"/>
        <w:jc w:val="both"/>
        <w:rPr>
          <w:sz w:val="22"/>
          <w:szCs w:val="22"/>
          <w:highlight w:val="white"/>
        </w:rPr>
      </w:pPr>
      <w:r>
        <w:rPr>
          <w:sz w:val="22"/>
          <w:szCs w:val="22"/>
          <w:highlight w:val="white"/>
        </w:rPr>
        <w:t>3.8.3. Data início da execução: 05/2025</w:t>
      </w:r>
    </w:p>
    <w:p w:rsidR="00C67FA9" w:rsidRDefault="003B0829">
      <w:pPr>
        <w:spacing w:line="276" w:lineRule="auto"/>
        <w:ind w:hanging="2"/>
        <w:jc w:val="both"/>
        <w:rPr>
          <w:sz w:val="22"/>
          <w:szCs w:val="22"/>
        </w:rPr>
      </w:pPr>
      <w:r>
        <w:rPr>
          <w:sz w:val="22"/>
          <w:szCs w:val="22"/>
        </w:rPr>
        <w:t>3.8.4. Durante a vigência do contrato, a CONTRATADA fica obrig</w:t>
      </w:r>
      <w:r>
        <w:rPr>
          <w:sz w:val="22"/>
          <w:szCs w:val="22"/>
        </w:rPr>
        <w:t>ada a manter seu cadastro, endereço eletrônico, telefone e responsável pelas operações, atualizados, situação que deve ser inserida em termo de referência como obrigação da CONTRATADA.</w:t>
      </w:r>
    </w:p>
    <w:p w:rsidR="00C67FA9" w:rsidRDefault="003B0829">
      <w:pPr>
        <w:spacing w:line="276" w:lineRule="auto"/>
        <w:ind w:left="2" w:hanging="2"/>
        <w:jc w:val="both"/>
        <w:rPr>
          <w:b/>
          <w:sz w:val="22"/>
          <w:szCs w:val="22"/>
        </w:rPr>
      </w:pPr>
      <w:r>
        <w:rPr>
          <w:b/>
          <w:sz w:val="22"/>
          <w:szCs w:val="22"/>
        </w:rPr>
        <w:t>3.8. GARANTIA DE EXECUÇÃO</w:t>
      </w:r>
    </w:p>
    <w:p w:rsidR="00C67FA9" w:rsidRDefault="003B0829">
      <w:pPr>
        <w:spacing w:line="276" w:lineRule="auto"/>
        <w:ind w:left="2" w:hanging="2"/>
        <w:jc w:val="both"/>
        <w:rPr>
          <w:sz w:val="22"/>
          <w:szCs w:val="22"/>
        </w:rPr>
      </w:pPr>
      <w:r>
        <w:rPr>
          <w:sz w:val="22"/>
          <w:szCs w:val="22"/>
        </w:rPr>
        <w:t>3.8.1. Não haverá exigência de garantia contr</w:t>
      </w:r>
      <w:r>
        <w:rPr>
          <w:sz w:val="22"/>
          <w:szCs w:val="22"/>
        </w:rPr>
        <w:t>atual da execução, seja através de seguro garantia, caução em dinheiro ou fiança bancária.</w:t>
      </w:r>
    </w:p>
    <w:p w:rsidR="00C67FA9" w:rsidRDefault="003B0829">
      <w:pPr>
        <w:spacing w:line="276" w:lineRule="auto"/>
        <w:ind w:left="2" w:hanging="2"/>
        <w:jc w:val="both"/>
        <w:rPr>
          <w:b/>
          <w:sz w:val="22"/>
          <w:szCs w:val="22"/>
        </w:rPr>
      </w:pPr>
      <w:r>
        <w:rPr>
          <w:b/>
          <w:sz w:val="22"/>
          <w:szCs w:val="22"/>
        </w:rPr>
        <w:t>3.9. DO PAGAMENTO</w:t>
      </w:r>
    </w:p>
    <w:p w:rsidR="00C67FA9" w:rsidRDefault="003B0829">
      <w:pPr>
        <w:spacing w:line="276" w:lineRule="auto"/>
        <w:ind w:left="2" w:hanging="2"/>
        <w:jc w:val="both"/>
        <w:rPr>
          <w:sz w:val="22"/>
          <w:szCs w:val="22"/>
        </w:rPr>
      </w:pPr>
      <w:r>
        <w:rPr>
          <w:sz w:val="22"/>
          <w:szCs w:val="22"/>
        </w:rPr>
        <w:t>3.9.1. Considerando que não demanda a presente contratação de exigência de garantia e execução de serviços, não será permitido pagamento antecipado</w:t>
      </w:r>
      <w:r>
        <w:rPr>
          <w:sz w:val="22"/>
          <w:szCs w:val="22"/>
        </w:rPr>
        <w:t>, parcial ou total, relativo a parcelas contratuais vinculadas à prestação de serviços.</w:t>
      </w:r>
    </w:p>
    <w:p w:rsidR="00C67FA9" w:rsidRDefault="003B0829">
      <w:pPr>
        <w:spacing w:line="276" w:lineRule="auto"/>
        <w:ind w:left="2" w:hanging="2"/>
        <w:jc w:val="both"/>
        <w:rPr>
          <w:b/>
          <w:sz w:val="22"/>
          <w:szCs w:val="22"/>
        </w:rPr>
      </w:pPr>
      <w:r>
        <w:rPr>
          <w:b/>
          <w:sz w:val="22"/>
          <w:szCs w:val="22"/>
        </w:rPr>
        <w:t>4. REQUISITOS DA CONTRATAÇÃO</w:t>
      </w:r>
    </w:p>
    <w:p w:rsidR="00C67FA9" w:rsidRDefault="003B0829">
      <w:pPr>
        <w:spacing w:line="276" w:lineRule="auto"/>
        <w:ind w:left="2" w:hanging="2"/>
        <w:jc w:val="both"/>
        <w:rPr>
          <w:b/>
          <w:sz w:val="22"/>
          <w:szCs w:val="22"/>
        </w:rPr>
      </w:pPr>
      <w:r>
        <w:rPr>
          <w:b/>
          <w:sz w:val="22"/>
          <w:szCs w:val="22"/>
        </w:rPr>
        <w:t>4.1. SUSTENTABILIDADE</w:t>
      </w:r>
    </w:p>
    <w:p w:rsidR="00C67FA9" w:rsidRDefault="003B0829">
      <w:pPr>
        <w:spacing w:line="276" w:lineRule="auto"/>
        <w:ind w:left="2" w:hanging="2"/>
        <w:jc w:val="both"/>
        <w:rPr>
          <w:sz w:val="22"/>
          <w:szCs w:val="22"/>
        </w:rPr>
      </w:pPr>
      <w:r>
        <w:rPr>
          <w:sz w:val="22"/>
          <w:szCs w:val="22"/>
        </w:rPr>
        <w:t>4.1.1. Além dos critérios de sustentabilidade do Guia Nacional das Contratações Sustentáveis e eventualmente inserido</w:t>
      </w:r>
      <w:r>
        <w:rPr>
          <w:sz w:val="22"/>
          <w:szCs w:val="22"/>
        </w:rPr>
        <w:t>s na descrição do objeto, devem ser atendidos os seguintes requisitos:</w:t>
      </w:r>
    </w:p>
    <w:p w:rsidR="00C67FA9" w:rsidRDefault="003B0829">
      <w:pPr>
        <w:spacing w:line="276" w:lineRule="auto"/>
        <w:ind w:left="2" w:hanging="2"/>
        <w:jc w:val="both"/>
        <w:rPr>
          <w:sz w:val="22"/>
          <w:szCs w:val="22"/>
        </w:rPr>
      </w:pPr>
      <w:r>
        <w:rPr>
          <w:sz w:val="22"/>
          <w:szCs w:val="22"/>
        </w:rPr>
        <w:t>4.1.1.1. A solicitação de aquisição de veículos deverão atender aos limites máximos de ruídos fixados nas Resoluções CONAMA n° 1, de 11/02/1993 e n° 272 de 14/09 /2000 e legislação corr</w:t>
      </w:r>
      <w:r>
        <w:rPr>
          <w:sz w:val="22"/>
          <w:szCs w:val="22"/>
        </w:rPr>
        <w:t>elata, bem como deverão atender aos limites máximos de emissão de poluentes provenientes do escapamento fixados no âmbito do Programa de Controle de Poluição do Ar por Veículos Automotores — PROCONVE, conforme Resoluções CONAMA n° 18, de 06/05/1986, Resolu</w:t>
      </w:r>
      <w:r>
        <w:rPr>
          <w:sz w:val="22"/>
          <w:szCs w:val="22"/>
        </w:rPr>
        <w:t>ção CONAMA 490, de 16 de novembro de 2018 e Resolução CONAMA 492, de 20 de dezembro de 2018, complementações e alterações supervenientes.</w:t>
      </w:r>
    </w:p>
    <w:p w:rsidR="00C67FA9" w:rsidRDefault="003B0829">
      <w:pPr>
        <w:spacing w:line="276" w:lineRule="auto"/>
        <w:ind w:firstLine="0"/>
        <w:jc w:val="both"/>
        <w:rPr>
          <w:sz w:val="22"/>
          <w:szCs w:val="22"/>
        </w:rPr>
      </w:pPr>
      <w:r>
        <w:rPr>
          <w:sz w:val="22"/>
          <w:szCs w:val="22"/>
        </w:rPr>
        <w:t>4.1.2. Conforme Decreto Municipal 3.537/2023, art. 361 e seguintes, a Administração adotará, sempre que possível, prát</w:t>
      </w:r>
      <w:r>
        <w:rPr>
          <w:sz w:val="22"/>
          <w:szCs w:val="22"/>
        </w:rPr>
        <w:t>icas e/ou critérios sustentáveis, quais sejam:</w:t>
      </w:r>
    </w:p>
    <w:p w:rsidR="00C67FA9" w:rsidRDefault="003B0829">
      <w:pPr>
        <w:spacing w:line="276" w:lineRule="auto"/>
        <w:ind w:firstLine="0"/>
        <w:jc w:val="both"/>
        <w:rPr>
          <w:sz w:val="22"/>
          <w:szCs w:val="22"/>
        </w:rPr>
      </w:pPr>
      <w:r>
        <w:rPr>
          <w:sz w:val="22"/>
          <w:szCs w:val="22"/>
        </w:rPr>
        <w:t>4.1.3. Menor impacto sobre recursos naturais como flora, fauna, ar, solo e água.</w:t>
      </w:r>
    </w:p>
    <w:p w:rsidR="00C67FA9" w:rsidRDefault="003B0829">
      <w:pPr>
        <w:spacing w:line="276" w:lineRule="auto"/>
        <w:ind w:firstLine="0"/>
        <w:jc w:val="both"/>
        <w:rPr>
          <w:sz w:val="22"/>
          <w:szCs w:val="22"/>
        </w:rPr>
      </w:pPr>
      <w:r>
        <w:rPr>
          <w:sz w:val="22"/>
          <w:szCs w:val="22"/>
        </w:rPr>
        <w:t>4.1.4. Preferência para materiais, tecnologias e matérias-primas de origem local.</w:t>
      </w:r>
    </w:p>
    <w:p w:rsidR="00C67FA9" w:rsidRDefault="003B0829">
      <w:pPr>
        <w:spacing w:line="276" w:lineRule="auto"/>
        <w:ind w:firstLine="0"/>
        <w:jc w:val="both"/>
        <w:rPr>
          <w:sz w:val="22"/>
          <w:szCs w:val="22"/>
        </w:rPr>
      </w:pPr>
      <w:r>
        <w:rPr>
          <w:sz w:val="22"/>
          <w:szCs w:val="22"/>
        </w:rPr>
        <w:t>4.1.5. Maior eficiência na utilização de recur</w:t>
      </w:r>
      <w:r>
        <w:rPr>
          <w:sz w:val="22"/>
          <w:szCs w:val="22"/>
        </w:rPr>
        <w:t>sos naturais como água e energia.</w:t>
      </w:r>
    </w:p>
    <w:p w:rsidR="00C67FA9" w:rsidRDefault="003B0829">
      <w:pPr>
        <w:spacing w:line="276" w:lineRule="auto"/>
        <w:ind w:firstLine="0"/>
        <w:jc w:val="both"/>
        <w:rPr>
          <w:sz w:val="22"/>
          <w:szCs w:val="22"/>
        </w:rPr>
      </w:pPr>
      <w:r>
        <w:rPr>
          <w:sz w:val="22"/>
          <w:szCs w:val="22"/>
        </w:rPr>
        <w:t>4.1.6. Maior geração de empregos, preferencialmente com mão de obra local.</w:t>
      </w:r>
    </w:p>
    <w:p w:rsidR="00C67FA9" w:rsidRDefault="003B0829">
      <w:pPr>
        <w:spacing w:line="276" w:lineRule="auto"/>
        <w:ind w:firstLine="0"/>
        <w:jc w:val="both"/>
        <w:rPr>
          <w:sz w:val="22"/>
          <w:szCs w:val="22"/>
        </w:rPr>
      </w:pPr>
      <w:r>
        <w:rPr>
          <w:sz w:val="22"/>
          <w:szCs w:val="22"/>
        </w:rPr>
        <w:t>4.1.7. Maior vida útil e menor custo de manutenção do bem.</w:t>
      </w:r>
    </w:p>
    <w:p w:rsidR="00C67FA9" w:rsidRDefault="003B0829">
      <w:pPr>
        <w:spacing w:line="276" w:lineRule="auto"/>
        <w:ind w:firstLine="0"/>
        <w:jc w:val="both"/>
        <w:rPr>
          <w:sz w:val="22"/>
          <w:szCs w:val="22"/>
        </w:rPr>
      </w:pPr>
      <w:r>
        <w:rPr>
          <w:sz w:val="22"/>
          <w:szCs w:val="22"/>
        </w:rPr>
        <w:t xml:space="preserve">4.1.8. Uso de inovações que reduzam a pressão sobre recursos naturais. </w:t>
      </w:r>
    </w:p>
    <w:p w:rsidR="00C67FA9" w:rsidRDefault="003B0829">
      <w:pPr>
        <w:spacing w:line="276" w:lineRule="auto"/>
        <w:ind w:firstLine="0"/>
        <w:jc w:val="both"/>
        <w:rPr>
          <w:sz w:val="22"/>
          <w:szCs w:val="22"/>
        </w:rPr>
      </w:pPr>
      <w:r>
        <w:rPr>
          <w:sz w:val="22"/>
          <w:szCs w:val="22"/>
        </w:rPr>
        <w:t>4.1.9. Origem su</w:t>
      </w:r>
      <w:r>
        <w:rPr>
          <w:sz w:val="22"/>
          <w:szCs w:val="22"/>
        </w:rPr>
        <w:t xml:space="preserve">stentável dos recursos naturais utilizados nos bens e serviços contratados. </w:t>
      </w:r>
    </w:p>
    <w:p w:rsidR="00C67FA9" w:rsidRDefault="003B0829">
      <w:pPr>
        <w:spacing w:line="276" w:lineRule="auto"/>
        <w:ind w:firstLine="0"/>
        <w:jc w:val="both"/>
        <w:rPr>
          <w:sz w:val="22"/>
          <w:szCs w:val="22"/>
        </w:rPr>
      </w:pPr>
      <w:r>
        <w:rPr>
          <w:sz w:val="22"/>
          <w:szCs w:val="22"/>
        </w:rPr>
        <w:t>4.1.10. Utilização de produtos florestais madeireiros e não madeireiros originários de manejo florestal sustentável ou de reflorestamento.</w:t>
      </w:r>
    </w:p>
    <w:p w:rsidR="00C67FA9" w:rsidRDefault="003B0829">
      <w:pPr>
        <w:spacing w:line="276" w:lineRule="auto"/>
        <w:ind w:firstLine="0"/>
        <w:jc w:val="both"/>
        <w:rPr>
          <w:sz w:val="22"/>
          <w:szCs w:val="22"/>
        </w:rPr>
      </w:pPr>
      <w:r>
        <w:rPr>
          <w:sz w:val="22"/>
          <w:szCs w:val="22"/>
        </w:rPr>
        <w:t>4.1.11. A Administração poderá considerar, como critério de seleção dos licitantes e contratantes interessados, produtos e serviços ambiental e socialmente sustentáveis, quando comparados aos outros produtos e serviços que servem à mesma finalidade, devend</w:t>
      </w:r>
      <w:r>
        <w:rPr>
          <w:sz w:val="22"/>
          <w:szCs w:val="22"/>
        </w:rPr>
        <w:t>o ser considerados, para tanto, a origem dos insumos, forma de produção, manufatura, embalagem, distribuição, destino, utilização de produtos recicláveis, operação, manutenção e execução do serviço.</w:t>
      </w:r>
    </w:p>
    <w:p w:rsidR="00C67FA9" w:rsidRDefault="003B0829">
      <w:pPr>
        <w:spacing w:line="276" w:lineRule="auto"/>
        <w:ind w:firstLine="0"/>
        <w:jc w:val="both"/>
        <w:rPr>
          <w:sz w:val="22"/>
          <w:szCs w:val="22"/>
        </w:rPr>
      </w:pPr>
      <w:r>
        <w:rPr>
          <w:sz w:val="22"/>
          <w:szCs w:val="22"/>
        </w:rPr>
        <w:t>4.1.12. O contratado adotará as seguintes práticas de sus</w:t>
      </w:r>
      <w:r>
        <w:rPr>
          <w:sz w:val="22"/>
          <w:szCs w:val="22"/>
        </w:rPr>
        <w:t>tentabilidade, quando couber:</w:t>
      </w:r>
    </w:p>
    <w:p w:rsidR="00C67FA9" w:rsidRDefault="003B0829">
      <w:pPr>
        <w:spacing w:line="276" w:lineRule="auto"/>
        <w:ind w:firstLine="0"/>
        <w:jc w:val="both"/>
        <w:rPr>
          <w:sz w:val="22"/>
          <w:szCs w:val="22"/>
        </w:rPr>
      </w:pPr>
      <w:r>
        <w:rPr>
          <w:sz w:val="22"/>
          <w:szCs w:val="22"/>
        </w:rPr>
        <w:t>4.1.13. Que os bens sejam constituídos, no todo ou em parte, por material reciclado, atóxico, biodegradável, conforme normas específicas da ABNT.</w:t>
      </w:r>
    </w:p>
    <w:p w:rsidR="00C67FA9" w:rsidRDefault="003B0829">
      <w:pPr>
        <w:spacing w:line="276" w:lineRule="auto"/>
        <w:ind w:firstLine="0"/>
        <w:jc w:val="both"/>
        <w:rPr>
          <w:sz w:val="22"/>
          <w:szCs w:val="22"/>
        </w:rPr>
      </w:pPr>
      <w:r>
        <w:rPr>
          <w:sz w:val="22"/>
          <w:szCs w:val="22"/>
        </w:rPr>
        <w:t>4.1.14. Que sejam observados os requisitos ambientais para a obtenção de certificação do Instituto Nacional de Metrologia, Normalização e Qualidade Industrial - INMETRO, como produtos sustentáveis ou de menor impacto ambiental em relação aos seus similares</w:t>
      </w:r>
      <w:r>
        <w:rPr>
          <w:sz w:val="22"/>
          <w:szCs w:val="22"/>
        </w:rPr>
        <w:t xml:space="preserve">. </w:t>
      </w:r>
    </w:p>
    <w:p w:rsidR="00C67FA9" w:rsidRDefault="003B0829">
      <w:pPr>
        <w:spacing w:line="276" w:lineRule="auto"/>
        <w:ind w:firstLine="0"/>
        <w:jc w:val="both"/>
        <w:rPr>
          <w:sz w:val="22"/>
          <w:szCs w:val="22"/>
        </w:rPr>
      </w:pPr>
      <w:r>
        <w:rPr>
          <w:sz w:val="22"/>
          <w:szCs w:val="22"/>
        </w:rPr>
        <w:t>4.1.15. Que os bens devam ser, preferencialmente, acondicionados em embalagem individual adequada, com o menor volume possível, que utilize materiais recicláveis, de forma a garantir a máxima proteção durante o transporte e o armazenamento.</w:t>
      </w:r>
    </w:p>
    <w:p w:rsidR="00C67FA9" w:rsidRDefault="003B0829">
      <w:pPr>
        <w:spacing w:line="276" w:lineRule="auto"/>
        <w:ind w:firstLine="0"/>
        <w:jc w:val="both"/>
        <w:rPr>
          <w:sz w:val="22"/>
          <w:szCs w:val="22"/>
        </w:rPr>
      </w:pPr>
      <w:r>
        <w:rPr>
          <w:sz w:val="22"/>
          <w:szCs w:val="22"/>
        </w:rPr>
        <w:t xml:space="preserve">4.1.16. Que </w:t>
      </w:r>
      <w:r>
        <w:rPr>
          <w:sz w:val="22"/>
          <w:szCs w:val="22"/>
        </w:rPr>
        <w:t xml:space="preserve">os bens não contenham substâncias perigosas em concentração acima da recomendada na diretiva </w:t>
      </w:r>
      <w:proofErr w:type="spellStart"/>
      <w:r>
        <w:rPr>
          <w:sz w:val="22"/>
          <w:szCs w:val="22"/>
        </w:rPr>
        <w:t>RoHS</w:t>
      </w:r>
      <w:proofErr w:type="spellEnd"/>
      <w:r>
        <w:rPr>
          <w:sz w:val="22"/>
          <w:szCs w:val="22"/>
        </w:rPr>
        <w:t xml:space="preserve"> (</w:t>
      </w:r>
      <w:proofErr w:type="spellStart"/>
      <w:r>
        <w:rPr>
          <w:i/>
          <w:sz w:val="22"/>
          <w:szCs w:val="22"/>
        </w:rPr>
        <w:t>Restriction</w:t>
      </w:r>
      <w:proofErr w:type="spellEnd"/>
      <w:r>
        <w:rPr>
          <w:i/>
          <w:sz w:val="22"/>
          <w:szCs w:val="22"/>
        </w:rPr>
        <w:t xml:space="preserve"> </w:t>
      </w:r>
      <w:proofErr w:type="spellStart"/>
      <w:r>
        <w:rPr>
          <w:i/>
          <w:sz w:val="22"/>
          <w:szCs w:val="22"/>
        </w:rPr>
        <w:t>of</w:t>
      </w:r>
      <w:proofErr w:type="spellEnd"/>
      <w:r>
        <w:rPr>
          <w:i/>
          <w:sz w:val="22"/>
          <w:szCs w:val="22"/>
        </w:rPr>
        <w:t xml:space="preserve"> </w:t>
      </w:r>
      <w:proofErr w:type="spellStart"/>
      <w:r>
        <w:rPr>
          <w:i/>
          <w:sz w:val="22"/>
          <w:szCs w:val="22"/>
        </w:rPr>
        <w:t>Certain</w:t>
      </w:r>
      <w:proofErr w:type="spellEnd"/>
      <w:r>
        <w:rPr>
          <w:i/>
          <w:sz w:val="22"/>
          <w:szCs w:val="22"/>
        </w:rPr>
        <w:t xml:space="preserve"> </w:t>
      </w:r>
      <w:proofErr w:type="spellStart"/>
      <w:r>
        <w:rPr>
          <w:i/>
          <w:sz w:val="22"/>
          <w:szCs w:val="22"/>
        </w:rPr>
        <w:t>Hazardous</w:t>
      </w:r>
      <w:proofErr w:type="spellEnd"/>
      <w:r>
        <w:rPr>
          <w:i/>
          <w:sz w:val="22"/>
          <w:szCs w:val="22"/>
        </w:rPr>
        <w:t xml:space="preserve"> </w:t>
      </w:r>
      <w:proofErr w:type="spellStart"/>
      <w:r>
        <w:rPr>
          <w:i/>
          <w:sz w:val="22"/>
          <w:szCs w:val="22"/>
        </w:rPr>
        <w:t>Substances</w:t>
      </w:r>
      <w:proofErr w:type="spellEnd"/>
      <w:r>
        <w:rPr>
          <w:sz w:val="22"/>
          <w:szCs w:val="22"/>
        </w:rPr>
        <w:t>), tais como mercúrio (Hg), chumbo (</w:t>
      </w:r>
      <w:proofErr w:type="spellStart"/>
      <w:r>
        <w:rPr>
          <w:sz w:val="22"/>
          <w:szCs w:val="22"/>
        </w:rPr>
        <w:t>Pb</w:t>
      </w:r>
      <w:proofErr w:type="spellEnd"/>
      <w:r>
        <w:rPr>
          <w:sz w:val="22"/>
          <w:szCs w:val="22"/>
        </w:rPr>
        <w:t xml:space="preserve">), cromo </w:t>
      </w:r>
      <w:proofErr w:type="spellStart"/>
      <w:r>
        <w:rPr>
          <w:sz w:val="22"/>
          <w:szCs w:val="22"/>
        </w:rPr>
        <w:t>hexavalente</w:t>
      </w:r>
      <w:proofErr w:type="spellEnd"/>
      <w:r>
        <w:rPr>
          <w:sz w:val="22"/>
          <w:szCs w:val="22"/>
        </w:rPr>
        <w:t xml:space="preserve"> (</w:t>
      </w:r>
      <w:proofErr w:type="gramStart"/>
      <w:r>
        <w:rPr>
          <w:sz w:val="22"/>
          <w:szCs w:val="22"/>
        </w:rPr>
        <w:t>Cr(</w:t>
      </w:r>
      <w:proofErr w:type="gramEnd"/>
      <w:r>
        <w:rPr>
          <w:sz w:val="22"/>
          <w:szCs w:val="22"/>
        </w:rPr>
        <w:t>VI)), cádmio (</w:t>
      </w:r>
      <w:proofErr w:type="spellStart"/>
      <w:r>
        <w:rPr>
          <w:sz w:val="22"/>
          <w:szCs w:val="22"/>
        </w:rPr>
        <w:t>Cd</w:t>
      </w:r>
      <w:proofErr w:type="spellEnd"/>
      <w:r>
        <w:rPr>
          <w:sz w:val="22"/>
          <w:szCs w:val="22"/>
        </w:rPr>
        <w:t xml:space="preserve">), </w:t>
      </w:r>
      <w:proofErr w:type="spellStart"/>
      <w:r>
        <w:rPr>
          <w:sz w:val="22"/>
          <w:szCs w:val="22"/>
        </w:rPr>
        <w:t>bifenilpolibromados</w:t>
      </w:r>
      <w:proofErr w:type="spellEnd"/>
      <w:r>
        <w:rPr>
          <w:sz w:val="22"/>
          <w:szCs w:val="22"/>
        </w:rPr>
        <w:t xml:space="preserve"> (</w:t>
      </w:r>
      <w:proofErr w:type="spellStart"/>
      <w:r>
        <w:rPr>
          <w:sz w:val="22"/>
          <w:szCs w:val="22"/>
        </w:rPr>
        <w:t>PBBs</w:t>
      </w:r>
      <w:proofErr w:type="spellEnd"/>
      <w:r>
        <w:rPr>
          <w:sz w:val="22"/>
          <w:szCs w:val="22"/>
        </w:rPr>
        <w:t>), éter</w:t>
      </w:r>
      <w:r>
        <w:rPr>
          <w:sz w:val="22"/>
          <w:szCs w:val="22"/>
        </w:rPr>
        <w:t xml:space="preserve">es </w:t>
      </w:r>
      <w:proofErr w:type="spellStart"/>
      <w:r>
        <w:rPr>
          <w:sz w:val="22"/>
          <w:szCs w:val="22"/>
        </w:rPr>
        <w:t>difenil-polibromados</w:t>
      </w:r>
      <w:proofErr w:type="spellEnd"/>
      <w:r>
        <w:rPr>
          <w:sz w:val="22"/>
          <w:szCs w:val="22"/>
        </w:rPr>
        <w:t xml:space="preserve"> (</w:t>
      </w:r>
      <w:proofErr w:type="spellStart"/>
      <w:r>
        <w:rPr>
          <w:sz w:val="22"/>
          <w:szCs w:val="22"/>
        </w:rPr>
        <w:t>PBDEs</w:t>
      </w:r>
      <w:proofErr w:type="spellEnd"/>
      <w:r>
        <w:rPr>
          <w:sz w:val="22"/>
          <w:szCs w:val="22"/>
        </w:rPr>
        <w:t xml:space="preserve">). </w:t>
      </w:r>
    </w:p>
    <w:p w:rsidR="00C67FA9" w:rsidRDefault="003B0829">
      <w:pPr>
        <w:spacing w:line="276" w:lineRule="auto"/>
        <w:ind w:firstLine="0"/>
        <w:jc w:val="both"/>
        <w:rPr>
          <w:sz w:val="22"/>
          <w:szCs w:val="22"/>
        </w:rPr>
      </w:pPr>
      <w:r>
        <w:rPr>
          <w:sz w:val="22"/>
          <w:szCs w:val="22"/>
        </w:rPr>
        <w:t>4.1.17. A comprovação deverá ser feita mediante apresentação de certificação emitida por instituição pública oficial ou instituição credenciada, ou por qualquer outro meio de prova que ateste que o bem fornecido cumpre com</w:t>
      </w:r>
      <w:r>
        <w:rPr>
          <w:sz w:val="22"/>
          <w:szCs w:val="22"/>
        </w:rPr>
        <w:t xml:space="preserve"> as exigências do edital.</w:t>
      </w:r>
    </w:p>
    <w:p w:rsidR="00C67FA9" w:rsidRDefault="003B0829">
      <w:pPr>
        <w:spacing w:line="276" w:lineRule="auto"/>
        <w:ind w:firstLine="0"/>
        <w:jc w:val="both"/>
        <w:rPr>
          <w:sz w:val="22"/>
          <w:szCs w:val="22"/>
        </w:rPr>
      </w:pPr>
      <w:r>
        <w:rPr>
          <w:sz w:val="22"/>
          <w:szCs w:val="22"/>
        </w:rPr>
        <w:t xml:space="preserve">4.1.18. Selecionada a proposta, antes da assinatura do contrato, em caso de inexistência de certificação que ateste a adequação, o órgão ou entidade contratante poderá realizar diligências para verificar a adequação do produto às </w:t>
      </w:r>
      <w:r>
        <w:rPr>
          <w:sz w:val="22"/>
          <w:szCs w:val="22"/>
        </w:rPr>
        <w:t>exigências do ato convocatório, correndo as despesas por conta da licitante selecionada.</w:t>
      </w:r>
    </w:p>
    <w:p w:rsidR="00C67FA9" w:rsidRDefault="003B0829">
      <w:pPr>
        <w:spacing w:line="276" w:lineRule="auto"/>
        <w:ind w:firstLine="0"/>
        <w:jc w:val="both"/>
        <w:rPr>
          <w:sz w:val="22"/>
          <w:szCs w:val="22"/>
        </w:rPr>
      </w:pPr>
      <w:r>
        <w:rPr>
          <w:sz w:val="22"/>
          <w:szCs w:val="22"/>
        </w:rPr>
        <w:t xml:space="preserve">4.1.19. Caso não se confirme a adequação do produto, </w:t>
      </w:r>
      <w:r>
        <w:rPr>
          <w:sz w:val="22"/>
          <w:szCs w:val="22"/>
          <w:u w:val="single"/>
        </w:rPr>
        <w:t>a proposta selecionada será desclassificada</w:t>
      </w:r>
      <w:r>
        <w:rPr>
          <w:sz w:val="22"/>
          <w:szCs w:val="22"/>
        </w:rPr>
        <w:t>.</w:t>
      </w:r>
    </w:p>
    <w:p w:rsidR="00C67FA9" w:rsidRDefault="003B0829">
      <w:pPr>
        <w:spacing w:line="276" w:lineRule="auto"/>
        <w:ind w:firstLine="0"/>
        <w:jc w:val="both"/>
        <w:rPr>
          <w:sz w:val="22"/>
          <w:szCs w:val="22"/>
        </w:rPr>
      </w:pPr>
      <w:r>
        <w:rPr>
          <w:sz w:val="22"/>
          <w:szCs w:val="22"/>
        </w:rPr>
        <w:t>4.1.20. Caberá ao contratado apresentar declaração de atendimento e r</w:t>
      </w:r>
      <w:r>
        <w:rPr>
          <w:sz w:val="22"/>
          <w:szCs w:val="22"/>
        </w:rPr>
        <w:t>esponsabilização com a logística reversa dos produtos, embalagens e serviços pós-consumo no limite da proporção que fornecerem ao Poder Público, assumindo a responsabilidade pela destinação final ambientalmente adequada.</w:t>
      </w:r>
    </w:p>
    <w:p w:rsidR="00C67FA9" w:rsidRDefault="003B0829">
      <w:pPr>
        <w:spacing w:line="276" w:lineRule="auto"/>
        <w:ind w:firstLine="0"/>
        <w:jc w:val="both"/>
        <w:rPr>
          <w:sz w:val="22"/>
          <w:szCs w:val="22"/>
        </w:rPr>
      </w:pPr>
      <w:r>
        <w:rPr>
          <w:sz w:val="22"/>
          <w:szCs w:val="22"/>
        </w:rPr>
        <w:t>4.1.21. Entende-se por logística re</w:t>
      </w:r>
      <w:r>
        <w:rPr>
          <w:sz w:val="22"/>
          <w:szCs w:val="22"/>
        </w:rPr>
        <w:t>versa o instrumento de desenvolvimento econômico e social caracterizado por um conjunto de ações, procedimentos e meios destinados a viabilizar a coleta e a restituição dos resíduos sólidos ao setor empresarial, para reaproveitamento em seu ciclo ou em out</w:t>
      </w:r>
      <w:r>
        <w:rPr>
          <w:sz w:val="22"/>
          <w:szCs w:val="22"/>
        </w:rPr>
        <w:t>ros ciclos produtivos, ou outra destinação final ambientalmente adequada.</w:t>
      </w:r>
    </w:p>
    <w:p w:rsidR="00C67FA9" w:rsidRDefault="003B0829">
      <w:pPr>
        <w:spacing w:line="276" w:lineRule="auto"/>
        <w:ind w:left="2" w:hanging="2"/>
        <w:jc w:val="both"/>
        <w:rPr>
          <w:b/>
          <w:sz w:val="22"/>
          <w:szCs w:val="22"/>
        </w:rPr>
      </w:pPr>
      <w:r>
        <w:rPr>
          <w:sz w:val="22"/>
          <w:szCs w:val="22"/>
        </w:rPr>
        <w:t xml:space="preserve">4.1.22. Não serão admitidas as empresas licitantes </w:t>
      </w:r>
      <w:r>
        <w:rPr>
          <w:color w:val="000000"/>
          <w:sz w:val="22"/>
          <w:szCs w:val="22"/>
        </w:rPr>
        <w:t>condenadas por condutas derivadas de atividades lesivas ao meio ambiente, após sentença condenatória transitada em julgado, consoan</w:t>
      </w:r>
      <w:r>
        <w:rPr>
          <w:color w:val="000000"/>
          <w:sz w:val="22"/>
          <w:szCs w:val="22"/>
        </w:rPr>
        <w:t>te à Lei 9.605/1998.</w:t>
      </w:r>
    </w:p>
    <w:p w:rsidR="00C67FA9" w:rsidRDefault="003B0829">
      <w:pPr>
        <w:spacing w:line="276" w:lineRule="auto"/>
        <w:ind w:left="2" w:hanging="2"/>
        <w:jc w:val="both"/>
        <w:rPr>
          <w:sz w:val="22"/>
          <w:szCs w:val="22"/>
        </w:rPr>
      </w:pPr>
      <w:r>
        <w:rPr>
          <w:sz w:val="22"/>
          <w:szCs w:val="22"/>
        </w:rPr>
        <w:t xml:space="preserve">4.1.23. Não haverá indicação de marcas ou modelos. </w:t>
      </w:r>
    </w:p>
    <w:p w:rsidR="00C67FA9" w:rsidRDefault="003B0829">
      <w:pPr>
        <w:spacing w:line="276" w:lineRule="auto"/>
        <w:ind w:left="2" w:hanging="2"/>
        <w:jc w:val="both"/>
        <w:rPr>
          <w:i/>
          <w:sz w:val="22"/>
          <w:szCs w:val="22"/>
        </w:rPr>
      </w:pPr>
      <w:r>
        <w:rPr>
          <w:i/>
          <w:sz w:val="22"/>
          <w:szCs w:val="22"/>
        </w:rPr>
        <w:tab/>
        <w:t xml:space="preserve">Observação: O item 4.2. </w:t>
      </w:r>
      <w:proofErr w:type="gramStart"/>
      <w:r>
        <w:rPr>
          <w:i/>
          <w:sz w:val="22"/>
          <w:szCs w:val="22"/>
        </w:rPr>
        <w:t>foi</w:t>
      </w:r>
      <w:proofErr w:type="gramEnd"/>
      <w:r>
        <w:rPr>
          <w:i/>
          <w:sz w:val="22"/>
          <w:szCs w:val="22"/>
        </w:rPr>
        <w:t xml:space="preserve"> excluído deste Termo de Referência. Não serão admitidas indicações de marcas, características ou modelos. Para tanto, são impertinentes justificativas nos</w:t>
      </w:r>
      <w:r>
        <w:rPr>
          <w:i/>
          <w:sz w:val="22"/>
          <w:szCs w:val="22"/>
        </w:rPr>
        <w:t xml:space="preserve"> Estudos Técnicos Preliminares.</w:t>
      </w:r>
    </w:p>
    <w:p w:rsidR="00C67FA9" w:rsidRDefault="003B0829">
      <w:pPr>
        <w:spacing w:line="276" w:lineRule="auto"/>
        <w:ind w:left="2" w:hanging="2"/>
        <w:jc w:val="both"/>
        <w:rPr>
          <w:i/>
          <w:sz w:val="22"/>
          <w:szCs w:val="22"/>
        </w:rPr>
      </w:pPr>
      <w:r>
        <w:rPr>
          <w:sz w:val="22"/>
          <w:szCs w:val="22"/>
        </w:rPr>
        <w:tab/>
      </w:r>
      <w:r>
        <w:rPr>
          <w:i/>
          <w:sz w:val="22"/>
          <w:szCs w:val="22"/>
        </w:rPr>
        <w:t xml:space="preserve">Observação: O item 4.3. </w:t>
      </w:r>
      <w:proofErr w:type="gramStart"/>
      <w:r>
        <w:rPr>
          <w:i/>
          <w:sz w:val="22"/>
          <w:szCs w:val="22"/>
        </w:rPr>
        <w:t>foi</w:t>
      </w:r>
      <w:proofErr w:type="gramEnd"/>
      <w:r>
        <w:rPr>
          <w:i/>
          <w:sz w:val="22"/>
          <w:szCs w:val="22"/>
        </w:rPr>
        <w:t xml:space="preserve"> excluído deste Termo de Referência. Não serão admitidas vedações de marcas</w:t>
      </w:r>
      <w:r>
        <w:rPr>
          <w:strike/>
          <w:sz w:val="22"/>
          <w:szCs w:val="22"/>
        </w:rPr>
        <w:t xml:space="preserve">, </w:t>
      </w:r>
      <w:r>
        <w:rPr>
          <w:i/>
          <w:sz w:val="22"/>
          <w:szCs w:val="22"/>
        </w:rPr>
        <w:t>características ou modelos. Para tanto, são impertinentes justificativas nos Estudos Técnicos Preliminares.</w:t>
      </w:r>
    </w:p>
    <w:p w:rsidR="00C67FA9" w:rsidRDefault="003B0829">
      <w:pPr>
        <w:spacing w:line="276" w:lineRule="auto"/>
        <w:ind w:left="2" w:hanging="2"/>
        <w:jc w:val="both"/>
        <w:rPr>
          <w:i/>
          <w:sz w:val="22"/>
          <w:szCs w:val="22"/>
        </w:rPr>
      </w:pPr>
      <w:r>
        <w:rPr>
          <w:sz w:val="22"/>
          <w:szCs w:val="22"/>
        </w:rPr>
        <w:tab/>
      </w:r>
      <w:r>
        <w:rPr>
          <w:i/>
          <w:sz w:val="22"/>
          <w:szCs w:val="22"/>
        </w:rPr>
        <w:t>Observação</w:t>
      </w:r>
      <w:r>
        <w:rPr>
          <w:i/>
          <w:sz w:val="22"/>
          <w:szCs w:val="22"/>
        </w:rPr>
        <w:t xml:space="preserve">: Do item 4.4. </w:t>
      </w:r>
      <w:proofErr w:type="gramStart"/>
      <w:r>
        <w:rPr>
          <w:i/>
          <w:sz w:val="22"/>
          <w:szCs w:val="22"/>
        </w:rPr>
        <w:t>ao</w:t>
      </w:r>
      <w:proofErr w:type="gramEnd"/>
      <w:r>
        <w:rPr>
          <w:i/>
          <w:sz w:val="22"/>
          <w:szCs w:val="22"/>
        </w:rPr>
        <w:t xml:space="preserve"> 4.14. </w:t>
      </w:r>
      <w:proofErr w:type="gramStart"/>
      <w:r>
        <w:rPr>
          <w:i/>
          <w:sz w:val="22"/>
          <w:szCs w:val="22"/>
        </w:rPr>
        <w:t>foram</w:t>
      </w:r>
      <w:proofErr w:type="gramEnd"/>
      <w:r>
        <w:rPr>
          <w:i/>
          <w:sz w:val="22"/>
          <w:szCs w:val="22"/>
        </w:rPr>
        <w:t xml:space="preserve"> excluídos deste Termo de Referência. Não haverá exigência de amostras após o aceite de proposta quanto ao valor.</w:t>
      </w:r>
    </w:p>
    <w:p w:rsidR="00C67FA9" w:rsidRDefault="003B0829">
      <w:pPr>
        <w:spacing w:line="276" w:lineRule="auto"/>
        <w:ind w:left="2" w:hanging="2"/>
        <w:jc w:val="both"/>
        <w:rPr>
          <w:i/>
          <w:sz w:val="22"/>
          <w:szCs w:val="22"/>
        </w:rPr>
      </w:pPr>
      <w:r>
        <w:rPr>
          <w:i/>
          <w:sz w:val="22"/>
          <w:szCs w:val="22"/>
        </w:rPr>
        <w:t xml:space="preserve">Observação: O item 4.15. </w:t>
      </w:r>
      <w:proofErr w:type="gramStart"/>
      <w:r>
        <w:rPr>
          <w:i/>
          <w:sz w:val="22"/>
          <w:szCs w:val="22"/>
        </w:rPr>
        <w:t>foi</w:t>
      </w:r>
      <w:proofErr w:type="gramEnd"/>
      <w:r>
        <w:rPr>
          <w:i/>
          <w:sz w:val="22"/>
          <w:szCs w:val="22"/>
        </w:rPr>
        <w:t xml:space="preserve"> excluído deste Termo de Referência. Não será exigida carta de solidariedade emitida </w:t>
      </w:r>
      <w:r>
        <w:rPr>
          <w:i/>
          <w:sz w:val="22"/>
          <w:szCs w:val="22"/>
        </w:rPr>
        <w:t>por fabricante que assegure a execução do contrato.</w:t>
      </w:r>
    </w:p>
    <w:p w:rsidR="00C67FA9" w:rsidRDefault="003B0829">
      <w:pPr>
        <w:spacing w:line="276" w:lineRule="auto"/>
        <w:ind w:left="2" w:hanging="2"/>
        <w:jc w:val="both"/>
        <w:rPr>
          <w:sz w:val="22"/>
          <w:szCs w:val="22"/>
        </w:rPr>
      </w:pPr>
      <w:r>
        <w:rPr>
          <w:sz w:val="22"/>
          <w:szCs w:val="22"/>
        </w:rPr>
        <w:t>4.16. É vedada a subcontratação completa ou da parcela principal do objeto da contratação.</w:t>
      </w:r>
    </w:p>
    <w:p w:rsidR="00C67FA9" w:rsidRDefault="003B0829">
      <w:pPr>
        <w:spacing w:line="276" w:lineRule="auto"/>
        <w:ind w:left="2" w:hanging="2"/>
        <w:jc w:val="both"/>
        <w:rPr>
          <w:i/>
          <w:sz w:val="22"/>
          <w:szCs w:val="22"/>
        </w:rPr>
      </w:pPr>
      <w:r>
        <w:rPr>
          <w:sz w:val="22"/>
          <w:szCs w:val="22"/>
        </w:rPr>
        <w:t xml:space="preserve">4.17. Não haverá exigência da garantia da contratação dos </w:t>
      </w:r>
      <w:hyperlink r:id="rId10" w:anchor="art96">
        <w:r>
          <w:rPr>
            <w:color w:val="0000FF"/>
            <w:sz w:val="22"/>
            <w:szCs w:val="22"/>
            <w:u w:val="single"/>
          </w:rPr>
          <w:t>artigos 96 e seguintes da Lei nº 14.133 de 2021</w:t>
        </w:r>
      </w:hyperlink>
      <w:r>
        <w:rPr>
          <w:sz w:val="22"/>
          <w:szCs w:val="22"/>
        </w:rPr>
        <w:t>.</w:t>
      </w:r>
    </w:p>
    <w:p w:rsidR="00C67FA9" w:rsidRDefault="003B0829">
      <w:pPr>
        <w:spacing w:line="276" w:lineRule="auto"/>
        <w:ind w:left="2" w:hanging="2"/>
        <w:jc w:val="both"/>
        <w:rPr>
          <w:sz w:val="22"/>
          <w:szCs w:val="22"/>
        </w:rPr>
      </w:pPr>
      <w:r>
        <w:rPr>
          <w:b/>
          <w:sz w:val="22"/>
          <w:szCs w:val="22"/>
        </w:rPr>
        <w:t>5. MODELO DE EXECUÇÃO DO OBJETO</w:t>
      </w:r>
      <w:r>
        <w:rPr>
          <w:sz w:val="22"/>
          <w:szCs w:val="22"/>
        </w:rPr>
        <w:t xml:space="preserve"> </w:t>
      </w:r>
    </w:p>
    <w:p w:rsidR="00C67FA9" w:rsidRDefault="003B0829">
      <w:pPr>
        <w:spacing w:line="276" w:lineRule="auto"/>
        <w:ind w:left="2" w:hanging="2"/>
        <w:jc w:val="both"/>
        <w:rPr>
          <w:sz w:val="22"/>
          <w:szCs w:val="22"/>
        </w:rPr>
      </w:pPr>
      <w:r>
        <w:rPr>
          <w:b/>
          <w:sz w:val="22"/>
          <w:szCs w:val="22"/>
        </w:rPr>
        <w:t>5.1. Condições de Entrega</w:t>
      </w:r>
    </w:p>
    <w:p w:rsidR="00C67FA9" w:rsidRDefault="003B0829">
      <w:pPr>
        <w:spacing w:line="276" w:lineRule="auto"/>
        <w:ind w:left="2" w:hanging="2"/>
        <w:jc w:val="both"/>
        <w:rPr>
          <w:sz w:val="22"/>
          <w:szCs w:val="22"/>
        </w:rPr>
      </w:pPr>
      <w:r>
        <w:rPr>
          <w:sz w:val="22"/>
          <w:szCs w:val="22"/>
        </w:rPr>
        <w:t>5.2. As aquisições irão ocorrer em remessa única, conforme prazo estabelecido no edital.</w:t>
      </w:r>
    </w:p>
    <w:p w:rsidR="00C67FA9" w:rsidRDefault="003B0829">
      <w:pPr>
        <w:spacing w:line="276" w:lineRule="auto"/>
        <w:ind w:left="2" w:hanging="2"/>
        <w:jc w:val="both"/>
        <w:rPr>
          <w:sz w:val="22"/>
          <w:szCs w:val="22"/>
          <w:highlight w:val="white"/>
        </w:rPr>
      </w:pPr>
      <w:r>
        <w:rPr>
          <w:sz w:val="22"/>
          <w:szCs w:val="22"/>
          <w:highlight w:val="white"/>
        </w:rPr>
        <w:t xml:space="preserve">5.3. O fornecedor terá até 60 (sessenta) dias corridos para entregar os bens, contados do envio da nota de empenho ou solicitação de fornecimento, que ocorrerá preferencialmente por meio eletrônico, ao endereço de e-mail informado. </w:t>
      </w:r>
    </w:p>
    <w:p w:rsidR="00C67FA9" w:rsidRDefault="003B0829">
      <w:pPr>
        <w:spacing w:line="276" w:lineRule="auto"/>
        <w:ind w:left="2" w:hanging="2"/>
        <w:jc w:val="both"/>
        <w:rPr>
          <w:sz w:val="22"/>
          <w:szCs w:val="22"/>
        </w:rPr>
      </w:pPr>
      <w:r>
        <w:rPr>
          <w:sz w:val="22"/>
          <w:szCs w:val="22"/>
        </w:rPr>
        <w:t>5.4. O prazo de entrega</w:t>
      </w:r>
      <w:r>
        <w:rPr>
          <w:sz w:val="22"/>
          <w:szCs w:val="22"/>
        </w:rPr>
        <w:t xml:space="preserve"> dos itens é o especificado na Ordem de Fornecimento ou empenho, em remessa única no seguinte endereço: Rua Frei Rafael Proner, 1.457 – Centro, CEP 86.360-000 – Bandeirantes – PR, ou conforme endereço a serem informados juntamente com o empenho ou solicita</w:t>
      </w:r>
      <w:r>
        <w:rPr>
          <w:sz w:val="22"/>
          <w:szCs w:val="22"/>
        </w:rPr>
        <w:t xml:space="preserve">ção de fornecimento. Horário de recebimento: das 07:30 às 11:00 das 13:00 às 17:00 horas de segunda a sexta-feira.  </w:t>
      </w:r>
    </w:p>
    <w:p w:rsidR="00C67FA9" w:rsidRDefault="003B0829">
      <w:pPr>
        <w:spacing w:line="276" w:lineRule="auto"/>
        <w:ind w:left="2" w:hanging="2"/>
        <w:jc w:val="both"/>
        <w:rPr>
          <w:sz w:val="22"/>
          <w:szCs w:val="22"/>
        </w:rPr>
      </w:pPr>
      <w:r>
        <w:rPr>
          <w:sz w:val="22"/>
          <w:szCs w:val="22"/>
        </w:rPr>
        <w:t>5.5. Caso não seja possível a entrega na data indicada acima, o fornecedor deverá comunicar as razões respectivas com pelo menos 05 (cinco)</w:t>
      </w:r>
      <w:r>
        <w:rPr>
          <w:sz w:val="22"/>
          <w:szCs w:val="22"/>
        </w:rPr>
        <w:t xml:space="preserve"> dias de antecedência para que qualquer pleito de prorrogação de prazo seja analisado, ressalvadas situações de caso fortuito e força maior.</w:t>
      </w:r>
    </w:p>
    <w:p w:rsidR="00C67FA9" w:rsidRDefault="003B0829">
      <w:pPr>
        <w:spacing w:line="276" w:lineRule="auto"/>
        <w:ind w:left="2" w:hanging="2"/>
        <w:jc w:val="both"/>
        <w:rPr>
          <w:sz w:val="22"/>
          <w:szCs w:val="22"/>
          <w:highlight w:val="white"/>
        </w:rPr>
      </w:pPr>
      <w:r>
        <w:rPr>
          <w:sz w:val="22"/>
          <w:szCs w:val="22"/>
          <w:highlight w:val="white"/>
        </w:rPr>
        <w:t>5.6. As aquisições não poderão ser fracionadas, o local para entrega será informado no ato do pedido.</w:t>
      </w:r>
    </w:p>
    <w:p w:rsidR="00C67FA9" w:rsidRDefault="003B0829">
      <w:pPr>
        <w:spacing w:line="276" w:lineRule="auto"/>
        <w:ind w:left="2" w:hanging="2"/>
        <w:jc w:val="both"/>
        <w:rPr>
          <w:sz w:val="22"/>
          <w:szCs w:val="22"/>
        </w:rPr>
      </w:pPr>
      <w:r>
        <w:rPr>
          <w:sz w:val="22"/>
          <w:szCs w:val="22"/>
        </w:rPr>
        <w:t>5.7. Caso o l</w:t>
      </w:r>
      <w:r>
        <w:rPr>
          <w:sz w:val="22"/>
          <w:szCs w:val="22"/>
        </w:rPr>
        <w:t>ocal para entrega tenha como acesso via de escada, fica o fornecedor ciente da obrigação de entregar até o andar indicado pela área requisitante, não cabendo qualquer ônus ao município a este título.</w:t>
      </w:r>
    </w:p>
    <w:p w:rsidR="00C67FA9" w:rsidRDefault="003B0829">
      <w:pPr>
        <w:spacing w:line="276" w:lineRule="auto"/>
        <w:ind w:left="2" w:hanging="2"/>
        <w:jc w:val="both"/>
        <w:rPr>
          <w:sz w:val="22"/>
          <w:szCs w:val="22"/>
        </w:rPr>
      </w:pPr>
      <w:r>
        <w:rPr>
          <w:sz w:val="22"/>
          <w:szCs w:val="22"/>
        </w:rPr>
        <w:t>5.8. Os itens poderão ser rejeitados, no todo ou em part</w:t>
      </w:r>
      <w:r>
        <w:rPr>
          <w:sz w:val="22"/>
          <w:szCs w:val="22"/>
        </w:rPr>
        <w:t xml:space="preserve">e, quando em desacordo com as especificações constantes neste Termo de Referência, devendo ser substituídos imediatamente pelo mesmo item ou outro constante neste Termo de Referência, às custas do fornecedor, desde que autorizado pelo fiscal de contrato. </w:t>
      </w:r>
    </w:p>
    <w:p w:rsidR="00C67FA9" w:rsidRDefault="003B0829">
      <w:pPr>
        <w:spacing w:line="276" w:lineRule="auto"/>
        <w:ind w:left="2" w:hanging="2"/>
        <w:jc w:val="both"/>
        <w:rPr>
          <w:sz w:val="22"/>
          <w:szCs w:val="22"/>
        </w:rPr>
      </w:pPr>
      <w:r>
        <w:rPr>
          <w:sz w:val="22"/>
          <w:szCs w:val="22"/>
        </w:rPr>
        <w:t xml:space="preserve">5.9. Os bens serão recebidos definitivamente no ato da entrega após a verificação da qualidade e quantidade. </w:t>
      </w:r>
    </w:p>
    <w:p w:rsidR="00C67FA9" w:rsidRDefault="003B0829">
      <w:pPr>
        <w:spacing w:line="276" w:lineRule="auto"/>
        <w:ind w:left="2" w:hanging="2"/>
        <w:jc w:val="both"/>
        <w:rPr>
          <w:sz w:val="22"/>
          <w:szCs w:val="22"/>
        </w:rPr>
      </w:pPr>
      <w:r>
        <w:rPr>
          <w:sz w:val="22"/>
          <w:szCs w:val="22"/>
        </w:rPr>
        <w:t xml:space="preserve">5.10. O recebimento do objeto não exclui a responsabilidade da Contratada pelos prejuízos resultantes da incorreta execução do contrato. </w:t>
      </w:r>
    </w:p>
    <w:p w:rsidR="00C67FA9" w:rsidRDefault="003B0829">
      <w:pPr>
        <w:spacing w:line="276" w:lineRule="auto"/>
        <w:ind w:left="2" w:hanging="2"/>
        <w:jc w:val="both"/>
        <w:rPr>
          <w:sz w:val="22"/>
          <w:szCs w:val="22"/>
        </w:rPr>
      </w:pPr>
      <w:r>
        <w:rPr>
          <w:sz w:val="22"/>
          <w:szCs w:val="22"/>
        </w:rPr>
        <w:t xml:space="preserve">5.11. A Ordem de Fornecimento será expedida pela Secretaria de Assistência Social e Assuntos da Família, na qual constará as quantidades a serem entregues. </w:t>
      </w:r>
    </w:p>
    <w:p w:rsidR="00C67FA9" w:rsidRDefault="003B0829">
      <w:pPr>
        <w:spacing w:line="276" w:lineRule="auto"/>
        <w:ind w:left="2" w:hanging="2"/>
        <w:jc w:val="both"/>
        <w:rPr>
          <w:sz w:val="22"/>
          <w:szCs w:val="22"/>
        </w:rPr>
      </w:pPr>
      <w:r>
        <w:rPr>
          <w:sz w:val="22"/>
          <w:szCs w:val="22"/>
        </w:rPr>
        <w:t xml:space="preserve">5.12. As entregas devem ocorrer em dias úteis, conforme informado no item 5.4. </w:t>
      </w:r>
    </w:p>
    <w:p w:rsidR="00C67FA9" w:rsidRDefault="003B0829">
      <w:pPr>
        <w:spacing w:line="276" w:lineRule="auto"/>
        <w:ind w:left="2" w:hanging="2"/>
        <w:jc w:val="both"/>
        <w:rPr>
          <w:sz w:val="22"/>
          <w:szCs w:val="22"/>
        </w:rPr>
      </w:pPr>
      <w:r>
        <w:rPr>
          <w:sz w:val="22"/>
          <w:szCs w:val="22"/>
        </w:rPr>
        <w:t>5.13. Efetuar a ent</w:t>
      </w:r>
      <w:r>
        <w:rPr>
          <w:sz w:val="22"/>
          <w:szCs w:val="22"/>
        </w:rPr>
        <w:t>rega do objeto em perfeitas condições, conforme especificações, prazo e local constantes no Termo de Referência e seus anexos, acompanhado da nota fiscal;</w:t>
      </w:r>
    </w:p>
    <w:p w:rsidR="00C67FA9" w:rsidRDefault="003B0829">
      <w:pPr>
        <w:spacing w:line="276" w:lineRule="auto"/>
        <w:ind w:left="2" w:hanging="2"/>
        <w:jc w:val="both"/>
        <w:rPr>
          <w:sz w:val="22"/>
          <w:szCs w:val="22"/>
        </w:rPr>
      </w:pPr>
      <w:r>
        <w:rPr>
          <w:sz w:val="22"/>
          <w:szCs w:val="22"/>
        </w:rPr>
        <w:t xml:space="preserve">5.14. Os veículos deverão ser equipados com todos os itens de segurança exigidos por lei, incluindo, </w:t>
      </w:r>
      <w:r>
        <w:rPr>
          <w:sz w:val="22"/>
          <w:szCs w:val="22"/>
        </w:rPr>
        <w:t xml:space="preserve">mas não se limitando a: </w:t>
      </w:r>
      <w:proofErr w:type="spellStart"/>
      <w:r>
        <w:rPr>
          <w:sz w:val="22"/>
          <w:szCs w:val="22"/>
        </w:rPr>
        <w:t>airbags</w:t>
      </w:r>
      <w:proofErr w:type="spellEnd"/>
      <w:r>
        <w:rPr>
          <w:sz w:val="22"/>
          <w:szCs w:val="22"/>
        </w:rPr>
        <w:t xml:space="preserve"> frontais, freios ABS, cintos de segurança de três pontos para todos os ocupantes e controle eletrônico de estabilidade (ESP).</w:t>
      </w:r>
    </w:p>
    <w:p w:rsidR="00C67FA9" w:rsidRDefault="003B0829">
      <w:pPr>
        <w:spacing w:line="276" w:lineRule="auto"/>
        <w:ind w:left="2" w:hanging="2"/>
        <w:jc w:val="both"/>
        <w:rPr>
          <w:sz w:val="22"/>
          <w:szCs w:val="22"/>
        </w:rPr>
      </w:pPr>
      <w:r>
        <w:rPr>
          <w:sz w:val="22"/>
          <w:szCs w:val="22"/>
        </w:rPr>
        <w:t>5.14.2 A solicitação de aquisição de veículos deverão atender aos limites máximos de ruídos fixado</w:t>
      </w:r>
      <w:r>
        <w:rPr>
          <w:sz w:val="22"/>
          <w:szCs w:val="22"/>
        </w:rPr>
        <w:t>s nas Resoluções CONAMA n° 1, de 11/02/1993 e n° 272 de 14/09 /2000 e legislação correlata, bem como deverão atender aos limites máximos de emissão de poluentes provenientes do escapamento fixados no âmbito do Programa de Controle de Poluição do Ar por Veí</w:t>
      </w:r>
      <w:r>
        <w:rPr>
          <w:sz w:val="22"/>
          <w:szCs w:val="22"/>
        </w:rPr>
        <w:t>culos Automotores — PROCONVE, conforme Resoluções CONAMA n° 18, de 06/05/1986, Resolução CONAMA 490, de 16 de novembro de 2018 e Resolução CONAMA 492, de 20 de dezembro de 2018, complementações e alterações supervenientes.</w:t>
      </w:r>
      <w:r>
        <w:rPr>
          <w:sz w:val="22"/>
          <w:szCs w:val="22"/>
        </w:rPr>
        <w:br/>
        <w:t>5.15. A empresa contratada deverá</w:t>
      </w:r>
      <w:r>
        <w:rPr>
          <w:sz w:val="22"/>
          <w:szCs w:val="22"/>
        </w:rPr>
        <w:t xml:space="preserve"> cumprir todas as obrigações constantes em Edital, seus anexos, e sua proposta, assumindo exclusivamente também as despesas decorrentes da execução do objeto; </w:t>
      </w:r>
    </w:p>
    <w:p w:rsidR="00C67FA9" w:rsidRDefault="003B0829">
      <w:pPr>
        <w:spacing w:line="276" w:lineRule="auto"/>
        <w:ind w:left="2" w:hanging="2"/>
        <w:jc w:val="both"/>
        <w:rPr>
          <w:sz w:val="22"/>
          <w:szCs w:val="22"/>
        </w:rPr>
      </w:pPr>
      <w:r>
        <w:rPr>
          <w:sz w:val="22"/>
          <w:szCs w:val="22"/>
        </w:rPr>
        <w:t>5.16. A documentação de cada veículo (nota fiscal, manual do proprietário, certificado de garant</w:t>
      </w:r>
      <w:r>
        <w:rPr>
          <w:sz w:val="22"/>
          <w:szCs w:val="22"/>
        </w:rPr>
        <w:t>ia, etc.) deve ser entregue em envelopes individuais, identificados com o número da nota fiscal e a placa do veículo correspondente.</w:t>
      </w:r>
    </w:p>
    <w:p w:rsidR="00C67FA9" w:rsidRDefault="003B0829">
      <w:pPr>
        <w:spacing w:line="276" w:lineRule="auto"/>
        <w:ind w:left="2" w:hanging="2"/>
        <w:jc w:val="both"/>
        <w:rPr>
          <w:sz w:val="22"/>
          <w:szCs w:val="22"/>
        </w:rPr>
      </w:pPr>
      <w:r>
        <w:rPr>
          <w:sz w:val="22"/>
          <w:szCs w:val="22"/>
        </w:rPr>
        <w:t>5.17. Os envelopes devem conter todos os documentos necessários para a regularização e o uso dos veículos, de acordo com as</w:t>
      </w:r>
      <w:r>
        <w:rPr>
          <w:sz w:val="22"/>
          <w:szCs w:val="22"/>
        </w:rPr>
        <w:t xml:space="preserve"> normas do Código de Trânsito Brasileiro (CTB) e do Conselho Nacional de Trânsito (CONTRAN).</w:t>
      </w:r>
    </w:p>
    <w:p w:rsidR="00C67FA9" w:rsidRDefault="003B0829">
      <w:pPr>
        <w:spacing w:line="276" w:lineRule="auto"/>
        <w:ind w:left="2" w:hanging="2"/>
        <w:jc w:val="both"/>
        <w:rPr>
          <w:sz w:val="22"/>
          <w:szCs w:val="22"/>
        </w:rPr>
      </w:pPr>
      <w:r>
        <w:rPr>
          <w:sz w:val="22"/>
          <w:szCs w:val="22"/>
        </w:rPr>
        <w:t>5.18. Os veículos devem ser entregues com todos os equipamentos obrigatórios e acessórios especificados no edital, em perfeitas condições de funcionamento.</w:t>
      </w:r>
    </w:p>
    <w:p w:rsidR="00C67FA9" w:rsidRDefault="003B0829">
      <w:pPr>
        <w:spacing w:line="276" w:lineRule="auto"/>
        <w:ind w:left="2" w:hanging="2"/>
        <w:jc w:val="both"/>
        <w:rPr>
          <w:sz w:val="22"/>
          <w:szCs w:val="22"/>
          <w:u w:val="single"/>
        </w:rPr>
      </w:pPr>
      <w:r>
        <w:rPr>
          <w:sz w:val="22"/>
          <w:szCs w:val="22"/>
        </w:rPr>
        <w:t xml:space="preserve">5.19. </w:t>
      </w:r>
      <w:r>
        <w:rPr>
          <w:sz w:val="22"/>
          <w:szCs w:val="22"/>
          <w:u w:val="single"/>
        </w:rPr>
        <w:t>I</w:t>
      </w:r>
      <w:r>
        <w:rPr>
          <w:sz w:val="22"/>
          <w:szCs w:val="22"/>
          <w:u w:val="single"/>
        </w:rPr>
        <w:t>dentificação e Rastreabilidade dos Veículos</w:t>
      </w:r>
    </w:p>
    <w:p w:rsidR="00C67FA9" w:rsidRDefault="003B0829">
      <w:pPr>
        <w:spacing w:line="276" w:lineRule="auto"/>
        <w:ind w:left="2" w:hanging="2"/>
        <w:jc w:val="both"/>
        <w:rPr>
          <w:sz w:val="22"/>
          <w:szCs w:val="22"/>
        </w:rPr>
      </w:pPr>
      <w:r>
        <w:rPr>
          <w:sz w:val="22"/>
          <w:szCs w:val="22"/>
        </w:rPr>
        <w:t>5.19.2 Cada veículo deve ser entregue com um manual do proprietário completo, contendo todas as informações técnicas, de segurança e de manutenção do veículo, bem como a identificação do fabricante, modelo, ano d</w:t>
      </w:r>
      <w:r>
        <w:rPr>
          <w:sz w:val="22"/>
          <w:szCs w:val="22"/>
        </w:rPr>
        <w:t>e fabricação e número do chassi.</w:t>
      </w:r>
    </w:p>
    <w:p w:rsidR="00C67FA9" w:rsidRDefault="003B0829">
      <w:pPr>
        <w:spacing w:line="276" w:lineRule="auto"/>
        <w:ind w:left="2" w:hanging="2"/>
        <w:jc w:val="both"/>
        <w:rPr>
          <w:sz w:val="22"/>
          <w:szCs w:val="22"/>
        </w:rPr>
      </w:pPr>
      <w:r>
        <w:rPr>
          <w:sz w:val="22"/>
          <w:szCs w:val="22"/>
        </w:rPr>
        <w:t>5.19.3 Os veículos devem ser entregues com todos os equipamentos e acessórios especificados no edital, devidamente identificados com a marca, modelo e número de série, quando aplicável.</w:t>
      </w:r>
    </w:p>
    <w:p w:rsidR="00C67FA9" w:rsidRDefault="003B0829">
      <w:pPr>
        <w:spacing w:line="276" w:lineRule="auto"/>
        <w:ind w:left="2" w:hanging="2"/>
        <w:jc w:val="both"/>
        <w:rPr>
          <w:sz w:val="22"/>
          <w:szCs w:val="22"/>
        </w:rPr>
      </w:pPr>
      <w:r>
        <w:rPr>
          <w:sz w:val="22"/>
          <w:szCs w:val="22"/>
        </w:rPr>
        <w:t xml:space="preserve">5.19.4 A nota fiscal de cada veículo </w:t>
      </w:r>
      <w:r>
        <w:rPr>
          <w:sz w:val="22"/>
          <w:szCs w:val="22"/>
        </w:rPr>
        <w:t>deve conter todas as informações necessárias para a identificação do veículo, incluindo o número do chassi, modelo, ano de fabricação, cor e placa.</w:t>
      </w:r>
    </w:p>
    <w:p w:rsidR="00C67FA9" w:rsidRDefault="003B0829">
      <w:pPr>
        <w:spacing w:line="276" w:lineRule="auto"/>
        <w:ind w:left="2" w:hanging="2"/>
        <w:jc w:val="both"/>
        <w:rPr>
          <w:sz w:val="22"/>
          <w:szCs w:val="22"/>
        </w:rPr>
      </w:pPr>
      <w:r>
        <w:rPr>
          <w:sz w:val="22"/>
          <w:szCs w:val="22"/>
        </w:rPr>
        <w:t>5.19.5 Os veículos devem ser entregues com todos os documentos necessários para a regularização e o uso, inc</w:t>
      </w:r>
      <w:r>
        <w:rPr>
          <w:sz w:val="22"/>
          <w:szCs w:val="22"/>
        </w:rPr>
        <w:t>luindo o Certificado de Registro de Veículo (CRV) e o Certificado de Registro e Licenciamento de Veículo (CRLV), quando aplicável.</w:t>
      </w:r>
    </w:p>
    <w:p w:rsidR="00C67FA9" w:rsidRDefault="003B0829">
      <w:pPr>
        <w:spacing w:line="276" w:lineRule="auto"/>
        <w:ind w:left="2" w:hanging="2"/>
        <w:jc w:val="both"/>
        <w:rPr>
          <w:sz w:val="22"/>
          <w:szCs w:val="22"/>
          <w:highlight w:val="white"/>
        </w:rPr>
      </w:pPr>
      <w:r>
        <w:rPr>
          <w:sz w:val="22"/>
          <w:szCs w:val="22"/>
        </w:rPr>
        <w:t xml:space="preserve">5.20. </w:t>
      </w:r>
      <w:r>
        <w:rPr>
          <w:sz w:val="22"/>
          <w:szCs w:val="22"/>
          <w:highlight w:val="white"/>
          <w:u w:val="single"/>
        </w:rPr>
        <w:t>Especificações Técnicas dos Itens:</w:t>
      </w:r>
    </w:p>
    <w:p w:rsidR="00C67FA9" w:rsidRDefault="003B0829">
      <w:pPr>
        <w:spacing w:line="276" w:lineRule="auto"/>
        <w:ind w:left="2" w:hanging="2"/>
        <w:jc w:val="both"/>
        <w:rPr>
          <w:sz w:val="22"/>
          <w:szCs w:val="22"/>
        </w:rPr>
      </w:pPr>
      <w:r>
        <w:rPr>
          <w:sz w:val="22"/>
          <w:szCs w:val="22"/>
        </w:rPr>
        <w:t>Todos os veículos adquiridos devem atender às especificações técnicas mínimas defini</w:t>
      </w:r>
      <w:r>
        <w:rPr>
          <w:sz w:val="22"/>
          <w:szCs w:val="22"/>
        </w:rPr>
        <w:t>das no edital, garantindo a padronização e a uniformidade dos veículos.</w:t>
      </w:r>
    </w:p>
    <w:p w:rsidR="00C67FA9" w:rsidRDefault="003B0829">
      <w:pPr>
        <w:spacing w:line="276" w:lineRule="auto"/>
        <w:ind w:left="2" w:hanging="2"/>
        <w:jc w:val="both"/>
        <w:rPr>
          <w:sz w:val="22"/>
          <w:szCs w:val="22"/>
        </w:rPr>
      </w:pPr>
      <w:r>
        <w:rPr>
          <w:sz w:val="22"/>
          <w:szCs w:val="22"/>
        </w:rPr>
        <w:t>Todos os veículos adquiridos devem atender às especificações técnicas mínimas definidas no edital, garantindo a padronização e a uniformidade dos veículos.</w:t>
      </w:r>
    </w:p>
    <w:p w:rsidR="00C67FA9" w:rsidRDefault="003B0829">
      <w:pPr>
        <w:spacing w:line="276" w:lineRule="auto"/>
        <w:ind w:left="2" w:hanging="2"/>
        <w:jc w:val="both"/>
        <w:rPr>
          <w:sz w:val="22"/>
          <w:szCs w:val="22"/>
        </w:rPr>
      </w:pPr>
      <w:r>
        <w:rPr>
          <w:sz w:val="22"/>
          <w:szCs w:val="22"/>
        </w:rPr>
        <w:t>5.20.2. As especificações té</w:t>
      </w:r>
      <w:r>
        <w:rPr>
          <w:sz w:val="22"/>
          <w:szCs w:val="22"/>
        </w:rPr>
        <w:t>cnicas devem incluir, no mínimo, os seguintes itens:</w:t>
      </w:r>
    </w:p>
    <w:p w:rsidR="00C67FA9" w:rsidRDefault="003B0829">
      <w:pPr>
        <w:spacing w:line="276" w:lineRule="auto"/>
        <w:ind w:left="2" w:hanging="2"/>
        <w:jc w:val="both"/>
        <w:rPr>
          <w:sz w:val="22"/>
          <w:szCs w:val="22"/>
        </w:rPr>
      </w:pPr>
      <w:r>
        <w:rPr>
          <w:sz w:val="22"/>
          <w:szCs w:val="22"/>
        </w:rPr>
        <w:t>Motorização (potência, combustível, etc.)</w:t>
      </w:r>
    </w:p>
    <w:p w:rsidR="00C67FA9" w:rsidRDefault="003B0829">
      <w:pPr>
        <w:spacing w:line="276" w:lineRule="auto"/>
        <w:ind w:left="2" w:hanging="2"/>
        <w:jc w:val="both"/>
        <w:rPr>
          <w:sz w:val="22"/>
          <w:szCs w:val="22"/>
        </w:rPr>
      </w:pPr>
      <w:r>
        <w:rPr>
          <w:sz w:val="22"/>
          <w:szCs w:val="22"/>
        </w:rPr>
        <w:t>Transmissão (câmbio)</w:t>
      </w:r>
    </w:p>
    <w:p w:rsidR="00C67FA9" w:rsidRDefault="003B0829">
      <w:pPr>
        <w:spacing w:line="276" w:lineRule="auto"/>
        <w:ind w:left="2" w:hanging="2"/>
        <w:jc w:val="both"/>
        <w:rPr>
          <w:sz w:val="22"/>
          <w:szCs w:val="22"/>
        </w:rPr>
      </w:pPr>
      <w:r>
        <w:rPr>
          <w:sz w:val="22"/>
          <w:szCs w:val="22"/>
        </w:rPr>
        <w:t>Direção</w:t>
      </w:r>
    </w:p>
    <w:p w:rsidR="00C67FA9" w:rsidRDefault="003B0829">
      <w:pPr>
        <w:spacing w:line="276" w:lineRule="auto"/>
        <w:ind w:left="2" w:hanging="2"/>
        <w:jc w:val="both"/>
        <w:rPr>
          <w:sz w:val="22"/>
          <w:szCs w:val="22"/>
        </w:rPr>
      </w:pPr>
      <w:r>
        <w:rPr>
          <w:sz w:val="22"/>
          <w:szCs w:val="22"/>
        </w:rPr>
        <w:t xml:space="preserve">Segurança (freios, </w:t>
      </w:r>
      <w:proofErr w:type="spellStart"/>
      <w:r>
        <w:rPr>
          <w:sz w:val="22"/>
          <w:szCs w:val="22"/>
        </w:rPr>
        <w:t>airbags</w:t>
      </w:r>
      <w:proofErr w:type="spellEnd"/>
      <w:r>
        <w:rPr>
          <w:sz w:val="22"/>
          <w:szCs w:val="22"/>
        </w:rPr>
        <w:t>, etc.)</w:t>
      </w:r>
    </w:p>
    <w:p w:rsidR="00C67FA9" w:rsidRDefault="003B0829">
      <w:pPr>
        <w:spacing w:line="276" w:lineRule="auto"/>
        <w:ind w:left="2" w:hanging="2"/>
        <w:jc w:val="both"/>
        <w:rPr>
          <w:sz w:val="22"/>
          <w:szCs w:val="22"/>
        </w:rPr>
      </w:pPr>
      <w:r>
        <w:rPr>
          <w:sz w:val="22"/>
          <w:szCs w:val="22"/>
        </w:rPr>
        <w:t>Conforto (ar-condicionado, sistema multimídia, etc.)</w:t>
      </w:r>
    </w:p>
    <w:p w:rsidR="00C67FA9" w:rsidRDefault="003B0829">
      <w:pPr>
        <w:spacing w:line="276" w:lineRule="auto"/>
        <w:ind w:left="2" w:hanging="2"/>
        <w:jc w:val="both"/>
        <w:rPr>
          <w:sz w:val="22"/>
          <w:szCs w:val="22"/>
        </w:rPr>
      </w:pPr>
      <w:r>
        <w:rPr>
          <w:sz w:val="22"/>
          <w:szCs w:val="22"/>
        </w:rPr>
        <w:t>Dimensões e capacidade (número de lugares, po</w:t>
      </w:r>
      <w:r>
        <w:rPr>
          <w:sz w:val="22"/>
          <w:szCs w:val="22"/>
        </w:rPr>
        <w:t>rta-malas, etc.)</w:t>
      </w:r>
    </w:p>
    <w:p w:rsidR="00C67FA9" w:rsidRDefault="003B0829">
      <w:pPr>
        <w:spacing w:line="276" w:lineRule="auto"/>
        <w:ind w:left="2" w:hanging="2"/>
        <w:jc w:val="both"/>
        <w:rPr>
          <w:sz w:val="22"/>
          <w:szCs w:val="22"/>
        </w:rPr>
      </w:pPr>
      <w:r>
        <w:rPr>
          <w:sz w:val="22"/>
          <w:szCs w:val="22"/>
        </w:rPr>
        <w:t>5.20.3. Os veículos devem ser entregues com todos os equipamentos e acessórios especificados no edital, em perfeitas condições de funcionamento.</w:t>
      </w:r>
    </w:p>
    <w:p w:rsidR="00C67FA9" w:rsidRDefault="003B0829">
      <w:pPr>
        <w:spacing w:line="276" w:lineRule="auto"/>
        <w:ind w:left="2" w:hanging="2"/>
        <w:jc w:val="both"/>
        <w:rPr>
          <w:sz w:val="22"/>
          <w:szCs w:val="22"/>
          <w:u w:val="single"/>
        </w:rPr>
      </w:pPr>
      <w:r>
        <w:rPr>
          <w:sz w:val="22"/>
          <w:szCs w:val="22"/>
        </w:rPr>
        <w:t xml:space="preserve">5.20.4. </w:t>
      </w:r>
      <w:r>
        <w:rPr>
          <w:sz w:val="22"/>
          <w:szCs w:val="22"/>
          <w:u w:val="single"/>
        </w:rPr>
        <w:t>Embalagem e Transporte:</w:t>
      </w:r>
    </w:p>
    <w:p w:rsidR="00C67FA9" w:rsidRDefault="003B0829">
      <w:pPr>
        <w:spacing w:line="276" w:lineRule="auto"/>
        <w:ind w:left="2" w:hanging="2"/>
        <w:jc w:val="both"/>
        <w:rPr>
          <w:sz w:val="22"/>
          <w:szCs w:val="22"/>
        </w:rPr>
      </w:pPr>
      <w:r>
        <w:rPr>
          <w:sz w:val="22"/>
          <w:szCs w:val="22"/>
        </w:rPr>
        <w:t>Os veículos deverão ser entregues novos, sem uso anterior, com</w:t>
      </w:r>
      <w:r>
        <w:rPr>
          <w:sz w:val="22"/>
          <w:szCs w:val="22"/>
        </w:rPr>
        <w:t xml:space="preserve"> todas as características descritas, devidamente licenciados e emplacados. A entrega deverá ocorrer no prazo estipulado no Termo de Referência e acompanhada da respectiva nota fiscal.</w:t>
      </w:r>
    </w:p>
    <w:p w:rsidR="00C67FA9" w:rsidRDefault="003B0829">
      <w:pPr>
        <w:spacing w:line="276" w:lineRule="auto"/>
        <w:ind w:left="2" w:hanging="2"/>
        <w:jc w:val="both"/>
        <w:rPr>
          <w:sz w:val="22"/>
          <w:szCs w:val="22"/>
        </w:rPr>
      </w:pPr>
      <w:r>
        <w:rPr>
          <w:sz w:val="22"/>
          <w:szCs w:val="22"/>
        </w:rPr>
        <w:t>5.20.5 Todos os acessórios e equipamentos adicionais especificados no edital devem ser entregues em embalagens individuais, devidamente identificadas e protegidas contra danos durante o transporte.</w:t>
      </w:r>
    </w:p>
    <w:p w:rsidR="00C67FA9" w:rsidRDefault="003B0829">
      <w:pPr>
        <w:spacing w:line="276" w:lineRule="auto"/>
        <w:ind w:left="2" w:hanging="2"/>
        <w:jc w:val="both"/>
        <w:rPr>
          <w:sz w:val="22"/>
          <w:szCs w:val="22"/>
        </w:rPr>
      </w:pPr>
      <w:r>
        <w:rPr>
          <w:sz w:val="22"/>
          <w:szCs w:val="22"/>
        </w:rPr>
        <w:t>5.21. O fornecedor deve assegurar que o transporte dos veí</w:t>
      </w:r>
      <w:r>
        <w:rPr>
          <w:sz w:val="22"/>
          <w:szCs w:val="22"/>
        </w:rPr>
        <w:t>culos siga as normas de transporte vigentes, garantindo que os veículos cheguem ao destino em perfeito estado de conservação, sem avarias ou danos, ficando desde já estabelecido que só serão aceitos após exame efetuado pelos responsáveis do recebimento, e,</w:t>
      </w:r>
      <w:r>
        <w:rPr>
          <w:sz w:val="22"/>
          <w:szCs w:val="22"/>
        </w:rPr>
        <w:t xml:space="preserve"> caso não satisfaça às especificações exigidas, não será aceito, devendo ser recolhido pelo fornecedor imediatamente, e para reposição no prazo máximo de 5 (cinco) dias, contados da data da notificação apresentada ao FORNECEDOR, sem qualquer ônus para o MU</w:t>
      </w:r>
      <w:r>
        <w:rPr>
          <w:sz w:val="22"/>
          <w:szCs w:val="22"/>
        </w:rPr>
        <w:t>NICÍPIO DE BANDEIRANTES-PR. Caso a necessidade de substituição dos produtos possa comprometer o abastecimento do MUNICÍPIO DE BANDEIRANTES-PR, o prazo será reduzido para 72 horas;</w:t>
      </w:r>
    </w:p>
    <w:p w:rsidR="00C67FA9" w:rsidRDefault="003B0829">
      <w:pPr>
        <w:spacing w:line="276" w:lineRule="auto"/>
        <w:ind w:left="2" w:hanging="2"/>
        <w:jc w:val="both"/>
        <w:rPr>
          <w:sz w:val="22"/>
          <w:szCs w:val="22"/>
        </w:rPr>
      </w:pPr>
      <w:r>
        <w:rPr>
          <w:sz w:val="22"/>
          <w:szCs w:val="22"/>
        </w:rPr>
        <w:t>5.21.1. A entrega de veículos deverá acontecer sem uso, ou seja, rodando, ca</w:t>
      </w:r>
      <w:r>
        <w:rPr>
          <w:sz w:val="22"/>
          <w:szCs w:val="22"/>
        </w:rPr>
        <w:t>bendo ao licitante providenciar o transporte dos veículos via frete.</w:t>
      </w:r>
    </w:p>
    <w:p w:rsidR="00C67FA9" w:rsidRDefault="003B0829">
      <w:pPr>
        <w:spacing w:line="276" w:lineRule="auto"/>
        <w:ind w:left="2" w:hanging="2"/>
        <w:jc w:val="both"/>
        <w:rPr>
          <w:sz w:val="22"/>
          <w:szCs w:val="22"/>
        </w:rPr>
      </w:pPr>
      <w:r>
        <w:rPr>
          <w:sz w:val="22"/>
          <w:szCs w:val="22"/>
        </w:rPr>
        <w:t>5.22. Se a entrega e/ou a substituição dos veículos não forem realizadas no prazo estipulado, o</w:t>
      </w:r>
    </w:p>
    <w:p w:rsidR="00C67FA9" w:rsidRDefault="003B0829">
      <w:pPr>
        <w:spacing w:line="276" w:lineRule="auto"/>
        <w:ind w:left="2" w:hanging="2"/>
        <w:jc w:val="both"/>
        <w:rPr>
          <w:sz w:val="22"/>
          <w:szCs w:val="22"/>
        </w:rPr>
      </w:pPr>
      <w:proofErr w:type="gramStart"/>
      <w:r>
        <w:rPr>
          <w:sz w:val="22"/>
          <w:szCs w:val="22"/>
        </w:rPr>
        <w:t>fornecedor</w:t>
      </w:r>
      <w:proofErr w:type="gramEnd"/>
      <w:r>
        <w:rPr>
          <w:sz w:val="22"/>
          <w:szCs w:val="22"/>
        </w:rPr>
        <w:t xml:space="preserve"> estará sujeito às sanções previstas no Edital e ata;</w:t>
      </w:r>
    </w:p>
    <w:p w:rsidR="00C67FA9" w:rsidRDefault="003B0829">
      <w:pPr>
        <w:spacing w:line="276" w:lineRule="auto"/>
        <w:ind w:left="2" w:hanging="2"/>
        <w:jc w:val="both"/>
        <w:rPr>
          <w:sz w:val="22"/>
          <w:szCs w:val="22"/>
        </w:rPr>
      </w:pPr>
      <w:r>
        <w:rPr>
          <w:sz w:val="22"/>
          <w:szCs w:val="22"/>
        </w:rPr>
        <w:t>5.23. Efetuar a entrega do objeto em perfeitas condições, conforme especificações, prazo e local constantes no Termo de Referência e seus anexos, acompanhado da nota fiscal;</w:t>
      </w:r>
    </w:p>
    <w:p w:rsidR="00C67FA9" w:rsidRDefault="003B0829">
      <w:pPr>
        <w:spacing w:line="276" w:lineRule="auto"/>
        <w:ind w:left="2" w:hanging="2"/>
        <w:jc w:val="both"/>
        <w:rPr>
          <w:sz w:val="22"/>
          <w:szCs w:val="22"/>
        </w:rPr>
      </w:pPr>
      <w:r>
        <w:rPr>
          <w:sz w:val="22"/>
          <w:szCs w:val="22"/>
        </w:rPr>
        <w:t>5.24. Deverá substituir, reparar ou corrigir, às suas expensas, no prazo fixado no</w:t>
      </w:r>
      <w:r>
        <w:rPr>
          <w:sz w:val="22"/>
          <w:szCs w:val="22"/>
        </w:rPr>
        <w:t xml:space="preserve"> Termo de Referência, os itens que possuem avarias ou defeitos;</w:t>
      </w:r>
    </w:p>
    <w:p w:rsidR="00C67FA9" w:rsidRDefault="003B0829">
      <w:pPr>
        <w:spacing w:line="276" w:lineRule="auto"/>
        <w:ind w:left="2" w:hanging="2"/>
        <w:jc w:val="both"/>
        <w:rPr>
          <w:sz w:val="22"/>
          <w:szCs w:val="22"/>
        </w:rPr>
      </w:pPr>
      <w:r>
        <w:rPr>
          <w:sz w:val="22"/>
          <w:szCs w:val="22"/>
        </w:rPr>
        <w:t xml:space="preserve">5.25. Comunicar à contratante no prazo máximo de 10 (dez) dias que antecede a data da entrega, os motivos que impossibilitaram o cumprimento do prazo, com a devida comprovação; </w:t>
      </w:r>
    </w:p>
    <w:p w:rsidR="00C67FA9" w:rsidRDefault="003B0829">
      <w:pPr>
        <w:spacing w:line="276" w:lineRule="auto"/>
        <w:ind w:left="2" w:hanging="2"/>
        <w:jc w:val="both"/>
        <w:rPr>
          <w:sz w:val="22"/>
          <w:szCs w:val="22"/>
        </w:rPr>
      </w:pPr>
      <w:r>
        <w:rPr>
          <w:sz w:val="22"/>
          <w:szCs w:val="22"/>
        </w:rPr>
        <w:t>5.26. A contra</w:t>
      </w:r>
      <w:r>
        <w:rPr>
          <w:sz w:val="22"/>
          <w:szCs w:val="22"/>
        </w:rPr>
        <w:t>tada deverá manter durante toda a execução do contrato em compatibilidade com as obrigações assumidas, todas as condições de habilitação e qualificação exigidas no processo;</w:t>
      </w:r>
    </w:p>
    <w:p w:rsidR="00C67FA9" w:rsidRDefault="003B0829">
      <w:pPr>
        <w:spacing w:line="276" w:lineRule="auto"/>
        <w:ind w:left="2" w:hanging="2"/>
        <w:jc w:val="both"/>
        <w:rPr>
          <w:sz w:val="22"/>
          <w:szCs w:val="22"/>
          <w:u w:val="single"/>
        </w:rPr>
      </w:pPr>
      <w:r>
        <w:rPr>
          <w:sz w:val="22"/>
          <w:szCs w:val="22"/>
        </w:rPr>
        <w:t>5.27</w:t>
      </w:r>
      <w:r>
        <w:rPr>
          <w:sz w:val="22"/>
          <w:szCs w:val="22"/>
          <w:u w:val="single"/>
        </w:rPr>
        <w:t xml:space="preserve"> Da Garantia e Assistência Técnica</w:t>
      </w:r>
    </w:p>
    <w:p w:rsidR="00C67FA9" w:rsidRDefault="003B0829">
      <w:pPr>
        <w:spacing w:line="276" w:lineRule="auto"/>
        <w:ind w:left="2" w:hanging="2"/>
        <w:jc w:val="both"/>
        <w:rPr>
          <w:sz w:val="22"/>
          <w:szCs w:val="22"/>
        </w:rPr>
      </w:pPr>
      <w:r>
        <w:rPr>
          <w:sz w:val="22"/>
          <w:szCs w:val="22"/>
        </w:rPr>
        <w:t>5.27.1. Necessária apresentação de Garantia</w:t>
      </w:r>
      <w:r>
        <w:rPr>
          <w:sz w:val="22"/>
          <w:szCs w:val="22"/>
        </w:rPr>
        <w:t xml:space="preserve"> mínima de 12 (doze) meses contra defeito de fabricação;</w:t>
      </w:r>
    </w:p>
    <w:p w:rsidR="00C67FA9" w:rsidRDefault="003B0829">
      <w:pPr>
        <w:spacing w:line="276" w:lineRule="auto"/>
        <w:ind w:left="2" w:hanging="2"/>
        <w:jc w:val="both"/>
        <w:rPr>
          <w:sz w:val="22"/>
          <w:szCs w:val="22"/>
        </w:rPr>
      </w:pPr>
      <w:r>
        <w:rPr>
          <w:sz w:val="22"/>
          <w:szCs w:val="22"/>
        </w:rPr>
        <w:t xml:space="preserve">5.27.2.  A Licitante Vencedora deverá ofertar garantia dos veículos pelo período mínimo de 12 (doze) meses; </w:t>
      </w:r>
    </w:p>
    <w:p w:rsidR="00C67FA9" w:rsidRDefault="003B0829">
      <w:pPr>
        <w:spacing w:line="276" w:lineRule="auto"/>
        <w:ind w:left="2" w:hanging="2"/>
        <w:jc w:val="both"/>
        <w:rPr>
          <w:sz w:val="22"/>
          <w:szCs w:val="22"/>
        </w:rPr>
      </w:pPr>
      <w:r>
        <w:rPr>
          <w:sz w:val="22"/>
          <w:szCs w:val="22"/>
        </w:rPr>
        <w:t>5.27.3. Durante o período de garantia, se forem constatados defeitos no Motor, Câmbio, par</w:t>
      </w:r>
      <w:r>
        <w:rPr>
          <w:sz w:val="22"/>
          <w:szCs w:val="22"/>
        </w:rPr>
        <w:t xml:space="preserve">tes elétricas, bem como em qualquer componente essencial para o perfeito funcionamento do veículo adquirido, deverão ser </w:t>
      </w:r>
      <w:proofErr w:type="gramStart"/>
      <w:r>
        <w:rPr>
          <w:sz w:val="22"/>
          <w:szCs w:val="22"/>
        </w:rPr>
        <w:t>reparados e sanados</w:t>
      </w:r>
      <w:proofErr w:type="gramEnd"/>
      <w:r>
        <w:rPr>
          <w:sz w:val="22"/>
          <w:szCs w:val="22"/>
        </w:rPr>
        <w:t xml:space="preserve"> no prazo máximo de 02 (dois) dias corridos a partir da comunicação da contratante;</w:t>
      </w:r>
    </w:p>
    <w:p w:rsidR="00C67FA9" w:rsidRDefault="003B0829">
      <w:pPr>
        <w:spacing w:line="276" w:lineRule="auto"/>
        <w:ind w:left="2" w:hanging="2"/>
        <w:jc w:val="both"/>
        <w:rPr>
          <w:sz w:val="22"/>
          <w:szCs w:val="22"/>
        </w:rPr>
      </w:pPr>
      <w:r>
        <w:rPr>
          <w:sz w:val="22"/>
          <w:szCs w:val="22"/>
        </w:rPr>
        <w:t>5.27.4. Cabe ao contratado dar g</w:t>
      </w:r>
      <w:r>
        <w:rPr>
          <w:sz w:val="22"/>
          <w:szCs w:val="22"/>
        </w:rPr>
        <w:t>arantia de revisão e assistência técnica em concessionárias ou oficina credenciada pelo fabricante num raio máximo de 100 (cem) quilômetros do município de Bandeirantes/PR, sem ônus adicional pelo período mínimo de 12 (doze) meses, incluindo nas revisões a</w:t>
      </w:r>
      <w:r>
        <w:rPr>
          <w:sz w:val="22"/>
          <w:szCs w:val="22"/>
        </w:rPr>
        <w:t xml:space="preserve"> troca dos itens constantes do plano de manutenção preventiva, conforme manual do fabricante, e deve ser prestado no prazo de até 02 (dois) dias corridos a partir da comunicação da contratante;</w:t>
      </w:r>
    </w:p>
    <w:p w:rsidR="00C67FA9" w:rsidRDefault="003B0829">
      <w:pPr>
        <w:spacing w:line="276" w:lineRule="auto"/>
        <w:ind w:left="2" w:hanging="2"/>
        <w:jc w:val="both"/>
        <w:rPr>
          <w:sz w:val="22"/>
          <w:szCs w:val="22"/>
        </w:rPr>
      </w:pPr>
      <w:r>
        <w:rPr>
          <w:sz w:val="22"/>
          <w:szCs w:val="22"/>
        </w:rPr>
        <w:t xml:space="preserve">5.27.5.  Substituir peças e demais componentes que apresentem </w:t>
      </w:r>
      <w:r>
        <w:rPr>
          <w:sz w:val="22"/>
          <w:szCs w:val="22"/>
        </w:rPr>
        <w:t>defeito de fabricação, dentro do prazo de garantia;</w:t>
      </w:r>
    </w:p>
    <w:p w:rsidR="00C67FA9" w:rsidRDefault="003B0829">
      <w:pPr>
        <w:spacing w:line="276" w:lineRule="auto"/>
        <w:ind w:left="2" w:hanging="2"/>
        <w:jc w:val="both"/>
        <w:rPr>
          <w:sz w:val="22"/>
          <w:szCs w:val="22"/>
        </w:rPr>
      </w:pPr>
      <w:r>
        <w:rPr>
          <w:sz w:val="22"/>
          <w:szCs w:val="22"/>
        </w:rPr>
        <w:t>5.27.6.  Garantir a boa qualidade do veículo fornecido e dos serviços prestados durante o prazo de garantia;</w:t>
      </w:r>
    </w:p>
    <w:p w:rsidR="00C67FA9" w:rsidRDefault="003B0829">
      <w:pPr>
        <w:spacing w:line="276" w:lineRule="auto"/>
        <w:ind w:left="2" w:hanging="2"/>
        <w:jc w:val="both"/>
        <w:rPr>
          <w:sz w:val="22"/>
          <w:szCs w:val="22"/>
        </w:rPr>
      </w:pPr>
      <w:proofErr w:type="gramStart"/>
      <w:r>
        <w:rPr>
          <w:sz w:val="22"/>
          <w:szCs w:val="22"/>
        </w:rPr>
        <w:t>5.27.7  A</w:t>
      </w:r>
      <w:proofErr w:type="gramEnd"/>
      <w:r>
        <w:rPr>
          <w:sz w:val="22"/>
          <w:szCs w:val="22"/>
        </w:rPr>
        <w:t xml:space="preserve"> garantia e assistência técnica do bem deverão abranger peças e componentes contra def</w:t>
      </w:r>
      <w:r>
        <w:rPr>
          <w:sz w:val="22"/>
          <w:szCs w:val="22"/>
        </w:rPr>
        <w:t>eitos de fabricação, funcionamento ou possíveis falhas que possam surgir com o uso;</w:t>
      </w:r>
    </w:p>
    <w:p w:rsidR="00C67FA9" w:rsidRDefault="003B0829">
      <w:pPr>
        <w:spacing w:line="276" w:lineRule="auto"/>
        <w:ind w:left="2" w:hanging="2"/>
        <w:jc w:val="both"/>
        <w:rPr>
          <w:sz w:val="22"/>
          <w:szCs w:val="22"/>
        </w:rPr>
      </w:pPr>
      <w:r>
        <w:rPr>
          <w:sz w:val="22"/>
          <w:szCs w:val="22"/>
        </w:rPr>
        <w:t>5.27.8.  Peça que porventura venham a falhar por má utilização, aplicação inadequada, acidentes, falta dos cuidados de rotina, não serão cobertos pela garantia, ou pelo pla</w:t>
      </w:r>
      <w:r>
        <w:rPr>
          <w:sz w:val="22"/>
          <w:szCs w:val="22"/>
        </w:rPr>
        <w:t>no de manutenção preventiva;</w:t>
      </w:r>
    </w:p>
    <w:p w:rsidR="00C67FA9" w:rsidRDefault="003B0829">
      <w:pPr>
        <w:spacing w:line="276" w:lineRule="auto"/>
        <w:ind w:left="2" w:hanging="2"/>
        <w:jc w:val="both"/>
        <w:rPr>
          <w:sz w:val="22"/>
          <w:szCs w:val="22"/>
        </w:rPr>
      </w:pPr>
      <w:r>
        <w:rPr>
          <w:sz w:val="22"/>
          <w:szCs w:val="22"/>
        </w:rPr>
        <w:t>5.27.9.  Não se enquadram como itens cobertos pela garantia pneus, implementos de emergência, quando se tratar de desgaste natural por uso;</w:t>
      </w:r>
    </w:p>
    <w:p w:rsidR="00C67FA9" w:rsidRDefault="003B0829">
      <w:pPr>
        <w:spacing w:line="276" w:lineRule="auto"/>
        <w:ind w:left="2" w:hanging="2"/>
        <w:jc w:val="both"/>
        <w:rPr>
          <w:sz w:val="22"/>
          <w:szCs w:val="22"/>
        </w:rPr>
      </w:pPr>
      <w:r>
        <w:rPr>
          <w:sz w:val="22"/>
          <w:szCs w:val="22"/>
        </w:rPr>
        <w:t>5.27.10.  Os custos das demais manutenções, conforme previstas no manual do fabricante,</w:t>
      </w:r>
      <w:r>
        <w:rPr>
          <w:sz w:val="22"/>
          <w:szCs w:val="22"/>
        </w:rPr>
        <w:t xml:space="preserve"> bem como das peças, componentes e do deslocamento não poderão ser superiores aos custos praticados em tabela pelo fabricante e/ou concessionária/autorizada;</w:t>
      </w:r>
    </w:p>
    <w:p w:rsidR="00C67FA9" w:rsidRDefault="003B0829">
      <w:pPr>
        <w:spacing w:line="276" w:lineRule="auto"/>
        <w:ind w:left="2" w:hanging="2"/>
        <w:jc w:val="both"/>
        <w:rPr>
          <w:sz w:val="22"/>
          <w:szCs w:val="22"/>
        </w:rPr>
      </w:pPr>
      <w:r>
        <w:rPr>
          <w:sz w:val="22"/>
          <w:szCs w:val="22"/>
        </w:rPr>
        <w:t>5.27.11.  Durante o período de garantia e assistência técnica, o contratante não efetuará qualquer</w:t>
      </w:r>
      <w:r>
        <w:rPr>
          <w:sz w:val="22"/>
          <w:szCs w:val="22"/>
        </w:rPr>
        <w:t xml:space="preserve"> tipo de pagamento à contratada a título de deslocamento de pessoal, veículos, transporte, impostos, taxas, hospedagem, peças, fretes de peças, mão-de-obra, nos termos do plano de manutenção preventiva, exceto nos casos das manutenções corretivas não enqua</w:t>
      </w:r>
      <w:r>
        <w:rPr>
          <w:sz w:val="22"/>
          <w:szCs w:val="22"/>
        </w:rPr>
        <w:t>dradas nos termos da garantia;</w:t>
      </w:r>
    </w:p>
    <w:p w:rsidR="00C67FA9" w:rsidRDefault="003B0829">
      <w:pPr>
        <w:spacing w:line="276" w:lineRule="auto"/>
        <w:ind w:left="2" w:hanging="2"/>
        <w:jc w:val="both"/>
        <w:rPr>
          <w:sz w:val="22"/>
          <w:szCs w:val="22"/>
        </w:rPr>
      </w:pPr>
      <w:r>
        <w:rPr>
          <w:sz w:val="22"/>
          <w:szCs w:val="22"/>
        </w:rPr>
        <w:t>5.27.12. Durante o período de garantia e assistência técnica, a contratada deverá manter atualizados os dados de telefone, endereço eletrônico e logradouro, devendo comunicar ao Chefe do Transporte qualquer alteração.</w:t>
      </w:r>
    </w:p>
    <w:p w:rsidR="00C67FA9" w:rsidRDefault="003B0829">
      <w:pPr>
        <w:spacing w:line="276" w:lineRule="auto"/>
        <w:ind w:left="2" w:hanging="2"/>
        <w:jc w:val="both"/>
        <w:rPr>
          <w:sz w:val="22"/>
          <w:szCs w:val="22"/>
          <w:u w:val="single"/>
        </w:rPr>
      </w:pPr>
      <w:r>
        <w:rPr>
          <w:sz w:val="22"/>
          <w:szCs w:val="22"/>
        </w:rPr>
        <w:t xml:space="preserve">5.28. </w:t>
      </w:r>
      <w:r>
        <w:rPr>
          <w:sz w:val="22"/>
          <w:szCs w:val="22"/>
          <w:u w:val="single"/>
        </w:rPr>
        <w:t>A</w:t>
      </w:r>
      <w:r>
        <w:rPr>
          <w:sz w:val="22"/>
          <w:szCs w:val="22"/>
          <w:u w:val="single"/>
        </w:rPr>
        <w:t>tendimento às Normas de Sustentabilidade:</w:t>
      </w:r>
    </w:p>
    <w:p w:rsidR="00C67FA9" w:rsidRDefault="003B0829">
      <w:pPr>
        <w:spacing w:line="276" w:lineRule="auto"/>
        <w:ind w:left="2" w:hanging="2"/>
        <w:jc w:val="both"/>
        <w:rPr>
          <w:sz w:val="22"/>
          <w:szCs w:val="22"/>
        </w:rPr>
      </w:pPr>
      <w:r>
        <w:rPr>
          <w:sz w:val="22"/>
          <w:szCs w:val="22"/>
        </w:rPr>
        <w:t>A solicitação de aquisição de veículos deverão atender aos limites máximos de ruídos fixados nas Resoluções CONAMA n° 1, de 11/02/1993 e n° 272 de 14/09 /2000 e legislação correlata, bem como deverão atender aos li</w:t>
      </w:r>
      <w:r>
        <w:rPr>
          <w:sz w:val="22"/>
          <w:szCs w:val="22"/>
        </w:rPr>
        <w:t>mites máximos de emissão de poluentes provenientes do escapamento fixados no âmbito do Programa de Controle de Poluição do Ar por Veículos Automotores — PROCONVE, conforme Resoluções CONAMA n° 18, de 06/05/1986, Resolução CONAMA 490, de 16 de novembro de 2</w:t>
      </w:r>
      <w:r>
        <w:rPr>
          <w:sz w:val="22"/>
          <w:szCs w:val="22"/>
        </w:rPr>
        <w:t>018 e Resolução CONAMA 492, de 20 de dezembro de 2018, complementações e alterações supervenientes.</w:t>
      </w:r>
    </w:p>
    <w:p w:rsidR="00C67FA9" w:rsidRDefault="003B0829">
      <w:pPr>
        <w:spacing w:line="276" w:lineRule="auto"/>
        <w:ind w:left="2" w:hanging="2"/>
        <w:jc w:val="both"/>
        <w:rPr>
          <w:sz w:val="22"/>
          <w:szCs w:val="22"/>
        </w:rPr>
      </w:pPr>
      <w:r>
        <w:rPr>
          <w:sz w:val="22"/>
          <w:szCs w:val="22"/>
        </w:rPr>
        <w:t>5.29. Reduzir o uso de embalagens plásticas, promovendo o uso de materiais recicláveis ou reutilizáveis;</w:t>
      </w:r>
    </w:p>
    <w:p w:rsidR="00C67FA9" w:rsidRDefault="003B0829">
      <w:pPr>
        <w:spacing w:line="276" w:lineRule="auto"/>
        <w:ind w:left="2" w:hanging="2"/>
        <w:jc w:val="both"/>
        <w:rPr>
          <w:sz w:val="22"/>
          <w:szCs w:val="22"/>
        </w:rPr>
      </w:pPr>
      <w:r>
        <w:rPr>
          <w:sz w:val="22"/>
          <w:szCs w:val="22"/>
        </w:rPr>
        <w:t xml:space="preserve">5.30. </w:t>
      </w:r>
      <w:r>
        <w:rPr>
          <w:sz w:val="22"/>
          <w:szCs w:val="22"/>
          <w:u w:val="single"/>
        </w:rPr>
        <w:t>Prazo de Entrega e Regularidade</w:t>
      </w:r>
      <w:r>
        <w:rPr>
          <w:sz w:val="22"/>
          <w:szCs w:val="22"/>
        </w:rPr>
        <w:t>:</w:t>
      </w:r>
    </w:p>
    <w:p w:rsidR="00C67FA9" w:rsidRDefault="003B0829">
      <w:pPr>
        <w:spacing w:line="276" w:lineRule="auto"/>
        <w:ind w:left="2" w:hanging="2"/>
        <w:jc w:val="both"/>
        <w:rPr>
          <w:sz w:val="22"/>
          <w:szCs w:val="22"/>
        </w:rPr>
      </w:pPr>
      <w:r>
        <w:rPr>
          <w:sz w:val="22"/>
          <w:szCs w:val="22"/>
        </w:rPr>
        <w:t>A entrega do</w:t>
      </w:r>
      <w:r>
        <w:rPr>
          <w:sz w:val="22"/>
          <w:szCs w:val="22"/>
        </w:rPr>
        <w:t>s veículos deve ocorrer no prazo estipulado no contrato, com regularidade e pontualidade, para atender às necessidades urgentes das pessoas com deficiência intelectual e múltipla e idosos.</w:t>
      </w:r>
    </w:p>
    <w:p w:rsidR="00C67FA9" w:rsidRDefault="003B0829">
      <w:pPr>
        <w:spacing w:line="276" w:lineRule="auto"/>
        <w:ind w:left="2" w:hanging="2"/>
        <w:jc w:val="both"/>
        <w:rPr>
          <w:sz w:val="22"/>
          <w:szCs w:val="22"/>
        </w:rPr>
      </w:pPr>
      <w:r>
        <w:rPr>
          <w:sz w:val="22"/>
          <w:szCs w:val="22"/>
        </w:rPr>
        <w:t>5.30.1.  O cronograma de entrega deve ser definido previamente e ajustado de acordo com as demandas específicas da secretaria.</w:t>
      </w:r>
    </w:p>
    <w:p w:rsidR="00C67FA9" w:rsidRDefault="003B0829">
      <w:pPr>
        <w:spacing w:line="276" w:lineRule="auto"/>
        <w:ind w:left="2" w:hanging="2"/>
        <w:jc w:val="both"/>
        <w:rPr>
          <w:sz w:val="22"/>
          <w:szCs w:val="22"/>
          <w:u w:val="single"/>
        </w:rPr>
      </w:pPr>
      <w:r>
        <w:rPr>
          <w:sz w:val="22"/>
          <w:szCs w:val="22"/>
        </w:rPr>
        <w:t xml:space="preserve">5.31. </w:t>
      </w:r>
      <w:r>
        <w:rPr>
          <w:sz w:val="22"/>
          <w:szCs w:val="22"/>
          <w:u w:val="single"/>
        </w:rPr>
        <w:t>Controle de Qualidade:</w:t>
      </w:r>
    </w:p>
    <w:p w:rsidR="00C67FA9" w:rsidRDefault="003B0829">
      <w:pPr>
        <w:spacing w:line="276" w:lineRule="auto"/>
        <w:ind w:left="2" w:hanging="2"/>
        <w:jc w:val="both"/>
        <w:rPr>
          <w:sz w:val="22"/>
          <w:szCs w:val="22"/>
        </w:rPr>
      </w:pPr>
      <w:r>
        <w:rPr>
          <w:sz w:val="22"/>
          <w:szCs w:val="22"/>
        </w:rPr>
        <w:t>O fornecedor deve disponibilizar relatórios de controle de qualidade que comprovem a conformidade do</w:t>
      </w:r>
      <w:r>
        <w:rPr>
          <w:sz w:val="22"/>
          <w:szCs w:val="22"/>
        </w:rPr>
        <w:t>s veículos entregues com as especificações do contrato.</w:t>
      </w:r>
    </w:p>
    <w:p w:rsidR="00C67FA9" w:rsidRDefault="003B0829">
      <w:pPr>
        <w:spacing w:line="276" w:lineRule="auto"/>
        <w:ind w:left="2" w:hanging="2"/>
        <w:jc w:val="both"/>
        <w:rPr>
          <w:sz w:val="22"/>
          <w:szCs w:val="22"/>
        </w:rPr>
      </w:pPr>
      <w:r>
        <w:rPr>
          <w:sz w:val="22"/>
          <w:szCs w:val="22"/>
        </w:rPr>
        <w:t>5.32.  A administração pública poderá realizar inspeções e análises técnicas dos itens antes da distribuição, para garantir que os padrões mínimos de qualidade sejam atendidos.</w:t>
      </w:r>
    </w:p>
    <w:p w:rsidR="00C67FA9" w:rsidRDefault="003B0829">
      <w:pPr>
        <w:spacing w:line="276" w:lineRule="auto"/>
        <w:ind w:left="2" w:hanging="2"/>
        <w:jc w:val="both"/>
        <w:rPr>
          <w:sz w:val="22"/>
          <w:szCs w:val="22"/>
        </w:rPr>
      </w:pPr>
      <w:r>
        <w:rPr>
          <w:sz w:val="22"/>
          <w:szCs w:val="22"/>
        </w:rPr>
        <w:t>5.33. Comprovação de qu</w:t>
      </w:r>
      <w:r>
        <w:rPr>
          <w:sz w:val="22"/>
          <w:szCs w:val="22"/>
        </w:rPr>
        <w:t>e o produto está de acordo com as normas técnicas determinadas pelos órgãos oficiais competentes, pela Associação Brasileira de Normas Técnicas (ABNT) ou por outra entidade credenciada pelo Inmetro;</w:t>
      </w:r>
    </w:p>
    <w:p w:rsidR="00C67FA9" w:rsidRDefault="003B0829">
      <w:pPr>
        <w:spacing w:line="276" w:lineRule="auto"/>
        <w:ind w:left="2" w:hanging="2"/>
        <w:jc w:val="both"/>
        <w:rPr>
          <w:sz w:val="22"/>
          <w:szCs w:val="22"/>
        </w:rPr>
      </w:pPr>
      <w:r>
        <w:rPr>
          <w:sz w:val="22"/>
          <w:szCs w:val="22"/>
        </w:rPr>
        <w:t>5.34. Certificação, certificado, laudo laboratorial ou do</w:t>
      </w:r>
      <w:r>
        <w:rPr>
          <w:sz w:val="22"/>
          <w:szCs w:val="22"/>
        </w:rPr>
        <w:t>cumento similar que possibilite a aferição da qualidade e da conformidade do produto ou do processo de fabricação, inclusive sob o aspecto ambiental, emitido por instituição oficial competente ou por entidade credenciada.</w:t>
      </w:r>
    </w:p>
    <w:p w:rsidR="00C67FA9" w:rsidRDefault="003B0829">
      <w:pPr>
        <w:spacing w:line="276" w:lineRule="auto"/>
        <w:ind w:left="2" w:hanging="2"/>
        <w:jc w:val="both"/>
        <w:rPr>
          <w:sz w:val="22"/>
          <w:szCs w:val="22"/>
        </w:rPr>
      </w:pPr>
      <w:r>
        <w:rPr>
          <w:sz w:val="22"/>
          <w:szCs w:val="22"/>
        </w:rPr>
        <w:t>5.35. A contratada deverá manter d</w:t>
      </w:r>
      <w:r>
        <w:rPr>
          <w:sz w:val="22"/>
          <w:szCs w:val="22"/>
        </w:rPr>
        <w:t>urante toda a execução do contrato em compatibilidade com as obrigações assumidas, todas as condições de habilitação e qualificação exigidas no processo;</w:t>
      </w:r>
    </w:p>
    <w:p w:rsidR="00C67FA9" w:rsidRDefault="003B0829">
      <w:pPr>
        <w:spacing w:line="276" w:lineRule="auto"/>
        <w:ind w:left="2" w:hanging="2"/>
        <w:jc w:val="both"/>
        <w:rPr>
          <w:sz w:val="22"/>
          <w:szCs w:val="22"/>
        </w:rPr>
      </w:pPr>
      <w:r>
        <w:rPr>
          <w:sz w:val="22"/>
          <w:szCs w:val="22"/>
        </w:rPr>
        <w:t xml:space="preserve">5.36. Ademais, a contratação do referido material, deverá obedecer, no que couber, ao disposto na Lei </w:t>
      </w:r>
      <w:r>
        <w:rPr>
          <w:sz w:val="22"/>
          <w:szCs w:val="22"/>
        </w:rPr>
        <w:t xml:space="preserve">nº14.133 de 01 de abril de 2021.  </w:t>
      </w:r>
    </w:p>
    <w:p w:rsidR="00C67FA9" w:rsidRDefault="00C67FA9">
      <w:pPr>
        <w:spacing w:line="276" w:lineRule="auto"/>
        <w:ind w:left="2" w:hanging="2"/>
        <w:jc w:val="both"/>
        <w:rPr>
          <w:sz w:val="22"/>
          <w:szCs w:val="22"/>
        </w:rPr>
      </w:pPr>
    </w:p>
    <w:p w:rsidR="00C67FA9" w:rsidRDefault="003B0829">
      <w:pPr>
        <w:spacing w:line="276" w:lineRule="auto"/>
        <w:ind w:left="2" w:hanging="2"/>
        <w:jc w:val="both"/>
        <w:rPr>
          <w:b/>
          <w:sz w:val="22"/>
          <w:szCs w:val="22"/>
          <w:highlight w:val="white"/>
        </w:rPr>
      </w:pPr>
      <w:r>
        <w:rPr>
          <w:b/>
          <w:sz w:val="22"/>
          <w:szCs w:val="22"/>
          <w:highlight w:val="white"/>
        </w:rPr>
        <w:t xml:space="preserve">Garantia, manutenção e assistência técnica   </w:t>
      </w:r>
    </w:p>
    <w:p w:rsidR="00C67FA9" w:rsidRDefault="003B0829">
      <w:pPr>
        <w:spacing w:line="276" w:lineRule="auto"/>
        <w:ind w:left="2" w:hanging="2"/>
        <w:jc w:val="both"/>
        <w:rPr>
          <w:b/>
          <w:sz w:val="22"/>
          <w:szCs w:val="22"/>
          <w:highlight w:val="white"/>
        </w:rPr>
      </w:pPr>
      <w:r>
        <w:rPr>
          <w:sz w:val="22"/>
          <w:szCs w:val="22"/>
          <w:highlight w:val="white"/>
        </w:rPr>
        <w:t>5.37. Será solicitada a garantia, manutenção e assistência técnica, pois se enquadram no objeto do processo.</w:t>
      </w:r>
      <w:r>
        <w:rPr>
          <w:b/>
          <w:sz w:val="22"/>
          <w:szCs w:val="22"/>
          <w:highlight w:val="white"/>
        </w:rPr>
        <w:t xml:space="preserve">    </w:t>
      </w:r>
    </w:p>
    <w:p w:rsidR="00C67FA9" w:rsidRDefault="00C67FA9">
      <w:pPr>
        <w:spacing w:line="276" w:lineRule="auto"/>
        <w:ind w:left="2" w:hanging="2"/>
        <w:jc w:val="both"/>
        <w:rPr>
          <w:b/>
          <w:sz w:val="22"/>
          <w:szCs w:val="22"/>
        </w:rPr>
      </w:pPr>
    </w:p>
    <w:p w:rsidR="00C67FA9" w:rsidRDefault="003B0829">
      <w:pPr>
        <w:spacing w:line="276" w:lineRule="auto"/>
        <w:ind w:hanging="2"/>
        <w:jc w:val="both"/>
        <w:rPr>
          <w:b/>
          <w:sz w:val="22"/>
          <w:szCs w:val="22"/>
        </w:rPr>
      </w:pPr>
      <w:r>
        <w:rPr>
          <w:b/>
          <w:sz w:val="22"/>
          <w:szCs w:val="22"/>
        </w:rPr>
        <w:t>6. MODELO DE GESTÃO DO CONTRATO:</w:t>
      </w:r>
    </w:p>
    <w:p w:rsidR="00C67FA9" w:rsidRDefault="003B0829">
      <w:pPr>
        <w:spacing w:line="276" w:lineRule="auto"/>
        <w:ind w:hanging="2"/>
        <w:jc w:val="both"/>
        <w:rPr>
          <w:sz w:val="22"/>
          <w:szCs w:val="22"/>
        </w:rPr>
      </w:pPr>
      <w:r>
        <w:rPr>
          <w:sz w:val="22"/>
          <w:szCs w:val="22"/>
        </w:rPr>
        <w:t>6.1. O Contrato deverá ser executado fielmente pelas partes, de acordo com as cláusulas avençadas e as normas da Lei nº 14.133, de 2021, Decreto nº. 3.537, de 09 de maio de 2023, e cada parte responderá pelas consequências de sua inexecução total ou parcia</w:t>
      </w:r>
      <w:r>
        <w:rPr>
          <w:sz w:val="22"/>
          <w:szCs w:val="22"/>
        </w:rPr>
        <w:t>l.</w:t>
      </w:r>
    </w:p>
    <w:p w:rsidR="00C67FA9" w:rsidRDefault="003B0829">
      <w:pPr>
        <w:spacing w:line="276" w:lineRule="auto"/>
        <w:ind w:hanging="2"/>
        <w:jc w:val="both"/>
        <w:rPr>
          <w:sz w:val="22"/>
          <w:szCs w:val="22"/>
        </w:rPr>
      </w:pPr>
      <w:r>
        <w:rPr>
          <w:sz w:val="22"/>
          <w:szCs w:val="22"/>
        </w:rPr>
        <w:t>6.2. Em caso de impedimento, ordem de paralisação ou suspensão do contrato, o cronograma de execução será prorrogado automaticamente pelo tempo correspondente, anotadas tais circunstâncias mediante simples apostila.</w:t>
      </w:r>
    </w:p>
    <w:p w:rsidR="00C67FA9" w:rsidRDefault="003B0829">
      <w:pPr>
        <w:spacing w:line="276" w:lineRule="auto"/>
        <w:ind w:hanging="2"/>
        <w:jc w:val="both"/>
        <w:rPr>
          <w:sz w:val="22"/>
          <w:szCs w:val="22"/>
        </w:rPr>
      </w:pPr>
      <w:r>
        <w:rPr>
          <w:sz w:val="22"/>
          <w:szCs w:val="22"/>
        </w:rPr>
        <w:t>6.3. As comunicações entre o órgão ou</w:t>
      </w:r>
      <w:r>
        <w:rPr>
          <w:sz w:val="22"/>
          <w:szCs w:val="22"/>
        </w:rPr>
        <w:t xml:space="preserve"> entidade e a contratada devem ser realizadas por escrito sempre que o ato exigir tal formalidade, admitindo-se o uso de mensagem eletrônica para esse fim.</w:t>
      </w:r>
    </w:p>
    <w:p w:rsidR="00C67FA9" w:rsidRDefault="003B0829">
      <w:pPr>
        <w:spacing w:line="276" w:lineRule="auto"/>
        <w:ind w:hanging="2"/>
        <w:jc w:val="both"/>
        <w:rPr>
          <w:sz w:val="22"/>
          <w:szCs w:val="22"/>
        </w:rPr>
      </w:pPr>
      <w:r>
        <w:rPr>
          <w:sz w:val="22"/>
          <w:szCs w:val="22"/>
        </w:rPr>
        <w:t>6.4. O órgão ou entidade poderá convocar representante da empresa para adoção de providências que de</w:t>
      </w:r>
      <w:r>
        <w:rPr>
          <w:sz w:val="22"/>
          <w:szCs w:val="22"/>
        </w:rPr>
        <w:t>vam ser cumpridas de imediato.</w:t>
      </w:r>
    </w:p>
    <w:p w:rsidR="00C67FA9" w:rsidRDefault="003B0829">
      <w:pPr>
        <w:spacing w:line="276" w:lineRule="auto"/>
        <w:ind w:hanging="2"/>
        <w:jc w:val="both"/>
        <w:rPr>
          <w:sz w:val="22"/>
          <w:szCs w:val="22"/>
        </w:rPr>
      </w:pPr>
      <w:r>
        <w:rPr>
          <w:sz w:val="22"/>
          <w:szCs w:val="22"/>
        </w:rPr>
        <w:t>6.5. Após a assinatura do contrato ou instrumento equivalente</w:t>
      </w:r>
      <w:r>
        <w:rPr>
          <w:strike/>
          <w:sz w:val="22"/>
          <w:szCs w:val="22"/>
        </w:rPr>
        <w:t>,</w:t>
      </w:r>
      <w:r>
        <w:rPr>
          <w:sz w:val="22"/>
          <w:szCs w:val="22"/>
        </w:rPr>
        <w:t xml:space="preserve"> o órgão ou entidade poderá convocar o representante da empresa contratada para reunião inicial para apresentação do plano de fiscalização, que conterá informações</w:t>
      </w:r>
      <w:r>
        <w:rPr>
          <w:sz w:val="22"/>
          <w:szCs w:val="22"/>
        </w:rPr>
        <w:t xml:space="preserve"> acerca das obrigações contratuais, dos mecanismos de fiscalização, das estratégias para execução do objeto, do plano complementar de execução da contratada, quando houver, do método de aferição dos resultados e das sanções aplicáveis, dentre outros.</w:t>
      </w:r>
    </w:p>
    <w:p w:rsidR="00C67FA9" w:rsidRDefault="003B0829">
      <w:pPr>
        <w:spacing w:line="276" w:lineRule="auto"/>
        <w:ind w:hanging="2"/>
        <w:jc w:val="both"/>
        <w:rPr>
          <w:sz w:val="22"/>
          <w:szCs w:val="22"/>
        </w:rPr>
      </w:pPr>
      <w:r>
        <w:rPr>
          <w:sz w:val="22"/>
          <w:szCs w:val="22"/>
        </w:rPr>
        <w:t>6.5.1</w:t>
      </w:r>
      <w:r>
        <w:rPr>
          <w:sz w:val="22"/>
          <w:szCs w:val="22"/>
        </w:rPr>
        <w:t>.</w:t>
      </w:r>
      <w:r>
        <w:rPr>
          <w:sz w:val="22"/>
          <w:szCs w:val="22"/>
        </w:rPr>
        <w:tab/>
        <w:t>Os gestores e fiscais da execução do objeto são os indicados na Portaria nº 2.219/2025</w:t>
      </w:r>
    </w:p>
    <w:p w:rsidR="00C67FA9" w:rsidRDefault="003B0829">
      <w:pPr>
        <w:spacing w:line="276" w:lineRule="auto"/>
        <w:ind w:hanging="2"/>
        <w:jc w:val="both"/>
        <w:rPr>
          <w:sz w:val="22"/>
          <w:szCs w:val="22"/>
        </w:rPr>
      </w:pPr>
      <w:r>
        <w:rPr>
          <w:sz w:val="22"/>
          <w:szCs w:val="22"/>
        </w:rPr>
        <w:t>6.6. A execução do contrato deverá ser acompanhada e fiscalizada pelo fiscal do contrato, ou pelos respectivos substitutos (Decreto nº. 3.537, de 09 de maio de 2023, a</w:t>
      </w:r>
      <w:r>
        <w:rPr>
          <w:sz w:val="22"/>
          <w:szCs w:val="22"/>
        </w:rPr>
        <w:t>rt. 163).</w:t>
      </w:r>
    </w:p>
    <w:p w:rsidR="00C67FA9" w:rsidRDefault="003B0829">
      <w:pPr>
        <w:spacing w:line="276" w:lineRule="auto"/>
        <w:ind w:hanging="2"/>
        <w:jc w:val="both"/>
        <w:rPr>
          <w:sz w:val="22"/>
          <w:szCs w:val="22"/>
        </w:rPr>
      </w:pPr>
      <w:r>
        <w:rPr>
          <w:sz w:val="22"/>
          <w:szCs w:val="22"/>
        </w:rPr>
        <w:t>6.7. O fiscal técnico do contrato acompanhará a execução do contrato, para que sejam cumpridas todas as condições estabelecidas no contrato, de modo a assegurar os melhores resultados para a Administração. (Decreto nº 3.537, de 09 de maio de 2023</w:t>
      </w:r>
      <w:r>
        <w:rPr>
          <w:sz w:val="22"/>
          <w:szCs w:val="22"/>
        </w:rPr>
        <w:t>);</w:t>
      </w:r>
    </w:p>
    <w:p w:rsidR="00C67FA9" w:rsidRDefault="003B0829">
      <w:pPr>
        <w:spacing w:line="276" w:lineRule="auto"/>
        <w:ind w:hanging="2"/>
        <w:jc w:val="both"/>
        <w:rPr>
          <w:sz w:val="22"/>
          <w:szCs w:val="22"/>
        </w:rPr>
      </w:pPr>
      <w:r>
        <w:rPr>
          <w:sz w:val="22"/>
          <w:szCs w:val="22"/>
        </w:rPr>
        <w:t>6.7.1. O fiscal técnico do contrato anotará no histórico de gerenciamento do contrato todas as ocorrências relacionadas à execução do contrato, com a descrição do que for necessário para a regularização das faltas ou dos defeitos observados. (Decreto nº</w:t>
      </w:r>
      <w:r>
        <w:rPr>
          <w:sz w:val="22"/>
          <w:szCs w:val="22"/>
        </w:rPr>
        <w:t xml:space="preserve"> 3.537, de 09 de maio de 2023, art. 11, §1º</w:t>
      </w:r>
      <w:hyperlink r:id="rId11" w:anchor="art22">
        <w:r>
          <w:rPr>
            <w:sz w:val="22"/>
            <w:szCs w:val="22"/>
          </w:rPr>
          <w:t>)</w:t>
        </w:r>
      </w:hyperlink>
      <w:r>
        <w:rPr>
          <w:sz w:val="22"/>
          <w:szCs w:val="22"/>
        </w:rPr>
        <w:t>;</w:t>
      </w:r>
    </w:p>
    <w:p w:rsidR="00C67FA9" w:rsidRDefault="003B0829">
      <w:pPr>
        <w:spacing w:line="276" w:lineRule="auto"/>
        <w:ind w:hanging="2"/>
        <w:jc w:val="both"/>
        <w:rPr>
          <w:sz w:val="22"/>
          <w:szCs w:val="22"/>
        </w:rPr>
      </w:pPr>
      <w:r>
        <w:rPr>
          <w:sz w:val="22"/>
          <w:szCs w:val="22"/>
        </w:rPr>
        <w:t>6.7.2. Identificada qualquer inexatidão ou irregularidade, o fiscal técnico do contrato emitirá notifica</w:t>
      </w:r>
      <w:r>
        <w:rPr>
          <w:sz w:val="22"/>
          <w:szCs w:val="22"/>
        </w:rPr>
        <w:t>ções para a correção da execução do contrato, determinando prazo para a correção. (Decreto nº 3.537, de 09 de maio de 2023, art. 12, II);</w:t>
      </w:r>
    </w:p>
    <w:p w:rsidR="00C67FA9" w:rsidRDefault="003B0829">
      <w:pPr>
        <w:spacing w:line="276" w:lineRule="auto"/>
        <w:ind w:hanging="2"/>
        <w:jc w:val="both"/>
        <w:rPr>
          <w:sz w:val="22"/>
          <w:szCs w:val="22"/>
        </w:rPr>
      </w:pPr>
      <w:r>
        <w:rPr>
          <w:sz w:val="22"/>
          <w:szCs w:val="22"/>
        </w:rPr>
        <w:t>6.7.3. O fiscal técnico do contrato informará ao gestor do contrato, em tempo hábil, a situação que demandar decisão o</w:t>
      </w:r>
      <w:r>
        <w:rPr>
          <w:sz w:val="22"/>
          <w:szCs w:val="22"/>
        </w:rPr>
        <w:t>u adoção de medidas que ultrapassem sua competência, para que adote as medidas necessárias e saneadoras, se for o caso. (Decreto nº 3.537, de 09 de maio de 2023, art. 12).</w:t>
      </w:r>
    </w:p>
    <w:p w:rsidR="00C67FA9" w:rsidRDefault="003B0829">
      <w:pPr>
        <w:spacing w:line="276" w:lineRule="auto"/>
        <w:ind w:hanging="2"/>
        <w:jc w:val="both"/>
        <w:rPr>
          <w:sz w:val="22"/>
          <w:szCs w:val="22"/>
        </w:rPr>
      </w:pPr>
      <w:r>
        <w:rPr>
          <w:sz w:val="22"/>
          <w:szCs w:val="22"/>
        </w:rPr>
        <w:t>6.7.4. No caso de ocorrências que possam inviabilizar a execução do contrato nas dat</w:t>
      </w:r>
      <w:r>
        <w:rPr>
          <w:sz w:val="22"/>
          <w:szCs w:val="22"/>
        </w:rPr>
        <w:t>as aprazadas, o fiscal técnico do contrato comunicará o fato imediatamente ao gestor do contrato. (Decreto nº 3.537, de 09 de maio de 2023, art. 12).</w:t>
      </w:r>
    </w:p>
    <w:p w:rsidR="00C67FA9" w:rsidRDefault="003B0829">
      <w:pPr>
        <w:spacing w:line="276" w:lineRule="auto"/>
        <w:ind w:hanging="2"/>
        <w:jc w:val="both"/>
        <w:rPr>
          <w:sz w:val="22"/>
          <w:szCs w:val="22"/>
        </w:rPr>
      </w:pPr>
      <w:r>
        <w:rPr>
          <w:sz w:val="22"/>
          <w:szCs w:val="22"/>
        </w:rPr>
        <w:t>6.7.5. O fiscal técnico do contrato deverá comunicar ao gestor do contrato, em tempo hábil, o término do c</w:t>
      </w:r>
      <w:r>
        <w:rPr>
          <w:sz w:val="22"/>
          <w:szCs w:val="22"/>
        </w:rPr>
        <w:t>ontrato sob sua responsabilidade, com vistas à renovação tempestiva ou à prorrogação contratual (Decreto nº 3.537, de 09 de maio de 2023, art. 12).</w:t>
      </w:r>
    </w:p>
    <w:p w:rsidR="00C67FA9" w:rsidRDefault="003B0829">
      <w:pPr>
        <w:spacing w:line="276" w:lineRule="auto"/>
        <w:ind w:hanging="2"/>
        <w:jc w:val="both"/>
        <w:rPr>
          <w:sz w:val="22"/>
          <w:szCs w:val="22"/>
        </w:rPr>
      </w:pPr>
      <w:r>
        <w:rPr>
          <w:sz w:val="22"/>
          <w:szCs w:val="22"/>
        </w:rPr>
        <w:t xml:space="preserve">6.8. O fiscal administrativo do contrato verificará a manutenção das condições de habilitação da contratada, acompanhará o empenho, o pagamento, as garantias, as glosas e a formalização de </w:t>
      </w:r>
      <w:proofErr w:type="spellStart"/>
      <w:r>
        <w:rPr>
          <w:sz w:val="22"/>
          <w:szCs w:val="22"/>
        </w:rPr>
        <w:t>apostilamento</w:t>
      </w:r>
      <w:proofErr w:type="spellEnd"/>
      <w:r>
        <w:rPr>
          <w:sz w:val="22"/>
          <w:szCs w:val="22"/>
        </w:rPr>
        <w:t xml:space="preserve"> e termos aditivos, solicitando quaisquer documentos c</w:t>
      </w:r>
      <w:r>
        <w:rPr>
          <w:sz w:val="22"/>
          <w:szCs w:val="22"/>
        </w:rPr>
        <w:t>omprobatórios pertinentes, caso necessário (Decreto nº 3.537, de 09 de maio de 2023, art. 12, §7º).</w:t>
      </w:r>
    </w:p>
    <w:p w:rsidR="00C67FA9" w:rsidRDefault="003B0829">
      <w:pPr>
        <w:spacing w:line="276" w:lineRule="auto"/>
        <w:ind w:hanging="2"/>
        <w:jc w:val="both"/>
        <w:rPr>
          <w:sz w:val="22"/>
          <w:szCs w:val="22"/>
        </w:rPr>
      </w:pPr>
      <w:r>
        <w:rPr>
          <w:sz w:val="22"/>
          <w:szCs w:val="22"/>
        </w:rPr>
        <w:t>6.8.1. Caso ocorram descumprimento das obrigações contratuais, o fiscal administrativo do contrato atuará tempestivamente na solução do problema, reportando</w:t>
      </w:r>
      <w:r>
        <w:rPr>
          <w:sz w:val="22"/>
          <w:szCs w:val="22"/>
        </w:rPr>
        <w:t xml:space="preserve"> ao gestor do contrato para que tome as providências cabíveis, quando ultrapassar a sua competência; (Decreto nº 3.537, de 09 de maio de 2023, art. 12).</w:t>
      </w:r>
    </w:p>
    <w:p w:rsidR="00C67FA9" w:rsidRDefault="003B0829">
      <w:pPr>
        <w:spacing w:line="276" w:lineRule="auto"/>
        <w:ind w:hanging="2"/>
        <w:jc w:val="both"/>
        <w:rPr>
          <w:sz w:val="22"/>
          <w:szCs w:val="22"/>
        </w:rPr>
      </w:pPr>
      <w:r>
        <w:rPr>
          <w:sz w:val="22"/>
          <w:szCs w:val="22"/>
        </w:rPr>
        <w:t>6.9. O gestor do contrato coordenará a atualização do processo de acompanhamento e fiscalização do cont</w:t>
      </w:r>
      <w:r>
        <w:rPr>
          <w:sz w:val="22"/>
          <w:szCs w:val="22"/>
        </w:rPr>
        <w:t>rato contendo todos os registros formais da execução no histórico de gerenciamento do contrato, a exemplo da ordem de serviço, do registro de ocorrências, das alterações e das prorrogações contratuais, elaborando relatório com vistas à verificação da neces</w:t>
      </w:r>
      <w:r>
        <w:rPr>
          <w:sz w:val="22"/>
          <w:szCs w:val="22"/>
        </w:rPr>
        <w:t>sidade de adequações do contrato para fins de atendimento da finalidade da administração. (Decreto nº 3.537, de 09 de maio de 2023, art. 12).</w:t>
      </w:r>
    </w:p>
    <w:p w:rsidR="00C67FA9" w:rsidRDefault="003B0829">
      <w:pPr>
        <w:spacing w:line="276" w:lineRule="auto"/>
        <w:ind w:hanging="2"/>
        <w:jc w:val="both"/>
        <w:rPr>
          <w:sz w:val="22"/>
          <w:szCs w:val="22"/>
        </w:rPr>
      </w:pPr>
      <w:r>
        <w:rPr>
          <w:sz w:val="22"/>
          <w:szCs w:val="22"/>
        </w:rPr>
        <w:t>6.9.1. O gestor do contrato acompanhará a manutenção das condições de habilitação da contratada, para fins de empe</w:t>
      </w:r>
      <w:r>
        <w:rPr>
          <w:sz w:val="22"/>
          <w:szCs w:val="22"/>
        </w:rPr>
        <w:t>nho de despesa e pagamento, e anotará os problemas que obstam o fluxo normal da liquidação e do pagamento da despesa no relatório de riscos eventuais. (Decreto nº 3.537, de 09 de maio de 2023, art. 12).</w:t>
      </w:r>
    </w:p>
    <w:p w:rsidR="00C67FA9" w:rsidRDefault="003B0829">
      <w:pPr>
        <w:spacing w:line="276" w:lineRule="auto"/>
        <w:ind w:hanging="2"/>
        <w:jc w:val="both"/>
        <w:rPr>
          <w:sz w:val="22"/>
          <w:szCs w:val="22"/>
        </w:rPr>
      </w:pPr>
      <w:r>
        <w:rPr>
          <w:sz w:val="22"/>
          <w:szCs w:val="22"/>
        </w:rPr>
        <w:t xml:space="preserve">6.9.2. O gestor do contrato acompanhará os registros </w:t>
      </w:r>
      <w:r>
        <w:rPr>
          <w:sz w:val="22"/>
          <w:szCs w:val="22"/>
        </w:rPr>
        <w:t>realizados pelos fiscais do contrato, de todas as ocorrências relacionadas à execução do contrato e as medidas adotadas, informando, se for o caso, à autoridade superior àquelas que ultrapassarem a sua competência. (Decreto nº 3.537, de 09 de maio de 2023,</w:t>
      </w:r>
      <w:r>
        <w:rPr>
          <w:sz w:val="22"/>
          <w:szCs w:val="22"/>
        </w:rPr>
        <w:t xml:space="preserve"> art. 12).</w:t>
      </w:r>
    </w:p>
    <w:p w:rsidR="00C67FA9" w:rsidRDefault="003B0829">
      <w:pPr>
        <w:spacing w:line="276" w:lineRule="auto"/>
        <w:ind w:hanging="2"/>
        <w:jc w:val="both"/>
        <w:rPr>
          <w:sz w:val="22"/>
          <w:szCs w:val="22"/>
        </w:rPr>
      </w:pPr>
      <w:r>
        <w:rPr>
          <w:sz w:val="22"/>
          <w:szCs w:val="22"/>
        </w:rPr>
        <w:t>6.9.3. O gestor do contrato emitirá documento comprobatório da avaliação realizada pelos fiscais técnico, administrativo e setorial quanto ao cumprimento de obrigações assumidas pelo contratado, com menção ao seu desempenho na execução contratua</w:t>
      </w:r>
      <w:r>
        <w:rPr>
          <w:sz w:val="22"/>
          <w:szCs w:val="22"/>
        </w:rPr>
        <w:t>l, baseado nos indicadores objetivamente definidos e aferidos, e a eventuais penalidades aplicadas, devendo constar do cadastro de atesto de cumprimento de obrigações. (Decreto nº 3.537, de 09 de maio de 2023, art. 12).</w:t>
      </w:r>
    </w:p>
    <w:p w:rsidR="00C67FA9" w:rsidRDefault="003B0829">
      <w:pPr>
        <w:spacing w:line="276" w:lineRule="auto"/>
        <w:ind w:hanging="2"/>
        <w:jc w:val="both"/>
        <w:rPr>
          <w:sz w:val="22"/>
          <w:szCs w:val="22"/>
        </w:rPr>
      </w:pPr>
      <w:r>
        <w:rPr>
          <w:sz w:val="22"/>
          <w:szCs w:val="22"/>
        </w:rPr>
        <w:t>6.9.4. O gestor do contrato tomará p</w:t>
      </w:r>
      <w:r>
        <w:rPr>
          <w:sz w:val="22"/>
          <w:szCs w:val="22"/>
        </w:rPr>
        <w:t>rovidências para a formalização de processo administrativo de responsabilização para fins de aplicação de sanções, a ser conduzido pela comissão de que trata o art. 201 do Decreto nº. 3.537, de 09 de maio de 2023, ou pelo agente ou pelo setor com competênc</w:t>
      </w:r>
      <w:r>
        <w:rPr>
          <w:sz w:val="22"/>
          <w:szCs w:val="22"/>
        </w:rPr>
        <w:t>ia para tal, conforme o caso. (Decreto nº 3.537, de 09 de maio de 2023, art. 10).</w:t>
      </w:r>
    </w:p>
    <w:p w:rsidR="00C67FA9" w:rsidRDefault="003B0829">
      <w:pPr>
        <w:spacing w:line="276" w:lineRule="auto"/>
        <w:ind w:hanging="2"/>
        <w:jc w:val="both"/>
        <w:rPr>
          <w:sz w:val="22"/>
          <w:szCs w:val="22"/>
        </w:rPr>
      </w:pPr>
      <w:r>
        <w:rPr>
          <w:sz w:val="22"/>
          <w:szCs w:val="22"/>
        </w:rPr>
        <w:t xml:space="preserve">6.10. O fiscal administrativo do contrato comunicará ao gestor do contrato, em tempo hábil, o término do contrato sob sua responsabilidade, com vistas à tempestiva renovação </w:t>
      </w:r>
      <w:r>
        <w:rPr>
          <w:sz w:val="22"/>
          <w:szCs w:val="22"/>
        </w:rPr>
        <w:t>ou prorrogação contratual (Decreto nº 3.537, de 09 de maio de 2023, art. 12).</w:t>
      </w:r>
    </w:p>
    <w:p w:rsidR="00C67FA9" w:rsidRDefault="003B0829">
      <w:pPr>
        <w:spacing w:line="276" w:lineRule="auto"/>
        <w:ind w:hanging="2"/>
        <w:jc w:val="both"/>
        <w:rPr>
          <w:sz w:val="22"/>
          <w:szCs w:val="22"/>
        </w:rPr>
      </w:pPr>
      <w:r>
        <w:rPr>
          <w:sz w:val="22"/>
          <w:szCs w:val="22"/>
        </w:rPr>
        <w:t>6.11. O gestor do contrato elaborará relatório final com informações sobre a consecução dos objetivos que tenham justificado a contratação e eventuais condutas a serem adotadas p</w:t>
      </w:r>
      <w:r>
        <w:rPr>
          <w:sz w:val="22"/>
          <w:szCs w:val="22"/>
        </w:rPr>
        <w:t>ara o aprimoramento das atividades da Administração. (Decreto nº 3.537, de 09 de maio de 2023, art. 10).</w:t>
      </w:r>
    </w:p>
    <w:p w:rsidR="00C67FA9" w:rsidRDefault="003B0829">
      <w:pPr>
        <w:spacing w:line="276" w:lineRule="auto"/>
        <w:ind w:hanging="2"/>
        <w:jc w:val="both"/>
        <w:rPr>
          <w:sz w:val="22"/>
          <w:szCs w:val="22"/>
        </w:rPr>
      </w:pPr>
      <w:r>
        <w:rPr>
          <w:sz w:val="22"/>
          <w:szCs w:val="22"/>
        </w:rPr>
        <w:t>6.12. A periodicidade de reajuste do valor deste contrato será anual, conforme disposto na Lei Federal n.º 10.192, de 2001, utilizando-se o índice, cas</w:t>
      </w:r>
      <w:r>
        <w:rPr>
          <w:sz w:val="22"/>
          <w:szCs w:val="22"/>
        </w:rPr>
        <w:t xml:space="preserve">o seja o contrato prorrogado e sua execução/vigência exceda o prazo estipulado neste edital, o preço poderá ser revisado segundo o índice INPC, IPCA ou outro que apresente mais </w:t>
      </w:r>
      <w:proofErr w:type="spellStart"/>
      <w:r>
        <w:rPr>
          <w:sz w:val="22"/>
          <w:szCs w:val="22"/>
        </w:rPr>
        <w:t>vantajosidade</w:t>
      </w:r>
      <w:proofErr w:type="spellEnd"/>
      <w:r>
        <w:rPr>
          <w:sz w:val="22"/>
          <w:szCs w:val="22"/>
        </w:rPr>
        <w:t xml:space="preserve"> para a administração pública, exclusivamente para as obrigações i</w:t>
      </w:r>
      <w:r>
        <w:rPr>
          <w:sz w:val="22"/>
          <w:szCs w:val="22"/>
        </w:rPr>
        <w:t>niciadas e concluídas após a ocorrência da anualidade., com data-base vinculada à data do orçamento estimado.</w:t>
      </w:r>
    </w:p>
    <w:p w:rsidR="00C67FA9" w:rsidRDefault="00C67FA9">
      <w:pPr>
        <w:spacing w:line="276" w:lineRule="auto"/>
        <w:ind w:hanging="2"/>
        <w:jc w:val="both"/>
        <w:rPr>
          <w:sz w:val="22"/>
          <w:szCs w:val="22"/>
        </w:rPr>
      </w:pPr>
    </w:p>
    <w:p w:rsidR="00C67FA9" w:rsidRDefault="003B0829">
      <w:pPr>
        <w:spacing w:line="276" w:lineRule="auto"/>
        <w:ind w:hanging="2"/>
        <w:jc w:val="both"/>
        <w:rPr>
          <w:b/>
          <w:sz w:val="22"/>
          <w:szCs w:val="22"/>
        </w:rPr>
      </w:pPr>
      <w:r>
        <w:rPr>
          <w:b/>
          <w:sz w:val="22"/>
          <w:szCs w:val="22"/>
        </w:rPr>
        <w:t>Das infrações e sanções administrativas</w:t>
      </w:r>
    </w:p>
    <w:p w:rsidR="00C67FA9" w:rsidRDefault="003B0829">
      <w:pPr>
        <w:spacing w:line="276" w:lineRule="auto"/>
        <w:ind w:hanging="2"/>
        <w:jc w:val="both"/>
        <w:rPr>
          <w:sz w:val="22"/>
          <w:szCs w:val="22"/>
        </w:rPr>
      </w:pPr>
      <w:r>
        <w:rPr>
          <w:sz w:val="22"/>
          <w:szCs w:val="22"/>
        </w:rPr>
        <w:t>6.13.</w:t>
      </w:r>
      <w:r>
        <w:rPr>
          <w:sz w:val="22"/>
          <w:szCs w:val="22"/>
        </w:rPr>
        <w:tab/>
        <w:t>Comete infração administrativa, nos termos da Lei nº 14.133 de 2021, o fornecedor que:</w:t>
      </w:r>
    </w:p>
    <w:p w:rsidR="00C67FA9" w:rsidRDefault="003B0829">
      <w:pPr>
        <w:spacing w:line="276" w:lineRule="auto"/>
        <w:ind w:left="850" w:firstLine="0"/>
        <w:jc w:val="both"/>
        <w:rPr>
          <w:sz w:val="22"/>
          <w:szCs w:val="22"/>
        </w:rPr>
      </w:pPr>
      <w:r>
        <w:rPr>
          <w:sz w:val="22"/>
          <w:szCs w:val="22"/>
        </w:rPr>
        <w:t>I.</w:t>
      </w:r>
      <w:r>
        <w:rPr>
          <w:sz w:val="22"/>
          <w:szCs w:val="22"/>
        </w:rPr>
        <w:tab/>
        <w:t>der causa</w:t>
      </w:r>
      <w:r>
        <w:rPr>
          <w:sz w:val="22"/>
          <w:szCs w:val="22"/>
        </w:rPr>
        <w:t xml:space="preserve"> à inexecução parcial do contrato;</w:t>
      </w:r>
    </w:p>
    <w:p w:rsidR="00C67FA9" w:rsidRDefault="003B0829">
      <w:pPr>
        <w:spacing w:line="276" w:lineRule="auto"/>
        <w:ind w:left="850" w:firstLine="0"/>
        <w:jc w:val="both"/>
        <w:rPr>
          <w:sz w:val="22"/>
          <w:szCs w:val="22"/>
        </w:rPr>
      </w:pPr>
      <w:r>
        <w:rPr>
          <w:sz w:val="22"/>
          <w:szCs w:val="22"/>
        </w:rPr>
        <w:t>II.</w:t>
      </w:r>
      <w:r>
        <w:rPr>
          <w:sz w:val="22"/>
          <w:szCs w:val="22"/>
        </w:rPr>
        <w:tab/>
        <w:t>der causa à inexecução parcial do contrato que cause grave dano à Administração ou ao funcionamento dos serviços públicos ou ao interesse coletivo;</w:t>
      </w:r>
    </w:p>
    <w:p w:rsidR="00C67FA9" w:rsidRDefault="003B0829">
      <w:pPr>
        <w:spacing w:line="276" w:lineRule="auto"/>
        <w:ind w:left="850" w:firstLine="0"/>
        <w:jc w:val="both"/>
        <w:rPr>
          <w:sz w:val="22"/>
          <w:szCs w:val="22"/>
        </w:rPr>
      </w:pPr>
      <w:r>
        <w:rPr>
          <w:sz w:val="22"/>
          <w:szCs w:val="22"/>
        </w:rPr>
        <w:t>III.</w:t>
      </w:r>
      <w:r>
        <w:rPr>
          <w:sz w:val="22"/>
          <w:szCs w:val="22"/>
        </w:rPr>
        <w:tab/>
        <w:t>der causa à inexecução total do contrato;</w:t>
      </w:r>
    </w:p>
    <w:p w:rsidR="00C67FA9" w:rsidRDefault="003B0829">
      <w:pPr>
        <w:spacing w:line="276" w:lineRule="auto"/>
        <w:ind w:left="850" w:firstLine="0"/>
        <w:jc w:val="both"/>
        <w:rPr>
          <w:sz w:val="22"/>
          <w:szCs w:val="22"/>
        </w:rPr>
      </w:pPr>
      <w:r>
        <w:rPr>
          <w:sz w:val="22"/>
          <w:szCs w:val="22"/>
        </w:rPr>
        <w:t>IV.</w:t>
      </w:r>
      <w:r>
        <w:rPr>
          <w:sz w:val="22"/>
          <w:szCs w:val="22"/>
        </w:rPr>
        <w:tab/>
        <w:t>ensejar o retardam</w:t>
      </w:r>
      <w:r>
        <w:rPr>
          <w:sz w:val="22"/>
          <w:szCs w:val="22"/>
        </w:rPr>
        <w:t>ento da execução ou da entrega do objeto da contratação sem motivo justificado;</w:t>
      </w:r>
    </w:p>
    <w:p w:rsidR="00C67FA9" w:rsidRDefault="003B0829">
      <w:pPr>
        <w:spacing w:line="276" w:lineRule="auto"/>
        <w:ind w:left="850" w:firstLine="0"/>
        <w:jc w:val="both"/>
        <w:rPr>
          <w:sz w:val="22"/>
          <w:szCs w:val="22"/>
        </w:rPr>
      </w:pPr>
      <w:r>
        <w:rPr>
          <w:sz w:val="22"/>
          <w:szCs w:val="22"/>
        </w:rPr>
        <w:t>V.</w:t>
      </w:r>
      <w:r>
        <w:rPr>
          <w:sz w:val="22"/>
          <w:szCs w:val="22"/>
        </w:rPr>
        <w:tab/>
        <w:t>apresentar documentação falsa ou prestar declaração falsa durante a execução do contrato;</w:t>
      </w:r>
    </w:p>
    <w:p w:rsidR="00C67FA9" w:rsidRDefault="003B0829">
      <w:pPr>
        <w:spacing w:line="276" w:lineRule="auto"/>
        <w:ind w:left="850" w:firstLine="0"/>
        <w:jc w:val="both"/>
        <w:rPr>
          <w:sz w:val="22"/>
          <w:szCs w:val="22"/>
        </w:rPr>
      </w:pPr>
      <w:r>
        <w:rPr>
          <w:sz w:val="22"/>
          <w:szCs w:val="22"/>
        </w:rPr>
        <w:t>VI.</w:t>
      </w:r>
      <w:r>
        <w:rPr>
          <w:sz w:val="22"/>
          <w:szCs w:val="22"/>
        </w:rPr>
        <w:tab/>
        <w:t>praticar ato fraudulento na execução do contrato;</w:t>
      </w:r>
    </w:p>
    <w:p w:rsidR="00C67FA9" w:rsidRDefault="003B0829">
      <w:pPr>
        <w:spacing w:line="276" w:lineRule="auto"/>
        <w:ind w:left="850" w:firstLine="0"/>
        <w:jc w:val="both"/>
        <w:rPr>
          <w:sz w:val="22"/>
          <w:szCs w:val="22"/>
        </w:rPr>
      </w:pPr>
      <w:r>
        <w:rPr>
          <w:sz w:val="22"/>
          <w:szCs w:val="22"/>
        </w:rPr>
        <w:t>VII.</w:t>
      </w:r>
      <w:r>
        <w:rPr>
          <w:sz w:val="22"/>
          <w:szCs w:val="22"/>
        </w:rPr>
        <w:tab/>
        <w:t>comportar-se de modo ini</w:t>
      </w:r>
      <w:r>
        <w:rPr>
          <w:sz w:val="22"/>
          <w:szCs w:val="22"/>
        </w:rPr>
        <w:t>dôneo ou cometer fraude de qualquer natureza;</w:t>
      </w:r>
    </w:p>
    <w:p w:rsidR="00C67FA9" w:rsidRDefault="003B0829">
      <w:pPr>
        <w:spacing w:line="276" w:lineRule="auto"/>
        <w:ind w:left="850" w:firstLine="0"/>
        <w:jc w:val="both"/>
        <w:rPr>
          <w:sz w:val="22"/>
          <w:szCs w:val="22"/>
        </w:rPr>
      </w:pPr>
      <w:r>
        <w:rPr>
          <w:sz w:val="22"/>
          <w:szCs w:val="22"/>
        </w:rPr>
        <w:t>VIII.</w:t>
      </w:r>
      <w:r>
        <w:rPr>
          <w:sz w:val="22"/>
          <w:szCs w:val="22"/>
        </w:rPr>
        <w:tab/>
        <w:t>praticar ato lesivo previsto no art. 5º da Lei nº 12.846, de 1º de agosto de 2013.</w:t>
      </w:r>
    </w:p>
    <w:p w:rsidR="00C67FA9" w:rsidRDefault="00C67FA9">
      <w:pPr>
        <w:spacing w:line="276" w:lineRule="auto"/>
        <w:ind w:left="850" w:firstLine="0"/>
        <w:jc w:val="both"/>
        <w:rPr>
          <w:sz w:val="22"/>
          <w:szCs w:val="22"/>
        </w:rPr>
      </w:pPr>
    </w:p>
    <w:p w:rsidR="00C67FA9" w:rsidRDefault="003B0829">
      <w:pPr>
        <w:spacing w:line="276" w:lineRule="auto"/>
        <w:ind w:hanging="2"/>
        <w:jc w:val="both"/>
        <w:rPr>
          <w:sz w:val="22"/>
          <w:szCs w:val="22"/>
        </w:rPr>
      </w:pPr>
      <w:r>
        <w:rPr>
          <w:sz w:val="22"/>
          <w:szCs w:val="22"/>
        </w:rPr>
        <w:t>6.14.</w:t>
      </w:r>
      <w:r>
        <w:rPr>
          <w:sz w:val="22"/>
          <w:szCs w:val="22"/>
        </w:rPr>
        <w:tab/>
        <w:t>Serão aplicadas ao contratado que incorrer nas infrações acima descritas as seguintes sanções:</w:t>
      </w:r>
    </w:p>
    <w:p w:rsidR="00C67FA9" w:rsidRDefault="003B0829">
      <w:pPr>
        <w:spacing w:line="276" w:lineRule="auto"/>
        <w:ind w:left="849" w:hanging="2"/>
        <w:jc w:val="both"/>
        <w:rPr>
          <w:sz w:val="22"/>
          <w:szCs w:val="22"/>
        </w:rPr>
      </w:pPr>
      <w:r>
        <w:rPr>
          <w:sz w:val="22"/>
          <w:szCs w:val="22"/>
        </w:rPr>
        <w:t>I.</w:t>
      </w:r>
      <w:r>
        <w:rPr>
          <w:sz w:val="22"/>
          <w:szCs w:val="22"/>
        </w:rPr>
        <w:tab/>
        <w:t>Advertência, qua</w:t>
      </w:r>
      <w:r>
        <w:rPr>
          <w:sz w:val="22"/>
          <w:szCs w:val="22"/>
        </w:rPr>
        <w:t>ndo o contratado der causa à inexecução parcial do contrato, sempre que não se justificar a imposição de penalidade mais grave (art. 156, §2º, da Lei nº 14.133, de 2021);</w:t>
      </w:r>
    </w:p>
    <w:p w:rsidR="00C67FA9" w:rsidRDefault="003B0829">
      <w:pPr>
        <w:spacing w:line="276" w:lineRule="auto"/>
        <w:ind w:left="849" w:hanging="2"/>
        <w:jc w:val="both"/>
        <w:rPr>
          <w:sz w:val="22"/>
          <w:szCs w:val="22"/>
        </w:rPr>
      </w:pPr>
      <w:r>
        <w:rPr>
          <w:sz w:val="22"/>
          <w:szCs w:val="22"/>
        </w:rPr>
        <w:t>II.</w:t>
      </w:r>
      <w:r>
        <w:rPr>
          <w:sz w:val="22"/>
          <w:szCs w:val="22"/>
        </w:rPr>
        <w:tab/>
      </w:r>
      <w:r>
        <w:rPr>
          <w:sz w:val="22"/>
          <w:szCs w:val="22"/>
        </w:rPr>
        <w:t>Impedimento de licitar e contratar, quando praticadas as condutas descritas nos incisos II, III e IV do item 6.12 acima, sempre que não se justificar a imposição de penalidade mais grave (art. 156, § 4º, da Lei nº 14.133, de 2021);</w:t>
      </w:r>
    </w:p>
    <w:p w:rsidR="00C67FA9" w:rsidRDefault="003B0829">
      <w:pPr>
        <w:spacing w:line="276" w:lineRule="auto"/>
        <w:ind w:left="849" w:hanging="2"/>
        <w:jc w:val="both"/>
        <w:rPr>
          <w:sz w:val="22"/>
          <w:szCs w:val="22"/>
        </w:rPr>
      </w:pPr>
      <w:r>
        <w:rPr>
          <w:sz w:val="22"/>
          <w:szCs w:val="22"/>
        </w:rPr>
        <w:t>III.</w:t>
      </w:r>
      <w:r>
        <w:rPr>
          <w:sz w:val="22"/>
          <w:szCs w:val="22"/>
        </w:rPr>
        <w:tab/>
        <w:t>Declaração de inido</w:t>
      </w:r>
      <w:r>
        <w:rPr>
          <w:sz w:val="22"/>
          <w:szCs w:val="22"/>
        </w:rPr>
        <w:t>neidade para licitar e contratar, quando praticadas as condutas descritas nos incisos V, VI, VII e VIII do item 17 acima, bem como os incisos II, III e IV do item 17 acima, que justifiquem a imposição de penalidade mais grave (art. 156,</w:t>
      </w:r>
    </w:p>
    <w:p w:rsidR="00C67FA9" w:rsidRDefault="003B0829">
      <w:pPr>
        <w:spacing w:line="276" w:lineRule="auto"/>
        <w:ind w:left="849" w:hanging="2"/>
        <w:jc w:val="both"/>
        <w:rPr>
          <w:sz w:val="22"/>
          <w:szCs w:val="22"/>
        </w:rPr>
      </w:pPr>
      <w:r>
        <w:rPr>
          <w:sz w:val="22"/>
          <w:szCs w:val="22"/>
        </w:rPr>
        <w:t>§5º, da Lei nº 14.133, de 2021).</w:t>
      </w:r>
    </w:p>
    <w:p w:rsidR="00C67FA9" w:rsidRDefault="003B0829">
      <w:pPr>
        <w:spacing w:line="276" w:lineRule="auto"/>
        <w:ind w:left="849" w:hanging="2"/>
        <w:jc w:val="both"/>
        <w:rPr>
          <w:sz w:val="22"/>
          <w:szCs w:val="22"/>
        </w:rPr>
      </w:pPr>
      <w:r>
        <w:rPr>
          <w:sz w:val="22"/>
          <w:szCs w:val="22"/>
        </w:rPr>
        <w:t>IV.</w:t>
      </w:r>
      <w:r>
        <w:rPr>
          <w:sz w:val="22"/>
          <w:szCs w:val="22"/>
        </w:rPr>
        <w:tab/>
        <w:t>Multa:</w:t>
      </w:r>
    </w:p>
    <w:p w:rsidR="00C67FA9" w:rsidRDefault="003B0829">
      <w:pPr>
        <w:spacing w:line="276" w:lineRule="auto"/>
        <w:ind w:left="1416"/>
        <w:jc w:val="both"/>
        <w:rPr>
          <w:sz w:val="22"/>
          <w:szCs w:val="22"/>
        </w:rPr>
      </w:pPr>
      <w:r>
        <w:rPr>
          <w:sz w:val="22"/>
          <w:szCs w:val="22"/>
        </w:rPr>
        <w:t>a)</w:t>
      </w:r>
      <w:r>
        <w:rPr>
          <w:sz w:val="22"/>
          <w:szCs w:val="22"/>
        </w:rPr>
        <w:tab/>
        <w:t>moratória de 0,5% (meio por cento) por dia de atraso injustificado sobre o valor da parcela inadimplida, até o limite de 10 (dez) dias;</w:t>
      </w:r>
    </w:p>
    <w:p w:rsidR="00C67FA9" w:rsidRDefault="003B0829">
      <w:pPr>
        <w:spacing w:line="276" w:lineRule="auto"/>
        <w:ind w:left="1414" w:firstLine="0"/>
        <w:jc w:val="both"/>
        <w:rPr>
          <w:sz w:val="22"/>
          <w:szCs w:val="22"/>
        </w:rPr>
      </w:pPr>
      <w:r>
        <w:rPr>
          <w:sz w:val="22"/>
          <w:szCs w:val="22"/>
        </w:rPr>
        <w:t>b)</w:t>
      </w:r>
      <w:r>
        <w:rPr>
          <w:sz w:val="22"/>
          <w:szCs w:val="22"/>
        </w:rPr>
        <w:tab/>
        <w:t>moratória de 10% (dez por cento) por dia de atraso injustificado sobre</w:t>
      </w:r>
      <w:r>
        <w:rPr>
          <w:sz w:val="22"/>
          <w:szCs w:val="22"/>
        </w:rPr>
        <w:t xml:space="preserve"> o valor total do contrato, até o máximo de 20% (vinte por cento), pela inobservância do prazo fixado para apresentação, suplementação ou reposição da garantia. O atraso superior a 10 dias autoriza a Administração a promover a extinção do contrato por desc</w:t>
      </w:r>
      <w:r>
        <w:rPr>
          <w:sz w:val="22"/>
          <w:szCs w:val="22"/>
        </w:rPr>
        <w:t>umprimento ou cumprimento irregular de suas cláusulas, conforme dispõe o inciso I do art. 137 da Lei n. 14.133, de 2021.</w:t>
      </w:r>
    </w:p>
    <w:p w:rsidR="00C67FA9" w:rsidRDefault="003B0829">
      <w:pPr>
        <w:spacing w:line="276" w:lineRule="auto"/>
        <w:ind w:left="1416"/>
        <w:jc w:val="both"/>
        <w:rPr>
          <w:sz w:val="22"/>
          <w:szCs w:val="22"/>
        </w:rPr>
      </w:pPr>
      <w:r>
        <w:rPr>
          <w:sz w:val="22"/>
          <w:szCs w:val="22"/>
        </w:rPr>
        <w:t>c)</w:t>
      </w:r>
      <w:r>
        <w:rPr>
          <w:sz w:val="22"/>
          <w:szCs w:val="22"/>
        </w:rPr>
        <w:tab/>
        <w:t>compensatória de 30% (trinta por cento) sobre o valor total do contrato, no caso de inexecução total do objeto.</w:t>
      </w:r>
    </w:p>
    <w:p w:rsidR="00C67FA9" w:rsidRDefault="003B0829">
      <w:pPr>
        <w:spacing w:line="276" w:lineRule="auto"/>
        <w:ind w:left="849" w:hanging="2"/>
        <w:jc w:val="both"/>
        <w:rPr>
          <w:sz w:val="22"/>
          <w:szCs w:val="22"/>
        </w:rPr>
      </w:pPr>
      <w:r>
        <w:rPr>
          <w:sz w:val="22"/>
          <w:szCs w:val="22"/>
        </w:rPr>
        <w:t>V.</w:t>
      </w:r>
      <w:r>
        <w:rPr>
          <w:sz w:val="22"/>
          <w:szCs w:val="22"/>
        </w:rPr>
        <w:tab/>
        <w:t>A aplicação das s</w:t>
      </w:r>
      <w:r>
        <w:rPr>
          <w:sz w:val="22"/>
          <w:szCs w:val="22"/>
        </w:rPr>
        <w:t>anções previstas neste instrumento não exclui, em hipótese alguma, a obrigação de reparação integral do dano causado ao Contratante (art. 156, §9º, da Lei nº 14.133, de 2021).</w:t>
      </w:r>
    </w:p>
    <w:p w:rsidR="00C67FA9" w:rsidRDefault="003B0829">
      <w:pPr>
        <w:spacing w:line="276" w:lineRule="auto"/>
        <w:ind w:left="849" w:hanging="2"/>
        <w:jc w:val="both"/>
        <w:rPr>
          <w:sz w:val="22"/>
          <w:szCs w:val="22"/>
        </w:rPr>
      </w:pPr>
      <w:r>
        <w:rPr>
          <w:sz w:val="22"/>
          <w:szCs w:val="22"/>
        </w:rPr>
        <w:t>VI.</w:t>
      </w:r>
      <w:r>
        <w:rPr>
          <w:sz w:val="22"/>
          <w:szCs w:val="22"/>
        </w:rPr>
        <w:tab/>
        <w:t>Todas as sanções previstas neste instrumento poderão ser aplicadas cumulativ</w:t>
      </w:r>
      <w:r>
        <w:rPr>
          <w:sz w:val="22"/>
          <w:szCs w:val="22"/>
        </w:rPr>
        <w:t>amente com a multa (art. 156, §7º, da Lei nº 14.133, de 2021).</w:t>
      </w:r>
    </w:p>
    <w:p w:rsidR="00C67FA9" w:rsidRDefault="003B0829">
      <w:pPr>
        <w:spacing w:line="276" w:lineRule="auto"/>
        <w:ind w:left="1418"/>
        <w:jc w:val="both"/>
        <w:rPr>
          <w:sz w:val="22"/>
          <w:szCs w:val="22"/>
        </w:rPr>
      </w:pPr>
      <w:r>
        <w:rPr>
          <w:sz w:val="22"/>
          <w:szCs w:val="22"/>
        </w:rPr>
        <w:t>a)</w:t>
      </w:r>
      <w:r>
        <w:rPr>
          <w:sz w:val="22"/>
          <w:szCs w:val="22"/>
        </w:rPr>
        <w:tab/>
        <w:t>Antes da aplicação da multa será facultada a defesa do interessado no prazo de 15 (quinze) dias úteis, contado da data de sua intimação (art. 157, da Lei nº 14.133, de 2021)</w:t>
      </w:r>
    </w:p>
    <w:p w:rsidR="00C67FA9" w:rsidRDefault="003B0829">
      <w:pPr>
        <w:spacing w:line="276" w:lineRule="auto"/>
        <w:ind w:left="1418"/>
        <w:jc w:val="both"/>
        <w:rPr>
          <w:sz w:val="22"/>
          <w:szCs w:val="22"/>
        </w:rPr>
      </w:pPr>
      <w:r>
        <w:rPr>
          <w:sz w:val="22"/>
          <w:szCs w:val="22"/>
        </w:rPr>
        <w:t>b)</w:t>
      </w:r>
      <w:r>
        <w:rPr>
          <w:sz w:val="22"/>
          <w:szCs w:val="22"/>
        </w:rPr>
        <w:tab/>
        <w:t>Se a multa ap</w:t>
      </w:r>
      <w:r>
        <w:rPr>
          <w:sz w:val="22"/>
          <w:szCs w:val="22"/>
        </w:rPr>
        <w:t>licada e as indenizações cabíveis forem superiores ao valor do pagamento eventualmente devido pelo Contratante ao Contratado, além da perda desse valor, a diferença será descontada da garantia prestada ou será cobrada judicialmente (art. 156, §8º, da Lei n</w:t>
      </w:r>
      <w:r>
        <w:rPr>
          <w:sz w:val="22"/>
          <w:szCs w:val="22"/>
        </w:rPr>
        <w:t>º 14.133, de 2021).</w:t>
      </w:r>
    </w:p>
    <w:p w:rsidR="00C67FA9" w:rsidRDefault="003B0829">
      <w:pPr>
        <w:spacing w:line="276" w:lineRule="auto"/>
        <w:ind w:left="1418"/>
        <w:jc w:val="both"/>
        <w:rPr>
          <w:sz w:val="22"/>
          <w:szCs w:val="22"/>
        </w:rPr>
      </w:pPr>
      <w:r>
        <w:rPr>
          <w:sz w:val="22"/>
          <w:szCs w:val="22"/>
        </w:rPr>
        <w:t>c)</w:t>
      </w:r>
      <w:r>
        <w:rPr>
          <w:sz w:val="22"/>
          <w:szCs w:val="22"/>
        </w:rPr>
        <w:tab/>
        <w:t>Previamente ao encaminhamento à cobrança judicial, a multa poderá ser recolhida administrativamente no prazo máximo de 10 (dez) dias, a contar da data do recebimento da comunicação enviada pela autoridade competente.</w:t>
      </w:r>
    </w:p>
    <w:p w:rsidR="00C67FA9" w:rsidRDefault="003B0829">
      <w:pPr>
        <w:spacing w:line="276" w:lineRule="auto"/>
        <w:ind w:left="849" w:hanging="2"/>
        <w:jc w:val="both"/>
        <w:rPr>
          <w:sz w:val="22"/>
          <w:szCs w:val="22"/>
        </w:rPr>
      </w:pPr>
      <w:r>
        <w:rPr>
          <w:sz w:val="22"/>
          <w:szCs w:val="22"/>
        </w:rPr>
        <w:t>VII.</w:t>
      </w:r>
      <w:r>
        <w:rPr>
          <w:sz w:val="22"/>
          <w:szCs w:val="22"/>
        </w:rPr>
        <w:tab/>
        <w:t>A aplicação</w:t>
      </w:r>
      <w:r>
        <w:rPr>
          <w:sz w:val="22"/>
          <w:szCs w:val="22"/>
        </w:rPr>
        <w:t xml:space="preserve"> das sanções realizar-se-á em processo administrativo que assegure o contraditório e a ampla defesa ao Contratado, observando-se o procedimento previsto no caput e parágrafos do art. 158 da Lei nº 14.133, de 2021, para as penalidades de impedimento de lici</w:t>
      </w:r>
      <w:r>
        <w:rPr>
          <w:sz w:val="22"/>
          <w:szCs w:val="22"/>
        </w:rPr>
        <w:t>tar e contratar e de declaração de inidoneidade para licitar ou contratar.</w:t>
      </w:r>
    </w:p>
    <w:p w:rsidR="00C67FA9" w:rsidRDefault="003B0829">
      <w:pPr>
        <w:spacing w:line="276" w:lineRule="auto"/>
        <w:ind w:left="849" w:hanging="2"/>
        <w:jc w:val="both"/>
        <w:rPr>
          <w:sz w:val="22"/>
          <w:szCs w:val="22"/>
        </w:rPr>
      </w:pPr>
      <w:r>
        <w:rPr>
          <w:sz w:val="22"/>
          <w:szCs w:val="22"/>
        </w:rPr>
        <w:t>VIII.</w:t>
      </w:r>
      <w:r>
        <w:rPr>
          <w:sz w:val="22"/>
          <w:szCs w:val="22"/>
        </w:rPr>
        <w:tab/>
        <w:t>Na aplicação das sanções serão considerados (art. 156, §1º, da Lei nº 14.133, de 2021):</w:t>
      </w:r>
    </w:p>
    <w:p w:rsidR="00C67FA9" w:rsidRDefault="003B0829">
      <w:pPr>
        <w:spacing w:line="276" w:lineRule="auto"/>
        <w:ind w:left="1418"/>
        <w:jc w:val="both"/>
        <w:rPr>
          <w:sz w:val="22"/>
          <w:szCs w:val="22"/>
        </w:rPr>
      </w:pPr>
      <w:r>
        <w:rPr>
          <w:sz w:val="22"/>
          <w:szCs w:val="22"/>
        </w:rPr>
        <w:t>a)</w:t>
      </w:r>
      <w:r>
        <w:rPr>
          <w:sz w:val="22"/>
          <w:szCs w:val="22"/>
        </w:rPr>
        <w:tab/>
        <w:t>a natureza e a gravidade da infração cometida;</w:t>
      </w:r>
    </w:p>
    <w:p w:rsidR="00C67FA9" w:rsidRDefault="003B0829">
      <w:pPr>
        <w:spacing w:line="276" w:lineRule="auto"/>
        <w:ind w:left="1418"/>
        <w:jc w:val="both"/>
        <w:rPr>
          <w:sz w:val="22"/>
          <w:szCs w:val="22"/>
        </w:rPr>
      </w:pPr>
      <w:r>
        <w:rPr>
          <w:sz w:val="22"/>
          <w:szCs w:val="22"/>
        </w:rPr>
        <w:t>b)</w:t>
      </w:r>
      <w:r>
        <w:rPr>
          <w:sz w:val="22"/>
          <w:szCs w:val="22"/>
        </w:rPr>
        <w:tab/>
        <w:t>as peculiaridades do caso concreto</w:t>
      </w:r>
      <w:r>
        <w:rPr>
          <w:sz w:val="22"/>
          <w:szCs w:val="22"/>
        </w:rPr>
        <w:t>;</w:t>
      </w:r>
    </w:p>
    <w:p w:rsidR="00C67FA9" w:rsidRDefault="003B0829">
      <w:pPr>
        <w:spacing w:line="276" w:lineRule="auto"/>
        <w:ind w:left="1418"/>
        <w:jc w:val="both"/>
        <w:rPr>
          <w:sz w:val="22"/>
          <w:szCs w:val="22"/>
        </w:rPr>
      </w:pPr>
      <w:r>
        <w:rPr>
          <w:sz w:val="22"/>
          <w:szCs w:val="22"/>
        </w:rPr>
        <w:t>c)</w:t>
      </w:r>
      <w:r>
        <w:rPr>
          <w:sz w:val="22"/>
          <w:szCs w:val="22"/>
        </w:rPr>
        <w:tab/>
        <w:t>as circunstâncias agravantes ou atenuantes;</w:t>
      </w:r>
    </w:p>
    <w:p w:rsidR="00C67FA9" w:rsidRDefault="003B0829">
      <w:pPr>
        <w:spacing w:line="276" w:lineRule="auto"/>
        <w:ind w:left="1418"/>
        <w:jc w:val="both"/>
        <w:rPr>
          <w:sz w:val="22"/>
          <w:szCs w:val="22"/>
        </w:rPr>
      </w:pPr>
      <w:r>
        <w:rPr>
          <w:sz w:val="22"/>
          <w:szCs w:val="22"/>
        </w:rPr>
        <w:t>d)</w:t>
      </w:r>
      <w:r>
        <w:rPr>
          <w:sz w:val="22"/>
          <w:szCs w:val="22"/>
        </w:rPr>
        <w:tab/>
        <w:t>os danos que dela provierem para o Contratante;</w:t>
      </w:r>
    </w:p>
    <w:p w:rsidR="00C67FA9" w:rsidRDefault="003B0829">
      <w:pPr>
        <w:spacing w:line="276" w:lineRule="auto"/>
        <w:ind w:left="1418"/>
        <w:jc w:val="both"/>
        <w:rPr>
          <w:sz w:val="22"/>
          <w:szCs w:val="22"/>
        </w:rPr>
      </w:pPr>
      <w:r>
        <w:rPr>
          <w:sz w:val="22"/>
          <w:szCs w:val="22"/>
        </w:rPr>
        <w:t>e)</w:t>
      </w:r>
      <w:r>
        <w:rPr>
          <w:sz w:val="22"/>
          <w:szCs w:val="22"/>
        </w:rPr>
        <w:tab/>
        <w:t>a implantação ou o aperfeiçoamento de programa de integridade, conforme normas e orientações dos órgãos de controle.</w:t>
      </w:r>
    </w:p>
    <w:p w:rsidR="00C67FA9" w:rsidRDefault="003B0829">
      <w:pPr>
        <w:spacing w:line="276" w:lineRule="auto"/>
        <w:ind w:left="850" w:firstLine="0"/>
        <w:jc w:val="both"/>
        <w:rPr>
          <w:sz w:val="22"/>
          <w:szCs w:val="22"/>
        </w:rPr>
      </w:pPr>
      <w:r>
        <w:rPr>
          <w:sz w:val="22"/>
          <w:szCs w:val="22"/>
        </w:rPr>
        <w:t>IX.</w:t>
      </w:r>
      <w:r>
        <w:rPr>
          <w:sz w:val="22"/>
          <w:szCs w:val="22"/>
        </w:rPr>
        <w:tab/>
        <w:t>Os atos previstos como infrações</w:t>
      </w:r>
      <w:r>
        <w:rPr>
          <w:sz w:val="22"/>
          <w:szCs w:val="22"/>
        </w:rPr>
        <w:t xml:space="preserve"> administrativas na Lei nº 14.133, de 2021, ou em outras leis de licitações e contratos da Administração Pública que também sejam tipificados como atos lesivos na Lei nº 12.846, de 2013, serão apurados e julgados conjuntamente, nos mesmos autos, observados</w:t>
      </w:r>
      <w:r>
        <w:rPr>
          <w:sz w:val="22"/>
          <w:szCs w:val="22"/>
        </w:rPr>
        <w:t xml:space="preserve"> o rito procedimental e autoridade competente definidos na referida Lei (art. 159).</w:t>
      </w:r>
    </w:p>
    <w:p w:rsidR="00C67FA9" w:rsidRDefault="003B0829">
      <w:pPr>
        <w:spacing w:line="276" w:lineRule="auto"/>
        <w:ind w:left="850" w:firstLine="0"/>
        <w:jc w:val="both"/>
        <w:rPr>
          <w:sz w:val="22"/>
          <w:szCs w:val="22"/>
        </w:rPr>
      </w:pPr>
      <w:r>
        <w:rPr>
          <w:sz w:val="22"/>
          <w:szCs w:val="22"/>
        </w:rPr>
        <w:t>X.</w:t>
      </w:r>
      <w:r>
        <w:rPr>
          <w:sz w:val="22"/>
          <w:szCs w:val="22"/>
        </w:rPr>
        <w:tab/>
        <w:t>A personalidade jurídica do Contratado poderá ser desconsiderada sempre que utilizada com abuso do direito para facilitar, encobrir ou dissimular a prática dos atos ilíc</w:t>
      </w:r>
      <w:r>
        <w:rPr>
          <w:sz w:val="22"/>
          <w:szCs w:val="22"/>
        </w:rPr>
        <w:t>itos previstos neste Contrato ou para provocar confusão patrimonial, e, nesse caso, todos os efeitos das sanções aplicadas à pessoa jurídica serão estendidos aos seus administradores e sócios com poderes de administração, à pessoa jurídica sucessora ou à e</w:t>
      </w:r>
      <w:r>
        <w:rPr>
          <w:sz w:val="22"/>
          <w:szCs w:val="22"/>
        </w:rPr>
        <w:t>mpresa do mesmo ramo com relação de coligação ou controle, de fato ou de direito, com o Contratado, observados, em todos os casos, o contraditório, a ampla defesa e a obrigatoriedade de análise jurídica prévia (art. 160, da Lei nº 14.133, de 2021).</w:t>
      </w:r>
    </w:p>
    <w:p w:rsidR="00C67FA9" w:rsidRDefault="003B0829">
      <w:pPr>
        <w:spacing w:line="276" w:lineRule="auto"/>
        <w:ind w:left="850" w:firstLine="0"/>
        <w:jc w:val="both"/>
        <w:rPr>
          <w:sz w:val="22"/>
          <w:szCs w:val="22"/>
        </w:rPr>
      </w:pPr>
      <w:r>
        <w:rPr>
          <w:sz w:val="22"/>
          <w:szCs w:val="22"/>
        </w:rPr>
        <w:t>XI.</w:t>
      </w:r>
      <w:r>
        <w:rPr>
          <w:sz w:val="22"/>
          <w:szCs w:val="22"/>
        </w:rPr>
        <w:tab/>
      </w:r>
      <w:r>
        <w:rPr>
          <w:sz w:val="22"/>
          <w:szCs w:val="22"/>
        </w:rPr>
        <w:t>As sanções de impedimento de licitar e contratar e declaração de inidoneidade para licitar ou contratar são passíveis de reabilitação na forma do art. 163 da Lei nº 14.133/21.</w:t>
      </w:r>
    </w:p>
    <w:p w:rsidR="00C67FA9" w:rsidRDefault="003B0829">
      <w:pPr>
        <w:spacing w:line="276" w:lineRule="auto"/>
        <w:ind w:left="850" w:firstLine="0"/>
        <w:jc w:val="both"/>
        <w:rPr>
          <w:sz w:val="22"/>
          <w:szCs w:val="22"/>
        </w:rPr>
      </w:pPr>
      <w:r>
        <w:rPr>
          <w:sz w:val="22"/>
          <w:szCs w:val="22"/>
        </w:rPr>
        <w:t>XII.</w:t>
      </w:r>
      <w:r>
        <w:rPr>
          <w:sz w:val="22"/>
          <w:szCs w:val="22"/>
        </w:rPr>
        <w:tab/>
        <w:t xml:space="preserve">Os débitos do contratado para com a Administração contratante, resultantes </w:t>
      </w:r>
      <w:r>
        <w:rPr>
          <w:sz w:val="22"/>
          <w:szCs w:val="22"/>
        </w:rPr>
        <w:t>de multa administrativa e/ou indenizações, não inscritos em dívida ativa, poderão ser compensados, total ou parcialmente, com os créditos devidos pelo referido órgão decorrentes deste mesmo contrato ou de outros contratos administrativos que o contratado p</w:t>
      </w:r>
      <w:r>
        <w:rPr>
          <w:sz w:val="22"/>
          <w:szCs w:val="22"/>
        </w:rPr>
        <w:t>ossua com o mesmo órgão ora contratante.</w:t>
      </w:r>
    </w:p>
    <w:p w:rsidR="00C67FA9" w:rsidRDefault="003B0829">
      <w:pPr>
        <w:spacing w:line="276" w:lineRule="auto"/>
        <w:ind w:left="2" w:hanging="2"/>
        <w:jc w:val="both"/>
        <w:rPr>
          <w:b/>
          <w:sz w:val="22"/>
          <w:szCs w:val="22"/>
        </w:rPr>
      </w:pPr>
      <w:r>
        <w:rPr>
          <w:b/>
          <w:sz w:val="22"/>
          <w:szCs w:val="22"/>
        </w:rPr>
        <w:t>7. CRITÉRIOS DE MEDIÇÃO E DE PAGAMENTO</w:t>
      </w:r>
    </w:p>
    <w:p w:rsidR="00C67FA9" w:rsidRDefault="003B0829">
      <w:pPr>
        <w:spacing w:line="276" w:lineRule="auto"/>
        <w:ind w:left="2" w:hanging="2"/>
        <w:jc w:val="both"/>
        <w:rPr>
          <w:b/>
          <w:sz w:val="22"/>
          <w:szCs w:val="22"/>
        </w:rPr>
      </w:pPr>
      <w:r>
        <w:rPr>
          <w:b/>
          <w:sz w:val="22"/>
          <w:szCs w:val="22"/>
        </w:rPr>
        <w:t>Recebimento do Objeto</w:t>
      </w:r>
    </w:p>
    <w:p w:rsidR="00C67FA9" w:rsidRDefault="003B0829">
      <w:pPr>
        <w:spacing w:line="276" w:lineRule="auto"/>
        <w:ind w:left="2" w:hanging="2"/>
        <w:jc w:val="both"/>
        <w:rPr>
          <w:sz w:val="22"/>
          <w:szCs w:val="22"/>
        </w:rPr>
      </w:pPr>
      <w:r>
        <w:rPr>
          <w:sz w:val="22"/>
          <w:szCs w:val="22"/>
        </w:rPr>
        <w:t>7.1. Os bens serão recebidos provisoriamente, de forma sumária, no ato da entrega, juntamente com a nota fiscal ou instrumento de cobrança equivalente, pe</w:t>
      </w:r>
      <w:r>
        <w:rPr>
          <w:sz w:val="22"/>
          <w:szCs w:val="22"/>
        </w:rPr>
        <w:t>lo responsável pelo acompanhamento e fiscalização do contrato, para efeito de posterior verificação de sua conformidade com as especificações constantes no Termo de Referência</w:t>
      </w:r>
      <w:r>
        <w:rPr>
          <w:color w:val="FF0000"/>
          <w:sz w:val="22"/>
          <w:szCs w:val="22"/>
        </w:rPr>
        <w:t xml:space="preserve"> </w:t>
      </w:r>
      <w:r>
        <w:rPr>
          <w:sz w:val="22"/>
          <w:szCs w:val="22"/>
        </w:rPr>
        <w:t xml:space="preserve">e na proposta. </w:t>
      </w:r>
    </w:p>
    <w:p w:rsidR="00C67FA9" w:rsidRDefault="003B0829">
      <w:pPr>
        <w:spacing w:line="276" w:lineRule="auto"/>
        <w:ind w:left="2" w:hanging="2"/>
        <w:jc w:val="both"/>
        <w:rPr>
          <w:sz w:val="22"/>
          <w:szCs w:val="22"/>
        </w:rPr>
      </w:pPr>
      <w:r>
        <w:rPr>
          <w:sz w:val="22"/>
          <w:szCs w:val="22"/>
        </w:rPr>
        <w:t>7.2. Os bens poderão ser rejeitados, no todo ou em parte, inclus</w:t>
      </w:r>
      <w:r>
        <w:rPr>
          <w:sz w:val="22"/>
          <w:szCs w:val="22"/>
        </w:rPr>
        <w:t>ive antes do recebimento provisório, quando em desacordo com as especificações constantes no Termo de Referência</w:t>
      </w:r>
      <w:r>
        <w:rPr>
          <w:color w:val="FF0000"/>
          <w:sz w:val="22"/>
          <w:szCs w:val="22"/>
        </w:rPr>
        <w:t xml:space="preserve"> </w:t>
      </w:r>
      <w:r>
        <w:rPr>
          <w:sz w:val="22"/>
          <w:szCs w:val="22"/>
        </w:rPr>
        <w:t>e na proposta, devendo ser substituídos no prazo de</w:t>
      </w:r>
      <w:r>
        <w:rPr>
          <w:color w:val="000000"/>
          <w:sz w:val="22"/>
          <w:szCs w:val="22"/>
        </w:rPr>
        <w:t xml:space="preserve"> 10 (dez) dias</w:t>
      </w:r>
      <w:r>
        <w:rPr>
          <w:sz w:val="22"/>
          <w:szCs w:val="22"/>
        </w:rPr>
        <w:t>, a contar da notificação da contratada, às suas custas, sem prejuízo da aplic</w:t>
      </w:r>
      <w:r>
        <w:rPr>
          <w:sz w:val="22"/>
          <w:szCs w:val="22"/>
        </w:rPr>
        <w:t>ação das penalidades.</w:t>
      </w:r>
    </w:p>
    <w:p w:rsidR="00C67FA9" w:rsidRDefault="003B0829">
      <w:pPr>
        <w:spacing w:line="276" w:lineRule="auto"/>
        <w:ind w:left="2" w:hanging="2"/>
        <w:jc w:val="both"/>
        <w:rPr>
          <w:sz w:val="22"/>
          <w:szCs w:val="22"/>
        </w:rPr>
      </w:pPr>
      <w:r>
        <w:rPr>
          <w:sz w:val="22"/>
          <w:szCs w:val="22"/>
        </w:rPr>
        <w:t xml:space="preserve">7.3. O recebimento definitivo ocorrerá no prazo </w:t>
      </w:r>
      <w:r>
        <w:rPr>
          <w:color w:val="000000"/>
          <w:sz w:val="22"/>
          <w:szCs w:val="22"/>
        </w:rPr>
        <w:t xml:space="preserve">de 05 (cinco) dias úteis, </w:t>
      </w:r>
      <w:r>
        <w:rPr>
          <w:sz w:val="22"/>
          <w:szCs w:val="22"/>
        </w:rPr>
        <w:t>a contar do recebimento da nota fiscal ou instrumento de cobrança equivalente pela Administração, após a verificação da qualidade e quantidade do material/servi</w:t>
      </w:r>
      <w:r>
        <w:rPr>
          <w:sz w:val="22"/>
          <w:szCs w:val="22"/>
        </w:rPr>
        <w:t xml:space="preserve">ço e consequente aceitação mediante termo detalhado. </w:t>
      </w:r>
    </w:p>
    <w:p w:rsidR="00C67FA9" w:rsidRDefault="003B0829">
      <w:pPr>
        <w:spacing w:line="276" w:lineRule="auto"/>
        <w:ind w:left="2" w:hanging="2"/>
        <w:jc w:val="both"/>
        <w:rPr>
          <w:sz w:val="22"/>
          <w:szCs w:val="22"/>
        </w:rPr>
      </w:pPr>
      <w:r>
        <w:rPr>
          <w:sz w:val="22"/>
          <w:szCs w:val="22"/>
        </w:rPr>
        <w:t>7.4. O prazo para recebimento definitivo poderá ser excepcionalmente prorrogado, de forma justificada, por igual período, quando houver necessidade de diligências para a aferição do atendimento das exig</w:t>
      </w:r>
      <w:r>
        <w:rPr>
          <w:sz w:val="22"/>
          <w:szCs w:val="22"/>
        </w:rPr>
        <w:t>ências contratuais.</w:t>
      </w:r>
    </w:p>
    <w:p w:rsidR="00C67FA9" w:rsidRDefault="003B0829">
      <w:pPr>
        <w:spacing w:line="276" w:lineRule="auto"/>
        <w:ind w:left="2" w:hanging="2"/>
        <w:jc w:val="both"/>
        <w:rPr>
          <w:sz w:val="22"/>
          <w:szCs w:val="22"/>
        </w:rPr>
      </w:pPr>
      <w:r>
        <w:rPr>
          <w:sz w:val="22"/>
          <w:szCs w:val="22"/>
        </w:rPr>
        <w:t>7.5. No caso de controvérsia sobre a execução do objeto, quanto à dimensão, qualidade e quantidade, deverá ser observado o teor do § 4º, do art. 39 do Decreto Municipal nº. 3537, de 09 de maio de 2023, comunicando-se à empresa para emis</w:t>
      </w:r>
      <w:r>
        <w:rPr>
          <w:sz w:val="22"/>
          <w:szCs w:val="22"/>
        </w:rPr>
        <w:t xml:space="preserve">são de Nota Fiscal no que </w:t>
      </w:r>
      <w:proofErr w:type="spellStart"/>
      <w:r>
        <w:rPr>
          <w:sz w:val="22"/>
          <w:szCs w:val="22"/>
        </w:rPr>
        <w:t>pertine</w:t>
      </w:r>
      <w:proofErr w:type="spellEnd"/>
      <w:r>
        <w:rPr>
          <w:sz w:val="22"/>
          <w:szCs w:val="22"/>
        </w:rPr>
        <w:t xml:space="preserve"> à parcela incontroversa da execução do objeto, para efeito de liquidação e pagamento.</w:t>
      </w:r>
    </w:p>
    <w:p w:rsidR="00C67FA9" w:rsidRDefault="003B0829">
      <w:pPr>
        <w:spacing w:line="276" w:lineRule="auto"/>
        <w:ind w:left="2" w:hanging="2"/>
        <w:jc w:val="both"/>
        <w:rPr>
          <w:sz w:val="22"/>
          <w:szCs w:val="22"/>
        </w:rPr>
      </w:pPr>
      <w:r>
        <w:rPr>
          <w:sz w:val="22"/>
          <w:szCs w:val="22"/>
        </w:rPr>
        <w:t>7.6. O prazo para a solução, pelo contratado, de inconsistências na execução do objeto ou de saneamento da nota fiscal ou de instrumento</w:t>
      </w:r>
      <w:r>
        <w:rPr>
          <w:sz w:val="22"/>
          <w:szCs w:val="22"/>
        </w:rPr>
        <w:t xml:space="preserve"> de cobrança equivalente, verificadas pela Administração durante a análise prévia à liquidação de despesa, não será computado para os fins do recebimento definitivo.</w:t>
      </w:r>
    </w:p>
    <w:p w:rsidR="00C67FA9" w:rsidRDefault="003B0829">
      <w:pPr>
        <w:spacing w:line="276" w:lineRule="auto"/>
        <w:ind w:left="2" w:hanging="2"/>
        <w:jc w:val="both"/>
        <w:rPr>
          <w:sz w:val="22"/>
          <w:szCs w:val="22"/>
        </w:rPr>
      </w:pPr>
      <w:r>
        <w:rPr>
          <w:sz w:val="22"/>
          <w:szCs w:val="22"/>
        </w:rPr>
        <w:t>7.7. O recebimento provisório ou definitivo não excluirá a responsabilidade civil pela sol</w:t>
      </w:r>
      <w:r>
        <w:rPr>
          <w:sz w:val="22"/>
          <w:szCs w:val="22"/>
        </w:rPr>
        <w:t>idez e pela segurança do serviço nem a responsabilidade ético-profissional pela perfeita execução do contrato.</w:t>
      </w:r>
    </w:p>
    <w:p w:rsidR="00C67FA9" w:rsidRDefault="00C67FA9">
      <w:pPr>
        <w:spacing w:line="276" w:lineRule="auto"/>
        <w:ind w:left="2" w:hanging="2"/>
        <w:jc w:val="both"/>
        <w:rPr>
          <w:b/>
          <w:sz w:val="22"/>
          <w:szCs w:val="22"/>
        </w:rPr>
      </w:pPr>
    </w:p>
    <w:p w:rsidR="00C67FA9" w:rsidRDefault="003B0829">
      <w:pPr>
        <w:spacing w:line="276" w:lineRule="auto"/>
        <w:ind w:left="2" w:hanging="2"/>
        <w:jc w:val="both"/>
        <w:rPr>
          <w:b/>
          <w:sz w:val="22"/>
          <w:szCs w:val="22"/>
        </w:rPr>
      </w:pPr>
      <w:r>
        <w:rPr>
          <w:b/>
          <w:sz w:val="22"/>
          <w:szCs w:val="22"/>
        </w:rPr>
        <w:t>Prazo de Liquidação</w:t>
      </w:r>
    </w:p>
    <w:p w:rsidR="00C67FA9" w:rsidRDefault="003B0829">
      <w:pPr>
        <w:spacing w:line="276" w:lineRule="auto"/>
        <w:ind w:left="2" w:hanging="2"/>
        <w:jc w:val="both"/>
        <w:rPr>
          <w:sz w:val="22"/>
          <w:szCs w:val="22"/>
        </w:rPr>
      </w:pPr>
      <w:r>
        <w:rPr>
          <w:sz w:val="22"/>
          <w:szCs w:val="22"/>
        </w:rPr>
        <w:t>7.9. Recebida a Nota Fiscal ou documento de cobrança equivalente, correrá o prazo de dez dias úteis para fins de liquidação,</w:t>
      </w:r>
      <w:r>
        <w:rPr>
          <w:sz w:val="22"/>
          <w:szCs w:val="22"/>
        </w:rPr>
        <w:t xml:space="preserve"> na forma desta seção, prorrogáveis por igual período, conforme a legislação aplicável.</w:t>
      </w:r>
    </w:p>
    <w:p w:rsidR="00C67FA9" w:rsidRDefault="003B0829">
      <w:pPr>
        <w:spacing w:line="276" w:lineRule="auto"/>
        <w:ind w:left="2" w:hanging="2"/>
        <w:jc w:val="both"/>
        <w:rPr>
          <w:sz w:val="22"/>
          <w:szCs w:val="22"/>
        </w:rPr>
      </w:pPr>
      <w:r>
        <w:rPr>
          <w:sz w:val="22"/>
          <w:szCs w:val="22"/>
        </w:rPr>
        <w:t>7.9.1. O prazo de que trata o item anterior será reduzido à metade, mantendo-se a possibilidade de prorrogação, no caso de contratações decorrentes de despesas cujos va</w:t>
      </w:r>
      <w:r>
        <w:rPr>
          <w:sz w:val="22"/>
          <w:szCs w:val="22"/>
        </w:rPr>
        <w:t>lores não ultrapassem o limite de que trata o</w:t>
      </w:r>
      <w:hyperlink r:id="rId12" w:anchor="art75">
        <w:r>
          <w:rPr>
            <w:color w:val="0000FF"/>
            <w:sz w:val="22"/>
            <w:szCs w:val="22"/>
            <w:u w:val="single"/>
          </w:rPr>
          <w:t xml:space="preserve"> inciso II do art. 160 do Decreto Municipal nº 3735, de 09 de maio de 202</w:t>
        </w:r>
      </w:hyperlink>
      <w:r>
        <w:rPr>
          <w:sz w:val="22"/>
          <w:szCs w:val="22"/>
        </w:rPr>
        <w:t>3.</w:t>
      </w:r>
    </w:p>
    <w:p w:rsidR="00C67FA9" w:rsidRDefault="003B0829">
      <w:pPr>
        <w:spacing w:line="276" w:lineRule="auto"/>
        <w:ind w:left="2" w:hanging="2"/>
        <w:jc w:val="both"/>
        <w:rPr>
          <w:sz w:val="22"/>
          <w:szCs w:val="22"/>
        </w:rPr>
      </w:pPr>
      <w:r>
        <w:rPr>
          <w:sz w:val="22"/>
          <w:szCs w:val="22"/>
        </w:rPr>
        <w:t>7.10. Para fins de liquidação, o setor competente deverá verificar se a nota fiscal ou instrumento de cobrança equivalente apresentado expressa os elementos necessários e essenciais do documento, tais como:</w:t>
      </w:r>
    </w:p>
    <w:p w:rsidR="00C67FA9" w:rsidRDefault="003B0829">
      <w:pPr>
        <w:spacing w:line="276" w:lineRule="auto"/>
        <w:ind w:left="2" w:hanging="2"/>
        <w:jc w:val="both"/>
        <w:rPr>
          <w:sz w:val="22"/>
          <w:szCs w:val="22"/>
        </w:rPr>
      </w:pPr>
      <w:r>
        <w:rPr>
          <w:sz w:val="22"/>
          <w:szCs w:val="22"/>
        </w:rPr>
        <w:t>a) o prazo de validade;</w:t>
      </w:r>
    </w:p>
    <w:p w:rsidR="00C67FA9" w:rsidRDefault="003B0829">
      <w:pPr>
        <w:spacing w:line="276" w:lineRule="auto"/>
        <w:ind w:left="2" w:hanging="2"/>
        <w:jc w:val="both"/>
        <w:rPr>
          <w:sz w:val="22"/>
          <w:szCs w:val="22"/>
        </w:rPr>
      </w:pPr>
      <w:r>
        <w:rPr>
          <w:sz w:val="22"/>
          <w:szCs w:val="22"/>
        </w:rPr>
        <w:t>b) a data da emissão;</w:t>
      </w:r>
    </w:p>
    <w:p w:rsidR="00C67FA9" w:rsidRDefault="003B0829">
      <w:pPr>
        <w:spacing w:line="276" w:lineRule="auto"/>
        <w:ind w:left="2" w:hanging="2"/>
        <w:jc w:val="both"/>
        <w:rPr>
          <w:sz w:val="22"/>
          <w:szCs w:val="22"/>
        </w:rPr>
      </w:pPr>
      <w:r>
        <w:rPr>
          <w:sz w:val="22"/>
          <w:szCs w:val="22"/>
        </w:rPr>
        <w:t xml:space="preserve">c) </w:t>
      </w:r>
      <w:r>
        <w:rPr>
          <w:sz w:val="22"/>
          <w:szCs w:val="22"/>
        </w:rPr>
        <w:t>os dados do contrato e do órgão contratante;</w:t>
      </w:r>
    </w:p>
    <w:p w:rsidR="00C67FA9" w:rsidRDefault="003B0829">
      <w:pPr>
        <w:spacing w:line="276" w:lineRule="auto"/>
        <w:ind w:left="2" w:hanging="2"/>
        <w:jc w:val="both"/>
        <w:rPr>
          <w:sz w:val="22"/>
          <w:szCs w:val="22"/>
        </w:rPr>
      </w:pPr>
      <w:r>
        <w:rPr>
          <w:sz w:val="22"/>
          <w:szCs w:val="22"/>
        </w:rPr>
        <w:t>d) período respectivo de execução do contrato;</w:t>
      </w:r>
    </w:p>
    <w:p w:rsidR="00C67FA9" w:rsidRDefault="003B0829">
      <w:pPr>
        <w:spacing w:line="276" w:lineRule="auto"/>
        <w:ind w:left="2" w:hanging="2"/>
        <w:jc w:val="both"/>
        <w:rPr>
          <w:sz w:val="22"/>
          <w:szCs w:val="22"/>
        </w:rPr>
      </w:pPr>
      <w:r>
        <w:rPr>
          <w:sz w:val="22"/>
          <w:szCs w:val="22"/>
        </w:rPr>
        <w:t>e) o valor a pagar; e</w:t>
      </w:r>
    </w:p>
    <w:p w:rsidR="00C67FA9" w:rsidRDefault="003B0829">
      <w:pPr>
        <w:spacing w:line="276" w:lineRule="auto"/>
        <w:ind w:left="2" w:hanging="2"/>
        <w:jc w:val="both"/>
        <w:rPr>
          <w:sz w:val="22"/>
          <w:szCs w:val="22"/>
        </w:rPr>
      </w:pPr>
      <w:r>
        <w:rPr>
          <w:sz w:val="22"/>
          <w:szCs w:val="22"/>
        </w:rPr>
        <w:t>f) eventual destaque do valor de retenções tributárias cabíveis.</w:t>
      </w:r>
    </w:p>
    <w:p w:rsidR="00C67FA9" w:rsidRDefault="003B0829">
      <w:pPr>
        <w:spacing w:line="276" w:lineRule="auto"/>
        <w:ind w:left="2" w:hanging="2"/>
        <w:jc w:val="both"/>
        <w:rPr>
          <w:sz w:val="22"/>
          <w:szCs w:val="22"/>
        </w:rPr>
      </w:pPr>
      <w:r>
        <w:rPr>
          <w:sz w:val="22"/>
          <w:szCs w:val="22"/>
        </w:rPr>
        <w:t xml:space="preserve">7.11. Havendo erro na apresentação da nota fiscal ou instrumento de cobrança </w:t>
      </w:r>
      <w:r>
        <w:rPr>
          <w:sz w:val="22"/>
          <w:szCs w:val="22"/>
        </w:rPr>
        <w:t>equivalente, ou circunstância que impeça a liquidação da despesa, esta ficará sobrestada até que o contratado providencie as medidas saneadoras, reiniciando-se o prazo após a comprovação da regularização da situação, sem ônus ao contratante;</w:t>
      </w:r>
    </w:p>
    <w:p w:rsidR="00C67FA9" w:rsidRDefault="003B0829">
      <w:pPr>
        <w:spacing w:line="276" w:lineRule="auto"/>
        <w:ind w:left="2" w:hanging="2"/>
        <w:jc w:val="both"/>
        <w:rPr>
          <w:sz w:val="22"/>
          <w:szCs w:val="22"/>
        </w:rPr>
      </w:pPr>
      <w:r>
        <w:rPr>
          <w:sz w:val="22"/>
          <w:szCs w:val="22"/>
        </w:rPr>
        <w:t>7.12. A nota f</w:t>
      </w:r>
      <w:r>
        <w:rPr>
          <w:sz w:val="22"/>
          <w:szCs w:val="22"/>
        </w:rPr>
        <w:t xml:space="preserve">iscal ou instrumento de cobrança equivalente deverá ser obrigatoriamente acompanhado da comprovação da regularidade fiscal, constatada por meio de consulta </w:t>
      </w:r>
      <w:r>
        <w:rPr>
          <w:i/>
          <w:sz w:val="22"/>
          <w:szCs w:val="22"/>
        </w:rPr>
        <w:t>on-line</w:t>
      </w:r>
      <w:r>
        <w:rPr>
          <w:sz w:val="22"/>
          <w:szCs w:val="22"/>
        </w:rPr>
        <w:t xml:space="preserve"> ao SICAF ou, na impossibilidade de acesso ao referido Sistema, mediante consulta aos sítios </w:t>
      </w:r>
      <w:r>
        <w:rPr>
          <w:sz w:val="22"/>
          <w:szCs w:val="22"/>
        </w:rPr>
        <w:t>eletrônicos oficiais ou à documentação mencionada no</w:t>
      </w:r>
      <w:hyperlink r:id="rId13" w:anchor="art68">
        <w:r>
          <w:rPr>
            <w:color w:val="0000FF"/>
            <w:sz w:val="22"/>
            <w:szCs w:val="22"/>
            <w:u w:val="single"/>
          </w:rPr>
          <w:t xml:space="preserve"> </w:t>
        </w:r>
      </w:hyperlink>
      <w:hyperlink r:id="rId14" w:anchor="art68">
        <w:r>
          <w:rPr>
            <w:color w:val="1155CC"/>
            <w:sz w:val="22"/>
            <w:szCs w:val="22"/>
            <w:u w:val="single"/>
          </w:rPr>
          <w:t>a</w:t>
        </w:r>
        <w:r>
          <w:rPr>
            <w:color w:val="1155CC"/>
            <w:sz w:val="22"/>
            <w:szCs w:val="22"/>
            <w:u w:val="single"/>
          </w:rPr>
          <w:t xml:space="preserve">rt. 68 da Lei nº 14.133, de 2021. </w:t>
        </w:r>
      </w:hyperlink>
      <w:r>
        <w:rPr>
          <w:color w:val="1155CC"/>
          <w:sz w:val="22"/>
          <w:szCs w:val="22"/>
          <w:u w:val="single"/>
        </w:rPr>
        <w:t xml:space="preserve"> </w:t>
      </w:r>
      <w:r>
        <w:rPr>
          <w:sz w:val="22"/>
          <w:szCs w:val="22"/>
        </w:rPr>
        <w:t xml:space="preserve"> </w:t>
      </w:r>
    </w:p>
    <w:p w:rsidR="00C67FA9" w:rsidRDefault="003B0829">
      <w:pPr>
        <w:spacing w:line="276" w:lineRule="auto"/>
        <w:ind w:left="2" w:hanging="2"/>
        <w:jc w:val="both"/>
        <w:rPr>
          <w:sz w:val="22"/>
          <w:szCs w:val="22"/>
        </w:rPr>
      </w:pPr>
      <w:r>
        <w:rPr>
          <w:sz w:val="22"/>
          <w:szCs w:val="22"/>
        </w:rPr>
        <w:t>7.13. A Administração deverá realizar consulta ao SICAF para: a) verificar a manutenção das condições de habilitação exigidas no edital; b) identificar possível razão que impeça a participação em licitação, no âmbito do</w:t>
      </w:r>
      <w:r>
        <w:rPr>
          <w:sz w:val="22"/>
          <w:szCs w:val="22"/>
        </w:rPr>
        <w:t xml:space="preserve"> órgão ou entidade, que implique proibição de contratar com o Poder Público, bem como ocorrências impeditivas indiretas.</w:t>
      </w:r>
    </w:p>
    <w:p w:rsidR="00C67FA9" w:rsidRDefault="003B0829">
      <w:pPr>
        <w:spacing w:line="276" w:lineRule="auto"/>
        <w:ind w:left="2" w:hanging="2"/>
        <w:jc w:val="both"/>
        <w:rPr>
          <w:sz w:val="22"/>
          <w:szCs w:val="22"/>
        </w:rPr>
      </w:pPr>
      <w:r>
        <w:rPr>
          <w:sz w:val="22"/>
          <w:szCs w:val="22"/>
        </w:rPr>
        <w:t>7.14. Constatando-se, junto ao SICAF, a situação de irregularidade do contratado, será providenciada sua notificação, por escrito, para</w:t>
      </w:r>
      <w:r>
        <w:rPr>
          <w:sz w:val="22"/>
          <w:szCs w:val="22"/>
        </w:rPr>
        <w:t xml:space="preserve"> que, no prazo de 5 (cinco) dias úteis, regularize sua situação ou, no mesmo prazo, apresente sua defesa. O prazo poderá ser prorrogado uma vez, por igual período, a critério do contratante.</w:t>
      </w:r>
    </w:p>
    <w:p w:rsidR="00C67FA9" w:rsidRDefault="003B0829">
      <w:pPr>
        <w:spacing w:line="276" w:lineRule="auto"/>
        <w:ind w:left="2" w:hanging="2"/>
        <w:jc w:val="both"/>
        <w:rPr>
          <w:sz w:val="22"/>
          <w:szCs w:val="22"/>
        </w:rPr>
      </w:pPr>
      <w:r>
        <w:rPr>
          <w:sz w:val="22"/>
          <w:szCs w:val="22"/>
        </w:rPr>
        <w:t>7.15. Não havendo regularização ou sendo a defesa considerada improcedente, o contratante deverá comunicar aos órgãos responsáveis pela fiscalização da regularidade fiscal quanto à inadimplência do contratado, bem como quanto à existência de pagamento a se</w:t>
      </w:r>
      <w:r>
        <w:rPr>
          <w:sz w:val="22"/>
          <w:szCs w:val="22"/>
        </w:rPr>
        <w:t xml:space="preserve">r efetuado, para que sejam acionados os meios pertinentes e necessários para garantir o recebimento de seus créditos. </w:t>
      </w:r>
    </w:p>
    <w:p w:rsidR="00C67FA9" w:rsidRDefault="003B0829">
      <w:pPr>
        <w:spacing w:line="276" w:lineRule="auto"/>
        <w:ind w:left="2" w:hanging="2"/>
        <w:jc w:val="both"/>
        <w:rPr>
          <w:sz w:val="22"/>
          <w:szCs w:val="22"/>
        </w:rPr>
      </w:pPr>
      <w:r>
        <w:rPr>
          <w:sz w:val="22"/>
          <w:szCs w:val="22"/>
        </w:rPr>
        <w:t>7.16. Persistindo a irregularidade, o contratante deverá adotar as medidas necessárias à rescisão contratual nos autos do processo admini</w:t>
      </w:r>
      <w:r>
        <w:rPr>
          <w:sz w:val="22"/>
          <w:szCs w:val="22"/>
        </w:rPr>
        <w:t>strativo correspondente, assegurada ao contratado a ampla defesa.</w:t>
      </w:r>
    </w:p>
    <w:p w:rsidR="00C67FA9" w:rsidRDefault="003B0829">
      <w:pPr>
        <w:spacing w:line="276" w:lineRule="auto"/>
        <w:ind w:left="2" w:hanging="2"/>
        <w:jc w:val="both"/>
        <w:rPr>
          <w:b/>
          <w:sz w:val="22"/>
          <w:szCs w:val="22"/>
        </w:rPr>
      </w:pPr>
      <w:r>
        <w:rPr>
          <w:sz w:val="22"/>
          <w:szCs w:val="22"/>
        </w:rPr>
        <w:t>7.17. Havendo a efetiva execução do objeto, os pagamentos serão realizados normalmente, até que se decida pela rescisão do contrato, caso o contratado não regularize sua situação junto ao SI</w:t>
      </w:r>
      <w:r>
        <w:rPr>
          <w:sz w:val="22"/>
          <w:szCs w:val="22"/>
        </w:rPr>
        <w:t xml:space="preserve">CAF. </w:t>
      </w:r>
    </w:p>
    <w:p w:rsidR="00C67FA9" w:rsidRDefault="003B0829">
      <w:pPr>
        <w:spacing w:line="276" w:lineRule="auto"/>
        <w:ind w:left="2" w:hanging="2"/>
        <w:jc w:val="both"/>
        <w:rPr>
          <w:b/>
          <w:sz w:val="22"/>
          <w:szCs w:val="22"/>
        </w:rPr>
      </w:pPr>
      <w:r>
        <w:rPr>
          <w:b/>
          <w:sz w:val="22"/>
          <w:szCs w:val="22"/>
        </w:rPr>
        <w:t>Prazo de pagamento</w:t>
      </w:r>
    </w:p>
    <w:p w:rsidR="00C67FA9" w:rsidRDefault="003B0829">
      <w:pPr>
        <w:spacing w:line="276" w:lineRule="auto"/>
        <w:ind w:left="2" w:hanging="2"/>
        <w:jc w:val="both"/>
        <w:rPr>
          <w:sz w:val="22"/>
          <w:szCs w:val="22"/>
        </w:rPr>
      </w:pPr>
      <w:r>
        <w:rPr>
          <w:sz w:val="22"/>
          <w:szCs w:val="22"/>
        </w:rPr>
        <w:t>7.18. O pagamento será efetuado no prazo de 30 (trinta) dias contados a partir do atesto da Nota Fiscal, conforme o art. 35, parágrafo único do Decreto nº 3.537, de 09 de maio de 2023.</w:t>
      </w:r>
    </w:p>
    <w:p w:rsidR="00C67FA9" w:rsidRDefault="003B0829">
      <w:pPr>
        <w:spacing w:line="276" w:lineRule="auto"/>
        <w:ind w:left="2" w:hanging="2"/>
        <w:jc w:val="both"/>
        <w:rPr>
          <w:b/>
          <w:sz w:val="22"/>
          <w:szCs w:val="22"/>
        </w:rPr>
      </w:pPr>
      <w:r>
        <w:rPr>
          <w:sz w:val="22"/>
          <w:szCs w:val="22"/>
        </w:rPr>
        <w:t>7.19. No caso de atraso pelo Contratante, os v</w:t>
      </w:r>
      <w:r>
        <w:rPr>
          <w:sz w:val="22"/>
          <w:szCs w:val="22"/>
        </w:rPr>
        <w:t xml:space="preserve">alores devidos ao contratado serão atualizados monetariamente entre o termo final do prazo de pagamento até a data de sua efetiva realização, mediante aplicação do índice INPC de correção monetária. </w:t>
      </w:r>
    </w:p>
    <w:p w:rsidR="00C67FA9" w:rsidRDefault="003B0829">
      <w:pPr>
        <w:spacing w:line="276" w:lineRule="auto"/>
        <w:ind w:left="2" w:hanging="2"/>
        <w:jc w:val="both"/>
        <w:rPr>
          <w:b/>
          <w:sz w:val="22"/>
          <w:szCs w:val="22"/>
        </w:rPr>
      </w:pPr>
      <w:r>
        <w:rPr>
          <w:b/>
          <w:sz w:val="22"/>
          <w:szCs w:val="22"/>
        </w:rPr>
        <w:t>Forma de Pagamento</w:t>
      </w:r>
    </w:p>
    <w:p w:rsidR="00C67FA9" w:rsidRDefault="003B0829">
      <w:pPr>
        <w:spacing w:line="276" w:lineRule="auto"/>
        <w:ind w:left="2" w:hanging="2"/>
        <w:jc w:val="both"/>
        <w:rPr>
          <w:sz w:val="22"/>
          <w:szCs w:val="22"/>
        </w:rPr>
      </w:pPr>
      <w:r>
        <w:rPr>
          <w:sz w:val="22"/>
          <w:szCs w:val="22"/>
        </w:rPr>
        <w:t xml:space="preserve">7.20. O pagamento será realizado por </w:t>
      </w:r>
      <w:r>
        <w:rPr>
          <w:sz w:val="22"/>
          <w:szCs w:val="22"/>
        </w:rPr>
        <w:t>meio de ordem bancária, para crédito em banco, agência e conta corrente indicados pelo contratado.</w:t>
      </w:r>
    </w:p>
    <w:p w:rsidR="00C67FA9" w:rsidRDefault="003B0829">
      <w:pPr>
        <w:spacing w:line="276" w:lineRule="auto"/>
        <w:ind w:left="2" w:hanging="2"/>
        <w:jc w:val="both"/>
        <w:rPr>
          <w:sz w:val="22"/>
          <w:szCs w:val="22"/>
        </w:rPr>
      </w:pPr>
      <w:r>
        <w:rPr>
          <w:sz w:val="22"/>
          <w:szCs w:val="22"/>
        </w:rPr>
        <w:t>7.21. Será considerada data do pagamento o dia em que constar como emitida a ordem bancária para pagamento.</w:t>
      </w:r>
    </w:p>
    <w:p w:rsidR="00C67FA9" w:rsidRDefault="003B0829">
      <w:pPr>
        <w:spacing w:line="276" w:lineRule="auto"/>
        <w:ind w:left="2" w:hanging="2"/>
        <w:jc w:val="both"/>
        <w:rPr>
          <w:sz w:val="22"/>
          <w:szCs w:val="22"/>
        </w:rPr>
      </w:pPr>
      <w:r>
        <w:rPr>
          <w:sz w:val="22"/>
          <w:szCs w:val="22"/>
        </w:rPr>
        <w:t>7.22.  Quando do pagamento, será efetuada a reten</w:t>
      </w:r>
      <w:r>
        <w:rPr>
          <w:sz w:val="22"/>
          <w:szCs w:val="22"/>
        </w:rPr>
        <w:t>ção tributária prevista na legislação aplicável.</w:t>
      </w:r>
    </w:p>
    <w:p w:rsidR="00C67FA9" w:rsidRDefault="003B0829">
      <w:pPr>
        <w:spacing w:line="276" w:lineRule="auto"/>
        <w:ind w:left="2" w:hanging="2"/>
        <w:jc w:val="both"/>
        <w:rPr>
          <w:sz w:val="22"/>
          <w:szCs w:val="22"/>
        </w:rPr>
      </w:pPr>
      <w:r>
        <w:rPr>
          <w:sz w:val="22"/>
          <w:szCs w:val="22"/>
        </w:rPr>
        <w:t xml:space="preserve">7.22.1. Independentemente do percentual de tributo inserido na planilha, quando houver, serão retidos na fonte, quando da realização do pagamento, os percentuais estabelecidos na legislação vigente. </w:t>
      </w:r>
    </w:p>
    <w:p w:rsidR="00C67FA9" w:rsidRDefault="003B0829">
      <w:pPr>
        <w:spacing w:line="276" w:lineRule="auto"/>
        <w:ind w:left="2" w:hanging="2"/>
        <w:jc w:val="both"/>
        <w:rPr>
          <w:sz w:val="22"/>
          <w:szCs w:val="22"/>
        </w:rPr>
      </w:pPr>
      <w:r>
        <w:rPr>
          <w:sz w:val="22"/>
          <w:szCs w:val="22"/>
        </w:rPr>
        <w:t>7.23. O</w:t>
      </w:r>
      <w:r>
        <w:rPr>
          <w:sz w:val="22"/>
          <w:szCs w:val="22"/>
        </w:rPr>
        <w:t xml:space="preserve"> contratado regularmente optante pelo Simples Nacional, nos termos da</w:t>
      </w:r>
      <w:hyperlink r:id="rId15">
        <w:r>
          <w:rPr>
            <w:color w:val="0000FF"/>
            <w:sz w:val="22"/>
            <w:szCs w:val="22"/>
            <w:u w:val="single"/>
          </w:rPr>
          <w:t xml:space="preserve"> </w:t>
        </w:r>
      </w:hyperlink>
      <w:hyperlink r:id="rId16">
        <w:r>
          <w:rPr>
            <w:color w:val="1155CC"/>
            <w:sz w:val="22"/>
            <w:szCs w:val="22"/>
            <w:u w:val="single"/>
          </w:rPr>
          <w:t>Lei Complementar nº 123, de 2006</w:t>
        </w:r>
      </w:hyperlink>
      <w:r>
        <w:rPr>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w:t>
      </w:r>
      <w:r>
        <w:rPr>
          <w:sz w:val="22"/>
          <w:szCs w:val="22"/>
        </w:rPr>
        <w:t>do previsto na referida Lei Complementar.</w:t>
      </w:r>
    </w:p>
    <w:p w:rsidR="00C67FA9" w:rsidRDefault="003B0829">
      <w:pPr>
        <w:spacing w:line="276" w:lineRule="auto"/>
        <w:ind w:left="2" w:hanging="2"/>
        <w:jc w:val="both"/>
        <w:rPr>
          <w:sz w:val="22"/>
          <w:szCs w:val="22"/>
        </w:rPr>
      </w:pPr>
      <w:r>
        <w:rPr>
          <w:sz w:val="22"/>
          <w:szCs w:val="22"/>
        </w:rPr>
        <w:t>7.24. Esta contratação não permitirá a antecipação total e/ou parcial.</w:t>
      </w:r>
    </w:p>
    <w:p w:rsidR="00C67FA9" w:rsidRDefault="003B0829">
      <w:pPr>
        <w:spacing w:line="276" w:lineRule="auto"/>
        <w:ind w:left="2" w:hanging="2"/>
        <w:jc w:val="both"/>
        <w:rPr>
          <w:sz w:val="22"/>
          <w:szCs w:val="22"/>
        </w:rPr>
      </w:pPr>
      <w:r>
        <w:rPr>
          <w:i/>
          <w:sz w:val="22"/>
          <w:szCs w:val="22"/>
        </w:rPr>
        <w:t xml:space="preserve">Observação: Do item 7.33. </w:t>
      </w:r>
      <w:proofErr w:type="gramStart"/>
      <w:r>
        <w:rPr>
          <w:i/>
          <w:sz w:val="22"/>
          <w:szCs w:val="22"/>
        </w:rPr>
        <w:t>ao</w:t>
      </w:r>
      <w:proofErr w:type="gramEnd"/>
      <w:r>
        <w:rPr>
          <w:i/>
          <w:sz w:val="22"/>
          <w:szCs w:val="22"/>
        </w:rPr>
        <w:t xml:space="preserve"> 7.37. </w:t>
      </w:r>
      <w:proofErr w:type="gramStart"/>
      <w:r>
        <w:rPr>
          <w:i/>
          <w:sz w:val="22"/>
          <w:szCs w:val="22"/>
        </w:rPr>
        <w:t>foram</w:t>
      </w:r>
      <w:proofErr w:type="gramEnd"/>
      <w:r>
        <w:rPr>
          <w:i/>
          <w:sz w:val="22"/>
          <w:szCs w:val="22"/>
        </w:rPr>
        <w:t xml:space="preserve"> excluídos desse Termo de Referência.  Não será admitida a cessão de crédito.</w:t>
      </w:r>
    </w:p>
    <w:p w:rsidR="00C67FA9" w:rsidRDefault="00C67FA9">
      <w:pPr>
        <w:spacing w:line="276" w:lineRule="auto"/>
        <w:ind w:hanging="2"/>
        <w:jc w:val="both"/>
        <w:rPr>
          <w:b/>
          <w:sz w:val="22"/>
          <w:szCs w:val="22"/>
        </w:rPr>
      </w:pPr>
    </w:p>
    <w:p w:rsidR="00C67FA9" w:rsidRDefault="003B0829">
      <w:pPr>
        <w:spacing w:line="276" w:lineRule="auto"/>
        <w:ind w:hanging="2"/>
        <w:jc w:val="both"/>
        <w:rPr>
          <w:b/>
          <w:sz w:val="22"/>
          <w:szCs w:val="22"/>
        </w:rPr>
      </w:pPr>
      <w:r>
        <w:rPr>
          <w:b/>
          <w:sz w:val="22"/>
          <w:szCs w:val="22"/>
        </w:rPr>
        <w:t xml:space="preserve">8. FORMA E CRITÉRIOS DE </w:t>
      </w:r>
      <w:r>
        <w:rPr>
          <w:b/>
          <w:sz w:val="22"/>
          <w:szCs w:val="22"/>
        </w:rPr>
        <w:t>SELEÇÃO DO FORNECEDOR</w:t>
      </w:r>
    </w:p>
    <w:p w:rsidR="00C67FA9" w:rsidRDefault="003B0829">
      <w:pPr>
        <w:spacing w:line="276" w:lineRule="auto"/>
        <w:ind w:hanging="2"/>
        <w:jc w:val="both"/>
        <w:rPr>
          <w:b/>
          <w:sz w:val="22"/>
          <w:szCs w:val="22"/>
        </w:rPr>
      </w:pPr>
      <w:r>
        <w:rPr>
          <w:b/>
          <w:sz w:val="22"/>
          <w:szCs w:val="22"/>
        </w:rPr>
        <w:t>8.1. Forma de seleção e critério de julgamento da proposta</w:t>
      </w:r>
    </w:p>
    <w:p w:rsidR="00C67FA9" w:rsidRDefault="003B0829">
      <w:pPr>
        <w:spacing w:line="276" w:lineRule="auto"/>
        <w:ind w:left="2" w:hanging="2"/>
        <w:jc w:val="both"/>
        <w:rPr>
          <w:b/>
          <w:sz w:val="22"/>
          <w:szCs w:val="22"/>
        </w:rPr>
      </w:pPr>
      <w:r>
        <w:rPr>
          <w:sz w:val="22"/>
          <w:szCs w:val="22"/>
        </w:rPr>
        <w:t xml:space="preserve">8.2. O fornecedor será selecionado por meio da realização de procedimento de </w:t>
      </w:r>
      <w:r>
        <w:rPr>
          <w:b/>
          <w:sz w:val="22"/>
          <w:szCs w:val="22"/>
        </w:rPr>
        <w:t>LICITAÇÃO</w:t>
      </w:r>
      <w:r>
        <w:rPr>
          <w:sz w:val="22"/>
          <w:szCs w:val="22"/>
        </w:rPr>
        <w:t>, na modalidade</w:t>
      </w:r>
      <w:r>
        <w:rPr>
          <w:b/>
          <w:sz w:val="22"/>
          <w:szCs w:val="22"/>
        </w:rPr>
        <w:t xml:space="preserve"> PREGÃO,</w:t>
      </w:r>
      <w:r>
        <w:rPr>
          <w:sz w:val="22"/>
          <w:szCs w:val="22"/>
        </w:rPr>
        <w:t xml:space="preserve"> sob a forma </w:t>
      </w:r>
      <w:r>
        <w:rPr>
          <w:b/>
          <w:sz w:val="22"/>
          <w:szCs w:val="22"/>
        </w:rPr>
        <w:t>ELETRÔNICA</w:t>
      </w:r>
      <w:r>
        <w:rPr>
          <w:sz w:val="22"/>
          <w:szCs w:val="22"/>
        </w:rPr>
        <w:t xml:space="preserve">, com adoção do critério de julgamento de </w:t>
      </w:r>
      <w:r>
        <w:rPr>
          <w:b/>
          <w:sz w:val="22"/>
          <w:szCs w:val="22"/>
        </w:rPr>
        <w:t xml:space="preserve">MENOR PREÇO/ITEM. </w:t>
      </w:r>
    </w:p>
    <w:p w:rsidR="00C67FA9" w:rsidRDefault="003B0829">
      <w:pPr>
        <w:spacing w:line="276" w:lineRule="auto"/>
        <w:ind w:left="2" w:hanging="2"/>
        <w:jc w:val="both"/>
        <w:rPr>
          <w:b/>
          <w:color w:val="000000"/>
          <w:sz w:val="22"/>
          <w:szCs w:val="22"/>
        </w:rPr>
      </w:pPr>
      <w:r>
        <w:rPr>
          <w:b/>
          <w:color w:val="000000"/>
          <w:sz w:val="22"/>
          <w:szCs w:val="22"/>
        </w:rPr>
        <w:t>Exigências de habilitação:</w:t>
      </w:r>
    </w:p>
    <w:p w:rsidR="00C67FA9" w:rsidRDefault="003B0829">
      <w:pPr>
        <w:spacing w:line="276" w:lineRule="auto"/>
        <w:ind w:hanging="2"/>
        <w:jc w:val="both"/>
        <w:rPr>
          <w:color w:val="000000"/>
          <w:sz w:val="22"/>
          <w:szCs w:val="22"/>
        </w:rPr>
      </w:pPr>
      <w:r>
        <w:rPr>
          <w:color w:val="000000"/>
          <w:sz w:val="22"/>
          <w:szCs w:val="22"/>
        </w:rPr>
        <w:t>8.3. Previamente à celebração do contrato, a Administração verificará o eventual descumprimento das condições para contratação, especialmente quanto à existência de sanção que a impeça, mediante a consulta a ca</w:t>
      </w:r>
      <w:r>
        <w:rPr>
          <w:color w:val="000000"/>
          <w:sz w:val="22"/>
          <w:szCs w:val="22"/>
        </w:rPr>
        <w:t xml:space="preserve">dastros informativos oficiais, tais como:  </w:t>
      </w:r>
    </w:p>
    <w:p w:rsidR="00C67FA9" w:rsidRDefault="003B0829">
      <w:pPr>
        <w:spacing w:line="276" w:lineRule="auto"/>
        <w:jc w:val="both"/>
        <w:rPr>
          <w:color w:val="000000"/>
          <w:sz w:val="22"/>
          <w:szCs w:val="22"/>
        </w:rPr>
      </w:pPr>
      <w:r>
        <w:rPr>
          <w:color w:val="000000"/>
          <w:sz w:val="22"/>
          <w:szCs w:val="22"/>
        </w:rPr>
        <w:t xml:space="preserve">a) SICAF;  </w:t>
      </w:r>
    </w:p>
    <w:p w:rsidR="00C67FA9" w:rsidRDefault="003B0829">
      <w:pPr>
        <w:spacing w:line="276" w:lineRule="auto"/>
        <w:jc w:val="both"/>
        <w:rPr>
          <w:color w:val="000000"/>
          <w:sz w:val="22"/>
          <w:szCs w:val="22"/>
        </w:rPr>
      </w:pPr>
      <w:r>
        <w:rPr>
          <w:color w:val="000000"/>
          <w:sz w:val="22"/>
          <w:szCs w:val="22"/>
        </w:rPr>
        <w:t>b) Cadastro Nacional de Empresas Inidôneas e Suspensas - CEIS, mantido pela Controladoria-Geral da União (</w:t>
      </w:r>
      <w:hyperlink r:id="rId17">
        <w:proofErr w:type="gramStart"/>
        <w:r>
          <w:rPr>
            <w:color w:val="0000FF"/>
            <w:sz w:val="22"/>
            <w:szCs w:val="22"/>
            <w:u w:val="single"/>
          </w:rPr>
          <w:t>www.portaldatransparencia.gov.</w:t>
        </w:r>
        <w:r>
          <w:rPr>
            <w:color w:val="0000FF"/>
            <w:sz w:val="22"/>
            <w:szCs w:val="22"/>
            <w:u w:val="single"/>
          </w:rPr>
          <w:t>br/ceis</w:t>
        </w:r>
      </w:hyperlink>
      <w:r>
        <w:rPr>
          <w:color w:val="000000"/>
          <w:sz w:val="22"/>
          <w:szCs w:val="22"/>
        </w:rPr>
        <w:t xml:space="preserve"> )</w:t>
      </w:r>
      <w:proofErr w:type="gramEnd"/>
      <w:r>
        <w:rPr>
          <w:color w:val="000000"/>
          <w:sz w:val="22"/>
          <w:szCs w:val="22"/>
        </w:rPr>
        <w:t xml:space="preserve">;  </w:t>
      </w:r>
    </w:p>
    <w:p w:rsidR="00C67FA9" w:rsidRDefault="003B0829">
      <w:pPr>
        <w:spacing w:line="276" w:lineRule="auto"/>
        <w:jc w:val="both"/>
        <w:rPr>
          <w:color w:val="000000"/>
          <w:sz w:val="22"/>
          <w:szCs w:val="22"/>
        </w:rPr>
      </w:pPr>
      <w:r>
        <w:rPr>
          <w:color w:val="000000"/>
          <w:sz w:val="22"/>
          <w:szCs w:val="22"/>
        </w:rPr>
        <w:t>c) Cadastro Nacional de Empresas Punidas – CNEP, mantido pela Controladoria-Geral da União (</w:t>
      </w:r>
      <w:hyperlink r:id="rId18">
        <w:proofErr w:type="gramStart"/>
        <w:r>
          <w:rPr>
            <w:color w:val="0000FF"/>
            <w:sz w:val="22"/>
            <w:szCs w:val="22"/>
            <w:u w:val="single"/>
          </w:rPr>
          <w:t>https://www.portaltransparencia.gov.br/sancoes/cnep</w:t>
        </w:r>
      </w:hyperlink>
      <w:r>
        <w:rPr>
          <w:color w:val="000000"/>
          <w:sz w:val="22"/>
          <w:szCs w:val="22"/>
        </w:rPr>
        <w:t xml:space="preserve"> )</w:t>
      </w:r>
      <w:proofErr w:type="gramEnd"/>
    </w:p>
    <w:p w:rsidR="00C67FA9" w:rsidRDefault="003B0829">
      <w:pPr>
        <w:spacing w:line="276" w:lineRule="auto"/>
        <w:ind w:hanging="2"/>
        <w:jc w:val="both"/>
        <w:rPr>
          <w:color w:val="000000"/>
          <w:sz w:val="22"/>
          <w:szCs w:val="22"/>
        </w:rPr>
      </w:pPr>
      <w:r>
        <w:rPr>
          <w:color w:val="000000"/>
          <w:sz w:val="22"/>
          <w:szCs w:val="22"/>
        </w:rPr>
        <w:t>8.4.</w:t>
      </w:r>
      <w:r>
        <w:rPr>
          <w:sz w:val="22"/>
          <w:szCs w:val="22"/>
        </w:rPr>
        <w:tab/>
      </w:r>
      <w:r>
        <w:rPr>
          <w:color w:val="000000"/>
          <w:sz w:val="22"/>
          <w:szCs w:val="22"/>
        </w:rPr>
        <w:t>A consulta aos cadast</w:t>
      </w:r>
      <w:r>
        <w:rPr>
          <w:color w:val="000000"/>
          <w:sz w:val="22"/>
          <w:szCs w:val="22"/>
        </w:rPr>
        <w:t xml:space="preserve">ros será realizada em nome da empresa interessada e de seu sócio majoritário, por força do artigo 12 da Lei n° 8.429, de 1992, que prevê, dentre as sanções impostas ao responsável pela prática de ato de improbidade administrativa, a proibição de contratar </w:t>
      </w:r>
      <w:r>
        <w:rPr>
          <w:color w:val="000000"/>
          <w:sz w:val="22"/>
          <w:szCs w:val="22"/>
        </w:rPr>
        <w:t>com o Poder Público, inclusive por intermédio de pessoa jurídica da qual seja sócio majoritário.</w:t>
      </w:r>
    </w:p>
    <w:p w:rsidR="00C67FA9" w:rsidRDefault="003B0829">
      <w:pPr>
        <w:spacing w:line="276" w:lineRule="auto"/>
        <w:ind w:hanging="2"/>
        <w:jc w:val="both"/>
        <w:rPr>
          <w:color w:val="000000"/>
          <w:sz w:val="22"/>
          <w:szCs w:val="22"/>
        </w:rPr>
      </w:pPr>
      <w:r>
        <w:rPr>
          <w:color w:val="000000"/>
          <w:sz w:val="22"/>
          <w:szCs w:val="22"/>
        </w:rPr>
        <w:t>8.5.</w:t>
      </w:r>
      <w:r>
        <w:rPr>
          <w:sz w:val="22"/>
          <w:szCs w:val="22"/>
        </w:rPr>
        <w:tab/>
      </w:r>
      <w:r>
        <w:rPr>
          <w:color w:val="000000"/>
          <w:sz w:val="22"/>
          <w:szCs w:val="22"/>
        </w:rPr>
        <w:t>Caso conste na Consulta de Situação do interessado a existência de Ocorrências Impeditivas Indiretas, o gestor diligenciará para verificar se houve fraude</w:t>
      </w:r>
      <w:r>
        <w:rPr>
          <w:color w:val="000000"/>
          <w:sz w:val="22"/>
          <w:szCs w:val="22"/>
        </w:rPr>
        <w:t xml:space="preserve"> por parte das empresas apontadas no Relatório de Ocorrências Impeditivas Indiretas.</w:t>
      </w:r>
    </w:p>
    <w:p w:rsidR="00C67FA9" w:rsidRDefault="003B0829">
      <w:pPr>
        <w:spacing w:line="276" w:lineRule="auto"/>
        <w:ind w:hanging="2"/>
        <w:jc w:val="both"/>
        <w:rPr>
          <w:color w:val="000000"/>
          <w:sz w:val="22"/>
          <w:szCs w:val="22"/>
        </w:rPr>
      </w:pPr>
      <w:r>
        <w:rPr>
          <w:color w:val="000000"/>
          <w:sz w:val="22"/>
          <w:szCs w:val="22"/>
        </w:rPr>
        <w:t>8.6.</w:t>
      </w:r>
      <w:r>
        <w:rPr>
          <w:sz w:val="22"/>
          <w:szCs w:val="22"/>
        </w:rPr>
        <w:tab/>
      </w:r>
      <w:r>
        <w:rPr>
          <w:color w:val="000000"/>
          <w:sz w:val="22"/>
          <w:szCs w:val="22"/>
        </w:rPr>
        <w:t>A tentativa de burla será verificada por meio dos vínculos societários, linhas de fornecimento similares, dentre outros.</w:t>
      </w:r>
    </w:p>
    <w:p w:rsidR="00C67FA9" w:rsidRDefault="003B0829">
      <w:pPr>
        <w:spacing w:line="276" w:lineRule="auto"/>
        <w:ind w:hanging="2"/>
        <w:jc w:val="both"/>
        <w:rPr>
          <w:color w:val="000000"/>
          <w:sz w:val="22"/>
          <w:szCs w:val="22"/>
        </w:rPr>
      </w:pPr>
      <w:r>
        <w:rPr>
          <w:color w:val="000000"/>
          <w:sz w:val="22"/>
          <w:szCs w:val="22"/>
        </w:rPr>
        <w:t>8.7.</w:t>
      </w:r>
      <w:r>
        <w:rPr>
          <w:sz w:val="22"/>
          <w:szCs w:val="22"/>
        </w:rPr>
        <w:tab/>
      </w:r>
      <w:r>
        <w:rPr>
          <w:color w:val="000000"/>
          <w:sz w:val="22"/>
          <w:szCs w:val="22"/>
        </w:rPr>
        <w:t>O interessado será convocado para manifestação previamente a uma eventual negativa de contratação.</w:t>
      </w:r>
    </w:p>
    <w:p w:rsidR="00C67FA9" w:rsidRDefault="003B0829">
      <w:pPr>
        <w:spacing w:line="276" w:lineRule="auto"/>
        <w:ind w:hanging="2"/>
        <w:jc w:val="both"/>
        <w:rPr>
          <w:color w:val="000000"/>
          <w:sz w:val="22"/>
          <w:szCs w:val="22"/>
        </w:rPr>
      </w:pPr>
      <w:r>
        <w:rPr>
          <w:color w:val="000000"/>
          <w:sz w:val="22"/>
          <w:szCs w:val="22"/>
        </w:rPr>
        <w:t>8.8.</w:t>
      </w:r>
      <w:r>
        <w:rPr>
          <w:sz w:val="22"/>
          <w:szCs w:val="22"/>
        </w:rPr>
        <w:tab/>
      </w:r>
      <w:r>
        <w:rPr>
          <w:color w:val="000000"/>
          <w:sz w:val="22"/>
          <w:szCs w:val="22"/>
        </w:rPr>
        <w:t>Caso atendidas as condições para contratação, a habilitação do interessado será verificada por meio do SICAF, nos documentos por ele abrangidos.</w:t>
      </w:r>
    </w:p>
    <w:p w:rsidR="00C67FA9" w:rsidRDefault="003B0829">
      <w:pPr>
        <w:spacing w:line="276" w:lineRule="auto"/>
        <w:ind w:hanging="2"/>
        <w:jc w:val="both"/>
        <w:rPr>
          <w:color w:val="000000"/>
          <w:sz w:val="22"/>
          <w:szCs w:val="22"/>
        </w:rPr>
      </w:pPr>
      <w:r>
        <w:rPr>
          <w:color w:val="000000"/>
          <w:sz w:val="22"/>
          <w:szCs w:val="22"/>
        </w:rPr>
        <w:t>8.9.</w:t>
      </w:r>
      <w:r>
        <w:rPr>
          <w:sz w:val="22"/>
          <w:szCs w:val="22"/>
        </w:rPr>
        <w:tab/>
      </w:r>
      <w:r>
        <w:rPr>
          <w:color w:val="000000"/>
          <w:sz w:val="22"/>
          <w:szCs w:val="22"/>
        </w:rPr>
        <w:t xml:space="preserve">É </w:t>
      </w:r>
      <w:r>
        <w:rPr>
          <w:color w:val="000000"/>
          <w:sz w:val="22"/>
          <w:szCs w:val="22"/>
        </w:rPr>
        <w:t>dever do interessado manter atualizada a respectiva documentação constante do SICAF, ou encaminhar, quando solicitado pela Administração, a respectiva documentação atualizada.</w:t>
      </w:r>
    </w:p>
    <w:p w:rsidR="00C67FA9" w:rsidRDefault="003B0829">
      <w:pPr>
        <w:spacing w:line="276" w:lineRule="auto"/>
        <w:ind w:hanging="2"/>
        <w:jc w:val="both"/>
        <w:rPr>
          <w:color w:val="000000"/>
          <w:sz w:val="22"/>
          <w:szCs w:val="22"/>
        </w:rPr>
      </w:pPr>
      <w:r>
        <w:rPr>
          <w:color w:val="000000"/>
          <w:sz w:val="22"/>
          <w:szCs w:val="22"/>
        </w:rPr>
        <w:t>8.10.</w:t>
      </w:r>
      <w:r>
        <w:rPr>
          <w:sz w:val="22"/>
          <w:szCs w:val="22"/>
        </w:rPr>
        <w:tab/>
      </w:r>
      <w:r>
        <w:rPr>
          <w:color w:val="000000"/>
          <w:sz w:val="22"/>
          <w:szCs w:val="22"/>
        </w:rPr>
        <w:t>Não serão aceitos documentos de habilitação com indicação de CNPJ/CPF dife</w:t>
      </w:r>
      <w:r>
        <w:rPr>
          <w:color w:val="000000"/>
          <w:sz w:val="22"/>
          <w:szCs w:val="22"/>
        </w:rPr>
        <w:t>rentes, salvo aqueles legalmente permitidos.</w:t>
      </w:r>
    </w:p>
    <w:p w:rsidR="00C67FA9" w:rsidRDefault="003B0829">
      <w:pPr>
        <w:spacing w:line="276" w:lineRule="auto"/>
        <w:ind w:hanging="2"/>
        <w:jc w:val="both"/>
        <w:rPr>
          <w:color w:val="000000"/>
          <w:sz w:val="22"/>
          <w:szCs w:val="22"/>
        </w:rPr>
      </w:pPr>
      <w:r>
        <w:rPr>
          <w:color w:val="000000"/>
          <w:sz w:val="22"/>
          <w:szCs w:val="22"/>
        </w:rPr>
        <w:t>8.11.</w:t>
      </w:r>
      <w:r>
        <w:rPr>
          <w:sz w:val="22"/>
          <w:szCs w:val="22"/>
        </w:rPr>
        <w:tab/>
      </w:r>
      <w:r>
        <w:rPr>
          <w:color w:val="000000"/>
          <w:sz w:val="22"/>
          <w:szCs w:val="22"/>
        </w:rPr>
        <w:t xml:space="preserve">Se o interessado for a matriz, todos os documentos deverão estar em nome da matriz, e se o fornecedor for a filial, todos os documentos deverão estar em nome da filial, exceto para atestados de capacidade </w:t>
      </w:r>
      <w:r>
        <w:rPr>
          <w:color w:val="000000"/>
          <w:sz w:val="22"/>
          <w:szCs w:val="22"/>
        </w:rPr>
        <w:t>técnica, caso exigidos, e no caso daqueles documentos que, pela própria natureza, comprovadamente, forem emitidos somente em nome da matriz.</w:t>
      </w:r>
    </w:p>
    <w:p w:rsidR="00C67FA9" w:rsidRDefault="003B0829">
      <w:pPr>
        <w:spacing w:line="276" w:lineRule="auto"/>
        <w:ind w:hanging="2"/>
        <w:jc w:val="both"/>
        <w:rPr>
          <w:color w:val="000000"/>
          <w:sz w:val="22"/>
          <w:szCs w:val="22"/>
        </w:rPr>
      </w:pPr>
      <w:r>
        <w:rPr>
          <w:color w:val="000000"/>
          <w:sz w:val="22"/>
          <w:szCs w:val="22"/>
        </w:rPr>
        <w:t>8.12.</w:t>
      </w:r>
      <w:r>
        <w:rPr>
          <w:sz w:val="22"/>
          <w:szCs w:val="22"/>
        </w:rPr>
        <w:tab/>
      </w:r>
      <w:r>
        <w:rPr>
          <w:color w:val="000000"/>
          <w:sz w:val="22"/>
          <w:szCs w:val="22"/>
        </w:rPr>
        <w:t>Serão aceitos registros de CNPJ de fornecedor matriz e filial com diferenças de números de documentos pertinentes ao CND e ao CRF/FGTS, quando for comprovada a centralização do recolhimento dessas contribuições.</w:t>
      </w:r>
    </w:p>
    <w:p w:rsidR="00C67FA9" w:rsidRDefault="003B0829">
      <w:pPr>
        <w:spacing w:line="276" w:lineRule="auto"/>
        <w:ind w:hanging="2"/>
        <w:jc w:val="both"/>
        <w:rPr>
          <w:color w:val="000000"/>
          <w:sz w:val="22"/>
          <w:szCs w:val="22"/>
        </w:rPr>
      </w:pPr>
      <w:r>
        <w:rPr>
          <w:color w:val="000000"/>
          <w:sz w:val="22"/>
          <w:szCs w:val="22"/>
        </w:rPr>
        <w:t>8.13. Para fins de habilitação, deverá o int</w:t>
      </w:r>
      <w:r>
        <w:rPr>
          <w:color w:val="000000"/>
          <w:sz w:val="22"/>
          <w:szCs w:val="22"/>
        </w:rPr>
        <w:t>eressado comprovar os seguintes requisitos, que serão exigidos conforme sua natureza jurídica:</w:t>
      </w:r>
    </w:p>
    <w:p w:rsidR="00C67FA9" w:rsidRDefault="003B0829">
      <w:pPr>
        <w:spacing w:line="276" w:lineRule="auto"/>
        <w:ind w:hanging="2"/>
        <w:jc w:val="both"/>
        <w:rPr>
          <w:color w:val="000000"/>
          <w:sz w:val="22"/>
          <w:szCs w:val="22"/>
        </w:rPr>
      </w:pPr>
      <w:r>
        <w:rPr>
          <w:b/>
          <w:color w:val="000000"/>
          <w:sz w:val="22"/>
          <w:szCs w:val="22"/>
        </w:rPr>
        <w:t>Habilitação jurídica</w:t>
      </w:r>
    </w:p>
    <w:p w:rsidR="00C67FA9" w:rsidRDefault="003B0829">
      <w:pPr>
        <w:spacing w:line="276" w:lineRule="auto"/>
        <w:ind w:hanging="2"/>
        <w:jc w:val="both"/>
        <w:rPr>
          <w:i/>
          <w:color w:val="000000"/>
          <w:sz w:val="22"/>
          <w:szCs w:val="22"/>
        </w:rPr>
      </w:pPr>
      <w:r>
        <w:rPr>
          <w:i/>
          <w:color w:val="000000"/>
          <w:sz w:val="22"/>
          <w:szCs w:val="22"/>
        </w:rPr>
        <w:t xml:space="preserve">Observação:  O item 8.14. </w:t>
      </w:r>
      <w:proofErr w:type="gramStart"/>
      <w:r>
        <w:rPr>
          <w:i/>
          <w:color w:val="000000"/>
          <w:sz w:val="22"/>
          <w:szCs w:val="22"/>
        </w:rPr>
        <w:t>foi</w:t>
      </w:r>
      <w:proofErr w:type="gramEnd"/>
      <w:r>
        <w:rPr>
          <w:i/>
          <w:color w:val="000000"/>
          <w:sz w:val="22"/>
          <w:szCs w:val="22"/>
        </w:rPr>
        <w:t xml:space="preserve"> excluído desse Termo de Referência, pois o mesmo não se aplica ao objeto contratado.   </w:t>
      </w:r>
    </w:p>
    <w:p w:rsidR="00C67FA9" w:rsidRDefault="003B0829">
      <w:pPr>
        <w:spacing w:line="276" w:lineRule="auto"/>
        <w:ind w:hanging="2"/>
        <w:jc w:val="both"/>
        <w:rPr>
          <w:color w:val="000000"/>
          <w:sz w:val="22"/>
          <w:szCs w:val="22"/>
        </w:rPr>
      </w:pPr>
      <w:r>
        <w:rPr>
          <w:color w:val="000000"/>
          <w:sz w:val="22"/>
          <w:szCs w:val="22"/>
        </w:rPr>
        <w:t xml:space="preserve">8.15. </w:t>
      </w:r>
      <w:r>
        <w:rPr>
          <w:b/>
          <w:color w:val="000000"/>
          <w:sz w:val="22"/>
          <w:szCs w:val="22"/>
        </w:rPr>
        <w:t>Empresário indiv</w:t>
      </w:r>
      <w:r>
        <w:rPr>
          <w:b/>
          <w:color w:val="000000"/>
          <w:sz w:val="22"/>
          <w:szCs w:val="22"/>
        </w:rPr>
        <w:t>idual:</w:t>
      </w:r>
      <w:r>
        <w:rPr>
          <w:color w:val="000000"/>
          <w:sz w:val="22"/>
          <w:szCs w:val="22"/>
        </w:rPr>
        <w:t xml:space="preserve"> inscrição no Registro Público de Empresas Mercantis, a cargo da Junta Comercial da respectiva sede;</w:t>
      </w:r>
    </w:p>
    <w:p w:rsidR="00C67FA9" w:rsidRDefault="003B0829">
      <w:pPr>
        <w:spacing w:line="276" w:lineRule="auto"/>
        <w:ind w:hanging="2"/>
        <w:jc w:val="both"/>
        <w:rPr>
          <w:color w:val="000000"/>
          <w:sz w:val="22"/>
          <w:szCs w:val="22"/>
        </w:rPr>
      </w:pPr>
      <w:r>
        <w:rPr>
          <w:color w:val="000000"/>
          <w:sz w:val="22"/>
          <w:szCs w:val="22"/>
        </w:rPr>
        <w:t xml:space="preserve">8.16. </w:t>
      </w:r>
      <w:r>
        <w:rPr>
          <w:b/>
          <w:color w:val="000000"/>
          <w:sz w:val="22"/>
          <w:szCs w:val="22"/>
        </w:rPr>
        <w:t>Microempreendedor Individual - MEI:</w:t>
      </w:r>
      <w:r>
        <w:rPr>
          <w:color w:val="000000"/>
          <w:sz w:val="22"/>
          <w:szCs w:val="22"/>
        </w:rPr>
        <w:t xml:space="preserve"> Certificado da Condição de Microempreendedor Individual - CCMEI, cuja aceitação ficará condicionada à verif</w:t>
      </w:r>
      <w:r>
        <w:rPr>
          <w:color w:val="000000"/>
          <w:sz w:val="22"/>
          <w:szCs w:val="22"/>
        </w:rPr>
        <w:t>icação da autenticidade no sítio</w:t>
      </w:r>
      <w:hyperlink r:id="rId19">
        <w:r>
          <w:rPr>
            <w:color w:val="000000"/>
            <w:sz w:val="22"/>
            <w:szCs w:val="22"/>
            <w:u w:val="single"/>
          </w:rPr>
          <w:t xml:space="preserve"> </w:t>
        </w:r>
      </w:hyperlink>
      <w:hyperlink r:id="rId20">
        <w:r>
          <w:rPr>
            <w:color w:val="1155CC"/>
            <w:sz w:val="22"/>
            <w:szCs w:val="22"/>
            <w:u w:val="single"/>
          </w:rPr>
          <w:t>https://www.gov.br/empresas-e-negocios/pt-br/empreendedor</w:t>
        </w:r>
      </w:hyperlink>
      <w:r>
        <w:rPr>
          <w:color w:val="000000"/>
          <w:sz w:val="22"/>
          <w:szCs w:val="22"/>
        </w:rPr>
        <w:t>;</w:t>
      </w:r>
    </w:p>
    <w:p w:rsidR="00C67FA9" w:rsidRDefault="003B0829">
      <w:pPr>
        <w:spacing w:line="276" w:lineRule="auto"/>
        <w:ind w:hanging="2"/>
        <w:jc w:val="both"/>
        <w:rPr>
          <w:color w:val="000000"/>
          <w:sz w:val="22"/>
          <w:szCs w:val="22"/>
        </w:rPr>
      </w:pPr>
      <w:r>
        <w:rPr>
          <w:color w:val="000000"/>
          <w:sz w:val="22"/>
          <w:szCs w:val="22"/>
        </w:rPr>
        <w:t xml:space="preserve">8.17. </w:t>
      </w:r>
      <w:r>
        <w:rPr>
          <w:b/>
          <w:color w:val="000000"/>
          <w:sz w:val="22"/>
          <w:szCs w:val="22"/>
        </w:rPr>
        <w:t>Soci</w:t>
      </w:r>
      <w:r>
        <w:rPr>
          <w:b/>
          <w:color w:val="000000"/>
          <w:sz w:val="22"/>
          <w:szCs w:val="22"/>
        </w:rPr>
        <w:t>edade empresária, sociedade limitada unipessoal – SLU ou sociedade identificada como empresa individual de responsabilidade limitada - EIRELI:</w:t>
      </w:r>
      <w:r>
        <w:rPr>
          <w:color w:val="000000"/>
          <w:sz w:val="22"/>
          <w:szCs w:val="22"/>
        </w:rPr>
        <w:t xml:space="preserve"> inscrição do ato constitutivo, estatuto ou contrato social no Registro Público de Empresas Mercantis, a cargo da </w:t>
      </w:r>
      <w:r>
        <w:rPr>
          <w:color w:val="000000"/>
          <w:sz w:val="22"/>
          <w:szCs w:val="22"/>
        </w:rPr>
        <w:t xml:space="preserve">Junta Comercial da respectiva sede, acompanhada de documento comprobatório de seus administradores; </w:t>
      </w:r>
    </w:p>
    <w:p w:rsidR="00C67FA9" w:rsidRDefault="003B0829">
      <w:pPr>
        <w:spacing w:line="276" w:lineRule="auto"/>
        <w:ind w:hanging="2"/>
        <w:jc w:val="both"/>
        <w:rPr>
          <w:color w:val="000000"/>
          <w:sz w:val="22"/>
          <w:szCs w:val="22"/>
        </w:rPr>
      </w:pPr>
      <w:r>
        <w:rPr>
          <w:color w:val="000000"/>
          <w:sz w:val="22"/>
          <w:szCs w:val="22"/>
        </w:rPr>
        <w:t xml:space="preserve">8.18. </w:t>
      </w:r>
      <w:r>
        <w:rPr>
          <w:b/>
          <w:color w:val="000000"/>
          <w:sz w:val="22"/>
          <w:szCs w:val="22"/>
        </w:rPr>
        <w:t>Sociedade empresária estrangeira:</w:t>
      </w:r>
      <w:r>
        <w:rPr>
          <w:color w:val="000000"/>
          <w:sz w:val="22"/>
          <w:szCs w:val="22"/>
        </w:rPr>
        <w:t xml:space="preserve"> portaria de autorização de funcionamento no Brasil, publicada no Diário Oficial da União e arquivada na Junta Comer</w:t>
      </w:r>
      <w:r>
        <w:rPr>
          <w:color w:val="000000"/>
          <w:sz w:val="22"/>
          <w:szCs w:val="22"/>
        </w:rPr>
        <w:t>cial da unidade federativa onde se localizar a filial, agência, sucursal ou estabelecimento, a qual será considerada como sua sede, conforme a legislação aplicável.</w:t>
      </w:r>
    </w:p>
    <w:p w:rsidR="00C67FA9" w:rsidRDefault="003B0829">
      <w:pPr>
        <w:spacing w:line="276" w:lineRule="auto"/>
        <w:ind w:hanging="2"/>
        <w:jc w:val="both"/>
        <w:rPr>
          <w:color w:val="000000"/>
          <w:sz w:val="22"/>
          <w:szCs w:val="22"/>
        </w:rPr>
      </w:pPr>
      <w:r>
        <w:rPr>
          <w:color w:val="000000"/>
          <w:sz w:val="22"/>
          <w:szCs w:val="22"/>
        </w:rPr>
        <w:t xml:space="preserve">8.19. </w:t>
      </w:r>
      <w:r>
        <w:rPr>
          <w:b/>
          <w:color w:val="000000"/>
          <w:sz w:val="22"/>
          <w:szCs w:val="22"/>
        </w:rPr>
        <w:t xml:space="preserve">Sociedade simples: </w:t>
      </w:r>
      <w:r>
        <w:rPr>
          <w:color w:val="000000"/>
          <w:sz w:val="22"/>
          <w:szCs w:val="22"/>
        </w:rPr>
        <w:t>inscrição do ato constitutivo no Registro Civil de Pessoas Jurídic</w:t>
      </w:r>
      <w:r>
        <w:rPr>
          <w:color w:val="000000"/>
          <w:sz w:val="22"/>
          <w:szCs w:val="22"/>
        </w:rPr>
        <w:t>as do local de sua sede, acompanhada de documento comprobatório de seus administradores;</w:t>
      </w:r>
    </w:p>
    <w:p w:rsidR="00C67FA9" w:rsidRDefault="003B0829">
      <w:pPr>
        <w:spacing w:line="276" w:lineRule="auto"/>
        <w:ind w:hanging="2"/>
        <w:jc w:val="both"/>
        <w:rPr>
          <w:color w:val="000000"/>
          <w:sz w:val="22"/>
          <w:szCs w:val="22"/>
        </w:rPr>
      </w:pPr>
      <w:r>
        <w:rPr>
          <w:color w:val="000000"/>
          <w:sz w:val="22"/>
          <w:szCs w:val="22"/>
        </w:rPr>
        <w:t xml:space="preserve">8.20. </w:t>
      </w:r>
      <w:r>
        <w:rPr>
          <w:b/>
          <w:color w:val="000000"/>
          <w:sz w:val="22"/>
          <w:szCs w:val="22"/>
        </w:rPr>
        <w:t>Filial, sucursal ou agência de sociedade simples ou empresária:</w:t>
      </w:r>
      <w:r>
        <w:rPr>
          <w:color w:val="000000"/>
          <w:sz w:val="22"/>
          <w:szCs w:val="22"/>
        </w:rPr>
        <w:t xml:space="preserve"> inscrição do ato constitutivo da filial, sucursal ou agência da sociedade simples ou empresária, </w:t>
      </w:r>
      <w:r>
        <w:rPr>
          <w:color w:val="000000"/>
          <w:sz w:val="22"/>
          <w:szCs w:val="22"/>
        </w:rPr>
        <w:t>respectivamente, no Registro Civil das Pessoas Jurídicas ou no Registro Público de Empresas Mercantis onde opera, com averbação no Registro onde tem sede a matriz</w:t>
      </w:r>
    </w:p>
    <w:p w:rsidR="00C67FA9" w:rsidRDefault="003B0829">
      <w:pPr>
        <w:spacing w:line="276" w:lineRule="auto"/>
        <w:ind w:left="2" w:hanging="2"/>
        <w:jc w:val="both"/>
        <w:rPr>
          <w:color w:val="000000"/>
          <w:sz w:val="22"/>
          <w:szCs w:val="22"/>
        </w:rPr>
      </w:pPr>
      <w:r>
        <w:rPr>
          <w:b/>
          <w:color w:val="000000"/>
          <w:sz w:val="22"/>
          <w:szCs w:val="22"/>
        </w:rPr>
        <w:t xml:space="preserve">DA PARTICIPAÇÃO COOPERATIVAS: </w:t>
      </w:r>
      <w:r>
        <w:rPr>
          <w:color w:val="000000"/>
          <w:sz w:val="22"/>
          <w:szCs w:val="22"/>
        </w:rPr>
        <w:t>Não se aplicará a presente a possibilidade de participação de c</w:t>
      </w:r>
      <w:r>
        <w:rPr>
          <w:color w:val="000000"/>
          <w:sz w:val="22"/>
          <w:szCs w:val="22"/>
        </w:rPr>
        <w:t xml:space="preserve">ooperativas considerando que a natureza do objeto a ser adquirido não se enquadrar no conceito do Art. 2º da Lei nº 12.690, de 19 de julho de 2012. </w:t>
      </w:r>
    </w:p>
    <w:p w:rsidR="00C67FA9" w:rsidRDefault="003B0829">
      <w:pPr>
        <w:spacing w:line="276" w:lineRule="auto"/>
        <w:ind w:left="2" w:hanging="2"/>
        <w:jc w:val="both"/>
        <w:rPr>
          <w:color w:val="000000"/>
          <w:sz w:val="22"/>
          <w:szCs w:val="22"/>
        </w:rPr>
      </w:pPr>
      <w:r>
        <w:rPr>
          <w:b/>
          <w:color w:val="000000"/>
          <w:sz w:val="22"/>
          <w:szCs w:val="22"/>
        </w:rPr>
        <w:t>DA PARTICIPAÇÃO DE CONSÓRCIOS</w:t>
      </w:r>
      <w:r>
        <w:rPr>
          <w:color w:val="000000"/>
          <w:sz w:val="22"/>
          <w:szCs w:val="22"/>
        </w:rPr>
        <w:t>:</w:t>
      </w:r>
      <w:r>
        <w:rPr>
          <w:sz w:val="22"/>
          <w:szCs w:val="22"/>
        </w:rPr>
        <w:t xml:space="preserve"> ata de fundação e estatuto social em vigor com as respectivas alterações, re</w:t>
      </w:r>
      <w:r>
        <w:rPr>
          <w:sz w:val="22"/>
          <w:szCs w:val="22"/>
        </w:rPr>
        <w:t>gistrado na Junta Comercial ou inscrito no Registro Civil das Pessoas Jurídicas da respectiva sede, acompanhado da ata que o aprovou; certificado de registro da cooperativa na Organização das Cooperativas Brasileiras (OCB) ou na entidade estadual, se houve</w:t>
      </w:r>
      <w:r>
        <w:rPr>
          <w:sz w:val="22"/>
          <w:szCs w:val="22"/>
        </w:rPr>
        <w:t>r; ata da assembleia de eleição do órgão de administração com mandato vigente; regimento dos fundos instituídos pelos cooperados, com a ata da assembleia que os aprovou; editais de convocação das três últimas assembleias gerais extraordinárias; três regist</w:t>
      </w:r>
      <w:r>
        <w:rPr>
          <w:sz w:val="22"/>
          <w:szCs w:val="22"/>
        </w:rPr>
        <w:t>ros de presença dos cooperados que executarão o contrato em assembleias gerais ou nas reuniões seccionais; ata da sessão que os cooperados autorizaram a cooperativa a contratar o objeto da licitação; demonstrativo de atuação em regime cooperado, com repart</w:t>
      </w:r>
      <w:r>
        <w:rPr>
          <w:sz w:val="22"/>
          <w:szCs w:val="22"/>
        </w:rPr>
        <w:t>ição de receitas e despesas entre os cooperados. As cooperativas de trabalho, além de apresentar esses documentos, devem comprovar que o objeto da licitação se enquadra nos serviços especializados constantes do objeto social da cooperativa;</w:t>
      </w:r>
      <w:r>
        <w:rPr>
          <w:color w:val="000000"/>
          <w:sz w:val="22"/>
          <w:szCs w:val="22"/>
        </w:rPr>
        <w:t xml:space="preserve">  </w:t>
      </w:r>
    </w:p>
    <w:p w:rsidR="00C67FA9" w:rsidRDefault="003B0829">
      <w:pPr>
        <w:spacing w:line="276" w:lineRule="auto"/>
        <w:ind w:left="2" w:hanging="2"/>
        <w:jc w:val="both"/>
        <w:rPr>
          <w:color w:val="000000"/>
          <w:sz w:val="22"/>
          <w:szCs w:val="22"/>
        </w:rPr>
      </w:pPr>
      <w:r>
        <w:rPr>
          <w:color w:val="000000"/>
          <w:sz w:val="22"/>
          <w:szCs w:val="22"/>
        </w:rPr>
        <w:t>8.21. As empr</w:t>
      </w:r>
      <w:r>
        <w:rPr>
          <w:color w:val="000000"/>
          <w:sz w:val="22"/>
          <w:szCs w:val="22"/>
        </w:rPr>
        <w:t xml:space="preserve">esas deverão possuir Licença Sanitária Estadual ou Municipal, compatível com a atividade de distribuição de alimentos.                   </w:t>
      </w:r>
    </w:p>
    <w:p w:rsidR="00C67FA9" w:rsidRDefault="003B0829">
      <w:pPr>
        <w:spacing w:line="276" w:lineRule="auto"/>
        <w:ind w:hanging="2"/>
        <w:jc w:val="both"/>
        <w:rPr>
          <w:color w:val="000000"/>
          <w:sz w:val="22"/>
          <w:szCs w:val="22"/>
        </w:rPr>
      </w:pPr>
      <w:r>
        <w:rPr>
          <w:b/>
          <w:color w:val="000000"/>
          <w:sz w:val="22"/>
          <w:szCs w:val="22"/>
        </w:rPr>
        <w:t>Habilitação fiscal, social e trabalhista</w:t>
      </w:r>
    </w:p>
    <w:p w:rsidR="00C67FA9" w:rsidRDefault="003B0829">
      <w:pPr>
        <w:spacing w:line="276" w:lineRule="auto"/>
        <w:ind w:hanging="2"/>
        <w:jc w:val="both"/>
        <w:rPr>
          <w:color w:val="000000"/>
          <w:sz w:val="22"/>
          <w:szCs w:val="22"/>
        </w:rPr>
      </w:pPr>
      <w:r>
        <w:rPr>
          <w:color w:val="000000"/>
          <w:sz w:val="22"/>
          <w:szCs w:val="22"/>
        </w:rPr>
        <w:t>8.22. Prova de inscrição no Cadastro Nacional de Pessoas Jurídicas ou no Cada</w:t>
      </w:r>
      <w:r>
        <w:rPr>
          <w:color w:val="000000"/>
          <w:sz w:val="22"/>
          <w:szCs w:val="22"/>
        </w:rPr>
        <w:t>stro de Pessoas Físicas, conforme o caso;</w:t>
      </w:r>
    </w:p>
    <w:p w:rsidR="00C67FA9" w:rsidRDefault="003B0829">
      <w:pPr>
        <w:spacing w:line="276" w:lineRule="auto"/>
        <w:ind w:hanging="2"/>
        <w:jc w:val="both"/>
        <w:rPr>
          <w:color w:val="000000"/>
          <w:sz w:val="22"/>
          <w:szCs w:val="22"/>
        </w:rPr>
      </w:pPr>
      <w:r>
        <w:rPr>
          <w:color w:val="000000"/>
          <w:sz w:val="22"/>
          <w:szCs w:val="22"/>
        </w:rPr>
        <w:t>8.23. Prova de regularidade fiscal perante a Fazenda Nacional, mediante apresentação de certidão expedida conjuntamente pela Secretaria da Receita Federal do Brasil (RFB) e pela Procuradoria-Geral da Fazenda Nacion</w:t>
      </w:r>
      <w:r>
        <w:rPr>
          <w:color w:val="000000"/>
          <w:sz w:val="22"/>
          <w:szCs w:val="22"/>
        </w:rPr>
        <w:t>al (PGFN), referente a todos os créditos tributários federais e à Dívida Ativa da União (DAU) por elas administrados, inclusive aqueles relativos à Seguridade Social, nos termos da Portaria Conjunta nº 1.751, de 02 de outubro de 2014, do Secretário da Rece</w:t>
      </w:r>
      <w:r>
        <w:rPr>
          <w:color w:val="000000"/>
          <w:sz w:val="22"/>
          <w:szCs w:val="22"/>
        </w:rPr>
        <w:t>ita Federal do Brasil e da Procuradora-Geral da Fazenda Nacional.</w:t>
      </w:r>
    </w:p>
    <w:p w:rsidR="00C67FA9" w:rsidRDefault="003B0829">
      <w:pPr>
        <w:spacing w:line="276" w:lineRule="auto"/>
        <w:ind w:hanging="2"/>
        <w:jc w:val="both"/>
        <w:rPr>
          <w:color w:val="000000"/>
          <w:sz w:val="22"/>
          <w:szCs w:val="22"/>
        </w:rPr>
      </w:pPr>
      <w:r>
        <w:rPr>
          <w:color w:val="000000"/>
          <w:sz w:val="22"/>
          <w:szCs w:val="22"/>
        </w:rPr>
        <w:t>8.24. Prova de regularidade com o Fundo de Garantia do Tempo de Serviço (FGTS);</w:t>
      </w:r>
    </w:p>
    <w:p w:rsidR="00C67FA9" w:rsidRDefault="003B0829">
      <w:pPr>
        <w:spacing w:line="276" w:lineRule="auto"/>
        <w:ind w:hanging="2"/>
        <w:jc w:val="both"/>
        <w:rPr>
          <w:color w:val="000000"/>
          <w:sz w:val="22"/>
          <w:szCs w:val="22"/>
        </w:rPr>
      </w:pPr>
      <w:r>
        <w:rPr>
          <w:color w:val="000000"/>
          <w:sz w:val="22"/>
          <w:szCs w:val="22"/>
        </w:rPr>
        <w:t xml:space="preserve">8.25. Declaração de que não emprega menor de 18 anos em trabalho noturno, perigoso ou insalubre e não emprega </w:t>
      </w:r>
      <w:r>
        <w:rPr>
          <w:color w:val="000000"/>
          <w:sz w:val="22"/>
          <w:szCs w:val="22"/>
        </w:rPr>
        <w:t>menor de 16 anos, salvo menor, a partir de 14 anos, na condição de aprendiz, nos termos do artigo 7°, XXXIII, da Constituição</w:t>
      </w:r>
    </w:p>
    <w:p w:rsidR="00C67FA9" w:rsidRDefault="003B0829">
      <w:pPr>
        <w:spacing w:line="276" w:lineRule="auto"/>
        <w:ind w:hanging="2"/>
        <w:jc w:val="both"/>
        <w:rPr>
          <w:color w:val="000000"/>
          <w:sz w:val="22"/>
          <w:szCs w:val="22"/>
        </w:rPr>
      </w:pPr>
      <w:r>
        <w:rPr>
          <w:color w:val="000000"/>
          <w:sz w:val="22"/>
          <w:szCs w:val="22"/>
        </w:rPr>
        <w:t>8.26. Prova de inexistência de débitos inadimplidos perante a Justiça do Trabalho, mediante a apresentação de certidão negativa ou</w:t>
      </w:r>
      <w:r>
        <w:rPr>
          <w:color w:val="000000"/>
          <w:sz w:val="22"/>
          <w:szCs w:val="22"/>
        </w:rPr>
        <w:t xml:space="preserve"> positiva com efeito de negativa, nos termos do Título VII-A da Consolidação das Leis do Trabalho, aprovada pelo Decreto-Lei nº 5.452, de 1º de maio de 1943;</w:t>
      </w:r>
    </w:p>
    <w:p w:rsidR="00C67FA9" w:rsidRDefault="003B0829">
      <w:pPr>
        <w:spacing w:line="276" w:lineRule="auto"/>
        <w:ind w:hanging="2"/>
        <w:jc w:val="both"/>
        <w:rPr>
          <w:color w:val="000000"/>
          <w:sz w:val="22"/>
          <w:szCs w:val="22"/>
        </w:rPr>
      </w:pPr>
      <w:r>
        <w:rPr>
          <w:color w:val="000000"/>
          <w:sz w:val="22"/>
          <w:szCs w:val="22"/>
        </w:rPr>
        <w:t>8.27. Prova de inscrição no cadastro de contribuintes Municipal relativo ao domicílio ou sede do fornecedor, pertinente ao seu ramo de atividade e compatível com o objeto contratual;</w:t>
      </w:r>
    </w:p>
    <w:p w:rsidR="00C67FA9" w:rsidRDefault="003B0829">
      <w:pPr>
        <w:spacing w:line="276" w:lineRule="auto"/>
        <w:ind w:hanging="2"/>
        <w:jc w:val="both"/>
        <w:rPr>
          <w:color w:val="000000"/>
          <w:sz w:val="22"/>
          <w:szCs w:val="22"/>
        </w:rPr>
      </w:pPr>
      <w:r>
        <w:rPr>
          <w:color w:val="000000"/>
          <w:sz w:val="22"/>
          <w:szCs w:val="22"/>
        </w:rPr>
        <w:t xml:space="preserve">8.28. Prova de regularidade com a Fazenda Municipal do domicílio ou sede do fornecedor, relativa à atividade em cujo exercício contrata ou concorre; </w:t>
      </w:r>
    </w:p>
    <w:p w:rsidR="00C67FA9" w:rsidRDefault="003B0829">
      <w:pPr>
        <w:spacing w:line="276" w:lineRule="auto"/>
        <w:ind w:hanging="2"/>
        <w:jc w:val="both"/>
        <w:rPr>
          <w:color w:val="000000"/>
          <w:sz w:val="22"/>
          <w:szCs w:val="22"/>
        </w:rPr>
      </w:pPr>
      <w:r>
        <w:rPr>
          <w:color w:val="000000"/>
          <w:sz w:val="22"/>
          <w:szCs w:val="22"/>
        </w:rPr>
        <w:t xml:space="preserve">8.29. Caso o fornecedor seja considerado isento dos tributos Municipal relacionados ao objeto contratual, </w:t>
      </w:r>
      <w:r>
        <w:rPr>
          <w:color w:val="000000"/>
          <w:sz w:val="22"/>
          <w:szCs w:val="22"/>
        </w:rPr>
        <w:t>deverá comprovar tal condição mediante a apresentação de declaração da Fazenda respectiva do seu domicílio ou sede, ou outra equivalente, na forma da lei.</w:t>
      </w:r>
    </w:p>
    <w:p w:rsidR="00C67FA9" w:rsidRDefault="003B0829">
      <w:pPr>
        <w:spacing w:line="276" w:lineRule="auto"/>
        <w:ind w:hanging="2"/>
        <w:jc w:val="both"/>
        <w:rPr>
          <w:color w:val="000000"/>
          <w:sz w:val="22"/>
          <w:szCs w:val="22"/>
        </w:rPr>
      </w:pPr>
      <w:r>
        <w:rPr>
          <w:color w:val="000000"/>
          <w:sz w:val="22"/>
          <w:szCs w:val="22"/>
        </w:rPr>
        <w:t>8.30. O fornecedor enquadrado como microempreendedor individual que pretenda auferir os benefícios do</w:t>
      </w:r>
      <w:r>
        <w:rPr>
          <w:color w:val="000000"/>
          <w:sz w:val="22"/>
          <w:szCs w:val="22"/>
        </w:rPr>
        <w:t xml:space="preserve"> tratamento diferenciado previstos na Lei Complementar n. 123, de 2006, estará dispensado da prova de inscrição nos cadastros de contribuintes estadual e municipal. </w:t>
      </w:r>
    </w:p>
    <w:p w:rsidR="00C67FA9" w:rsidRDefault="003B0829">
      <w:pPr>
        <w:spacing w:line="276" w:lineRule="auto"/>
        <w:ind w:left="2" w:hanging="2"/>
        <w:jc w:val="both"/>
        <w:rPr>
          <w:color w:val="000000"/>
          <w:sz w:val="22"/>
          <w:szCs w:val="22"/>
        </w:rPr>
      </w:pPr>
      <w:r>
        <w:rPr>
          <w:b/>
          <w:color w:val="000000"/>
          <w:sz w:val="22"/>
          <w:szCs w:val="22"/>
        </w:rPr>
        <w:t xml:space="preserve">Qualificação Econômico-Financeira </w:t>
      </w:r>
    </w:p>
    <w:p w:rsidR="00C67FA9" w:rsidRDefault="003B0829">
      <w:pPr>
        <w:spacing w:line="276" w:lineRule="auto"/>
        <w:ind w:left="2" w:hanging="2"/>
        <w:jc w:val="both"/>
        <w:rPr>
          <w:color w:val="000000"/>
          <w:sz w:val="22"/>
          <w:szCs w:val="22"/>
        </w:rPr>
      </w:pPr>
      <w:r>
        <w:rPr>
          <w:color w:val="000000"/>
          <w:sz w:val="22"/>
          <w:szCs w:val="22"/>
        </w:rPr>
        <w:t xml:space="preserve">8.31. A habilitação econômico-financeira </w:t>
      </w:r>
      <w:r>
        <w:rPr>
          <w:sz w:val="22"/>
          <w:szCs w:val="22"/>
        </w:rPr>
        <w:t>visa demonstra</w:t>
      </w:r>
      <w:r>
        <w:rPr>
          <w:sz w:val="22"/>
          <w:szCs w:val="22"/>
        </w:rPr>
        <w:t>r</w:t>
      </w:r>
      <w:r>
        <w:rPr>
          <w:color w:val="000000"/>
          <w:sz w:val="22"/>
          <w:szCs w:val="22"/>
        </w:rPr>
        <w:t xml:space="preserve"> a aptidão econômica do licitante para cumprir as obrigações decorrentes do futuro contrato.    </w:t>
      </w:r>
    </w:p>
    <w:p w:rsidR="00C67FA9" w:rsidRDefault="003B0829">
      <w:pPr>
        <w:spacing w:line="276" w:lineRule="auto"/>
        <w:ind w:left="2" w:hanging="2"/>
        <w:jc w:val="both"/>
        <w:rPr>
          <w:color w:val="000000"/>
          <w:sz w:val="22"/>
          <w:szCs w:val="22"/>
        </w:rPr>
      </w:pPr>
      <w:r>
        <w:rPr>
          <w:color w:val="000000"/>
          <w:sz w:val="22"/>
          <w:szCs w:val="22"/>
        </w:rPr>
        <w:t>8.32. Certidão negativa de falência expedida pelo distribuidor da sede do fornecedor -</w:t>
      </w:r>
      <w:hyperlink r:id="rId21" w:anchor="art69">
        <w:r>
          <w:rPr>
            <w:color w:val="0000FF"/>
            <w:sz w:val="22"/>
            <w:szCs w:val="22"/>
            <w:u w:val="single"/>
          </w:rPr>
          <w:t xml:space="preserve"> Lei nº 14.133, de 2021, art. 69, caput, inciso II</w:t>
        </w:r>
      </w:hyperlink>
      <w:r>
        <w:rPr>
          <w:color w:val="000000"/>
          <w:sz w:val="22"/>
          <w:szCs w:val="22"/>
        </w:rPr>
        <w:t>);</w:t>
      </w:r>
    </w:p>
    <w:p w:rsidR="00C67FA9" w:rsidRDefault="003B0829">
      <w:pPr>
        <w:spacing w:line="276" w:lineRule="auto"/>
        <w:ind w:left="2" w:hanging="2"/>
        <w:jc w:val="both"/>
        <w:rPr>
          <w:i/>
          <w:sz w:val="22"/>
          <w:szCs w:val="22"/>
        </w:rPr>
      </w:pPr>
      <w:r>
        <w:rPr>
          <w:i/>
          <w:color w:val="000000"/>
          <w:sz w:val="22"/>
          <w:szCs w:val="22"/>
        </w:rPr>
        <w:t>A habilitação econômico-financeira visa a demonstrar a aptidão econômica do licitante para cumprir as obrigações decorrentes do futuro contrato.</w:t>
      </w:r>
    </w:p>
    <w:p w:rsidR="00C67FA9" w:rsidRDefault="003B0829">
      <w:pPr>
        <w:spacing w:line="276" w:lineRule="auto"/>
        <w:ind w:hanging="2"/>
        <w:jc w:val="both"/>
        <w:rPr>
          <w:b/>
          <w:sz w:val="22"/>
          <w:szCs w:val="22"/>
        </w:rPr>
      </w:pPr>
      <w:r>
        <w:rPr>
          <w:b/>
          <w:sz w:val="22"/>
          <w:szCs w:val="22"/>
        </w:rPr>
        <w:t>Qualificação Técnico-Operacio</w:t>
      </w:r>
      <w:r>
        <w:rPr>
          <w:b/>
          <w:sz w:val="22"/>
          <w:szCs w:val="22"/>
        </w:rPr>
        <w:t>nal:</w:t>
      </w:r>
    </w:p>
    <w:p w:rsidR="00C67FA9" w:rsidRDefault="003B0829">
      <w:pPr>
        <w:spacing w:line="276" w:lineRule="auto"/>
        <w:ind w:hanging="2"/>
        <w:jc w:val="both"/>
        <w:rPr>
          <w:sz w:val="22"/>
          <w:szCs w:val="22"/>
        </w:rPr>
      </w:pPr>
      <w:r>
        <w:rPr>
          <w:sz w:val="22"/>
          <w:szCs w:val="22"/>
        </w:rPr>
        <w:t xml:space="preserve">8.33. Nos termos do artigo 67, §2º da Lei nº 14.133/2021, para comprovar a capacidade técnico-operacional, a licitante deverá apresentar </w:t>
      </w:r>
      <w:proofErr w:type="gramStart"/>
      <w:r>
        <w:rPr>
          <w:sz w:val="22"/>
          <w:szCs w:val="22"/>
        </w:rPr>
        <w:t>atestado(</w:t>
      </w:r>
      <w:proofErr w:type="gramEnd"/>
      <w:r>
        <w:rPr>
          <w:sz w:val="22"/>
          <w:szCs w:val="22"/>
        </w:rPr>
        <w:t>s) de capacidade técnica emitido(s) por pessoa jurídica de direito público ou privado, que demonstre(m) o</w:t>
      </w:r>
      <w:r>
        <w:rPr>
          <w:sz w:val="22"/>
          <w:szCs w:val="22"/>
        </w:rPr>
        <w:t xml:space="preserve"> fornecimento de produtos compatíveis em características e quantidades com o objeto desta contratação. O atestado deverá comprovar pelo menos o quantitativo de 50% do objeto.</w:t>
      </w:r>
    </w:p>
    <w:p w:rsidR="00C67FA9" w:rsidRDefault="003B0829">
      <w:pPr>
        <w:spacing w:line="276" w:lineRule="auto"/>
        <w:ind w:hanging="2"/>
        <w:jc w:val="both"/>
        <w:rPr>
          <w:b/>
          <w:sz w:val="22"/>
          <w:szCs w:val="22"/>
        </w:rPr>
      </w:pPr>
      <w:r>
        <w:rPr>
          <w:b/>
          <w:sz w:val="22"/>
          <w:szCs w:val="22"/>
        </w:rPr>
        <w:t>DOCUMENTOS DE QUALIFICAÇÃO TÉCNICA:</w:t>
      </w:r>
    </w:p>
    <w:p w:rsidR="00C67FA9" w:rsidRDefault="003B0829">
      <w:pPr>
        <w:spacing w:line="276" w:lineRule="auto"/>
        <w:ind w:hanging="2"/>
        <w:jc w:val="both"/>
        <w:rPr>
          <w:sz w:val="22"/>
          <w:szCs w:val="22"/>
        </w:rPr>
      </w:pPr>
      <w:r>
        <w:rPr>
          <w:sz w:val="22"/>
          <w:szCs w:val="22"/>
        </w:rPr>
        <w:t>8.34. (</w:t>
      </w:r>
      <w:proofErr w:type="gramStart"/>
      <w:r>
        <w:rPr>
          <w:sz w:val="22"/>
          <w:szCs w:val="22"/>
        </w:rPr>
        <w:t>um</w:t>
      </w:r>
      <w:proofErr w:type="gramEnd"/>
      <w:r>
        <w:rPr>
          <w:sz w:val="22"/>
          <w:szCs w:val="22"/>
        </w:rPr>
        <w:t>) ou mais atestados de capacidade té</w:t>
      </w:r>
      <w:r>
        <w:rPr>
          <w:sz w:val="22"/>
          <w:szCs w:val="22"/>
        </w:rPr>
        <w:t>cnica fornecido(s) por pessoa jurídica de direito público ou privado, que comprove(m) a aptidão do licitante para desempenho de atividade pertinente e compatível em características, quantidades e prazos com o(s) item (</w:t>
      </w:r>
      <w:proofErr w:type="spellStart"/>
      <w:r>
        <w:rPr>
          <w:sz w:val="22"/>
          <w:szCs w:val="22"/>
        </w:rPr>
        <w:t>ns</w:t>
      </w:r>
      <w:proofErr w:type="spellEnd"/>
      <w:r>
        <w:rPr>
          <w:sz w:val="22"/>
          <w:szCs w:val="22"/>
        </w:rPr>
        <w:t>) arrematado(s).</w:t>
      </w:r>
    </w:p>
    <w:p w:rsidR="00C67FA9" w:rsidRDefault="003B0829">
      <w:pPr>
        <w:spacing w:line="276" w:lineRule="auto"/>
        <w:ind w:hanging="2"/>
        <w:jc w:val="both"/>
        <w:rPr>
          <w:sz w:val="22"/>
          <w:szCs w:val="22"/>
        </w:rPr>
      </w:pPr>
      <w:r>
        <w:rPr>
          <w:sz w:val="22"/>
          <w:szCs w:val="22"/>
        </w:rPr>
        <w:t>8.35. Quando o ates</w:t>
      </w:r>
      <w:r>
        <w:rPr>
          <w:sz w:val="22"/>
          <w:szCs w:val="22"/>
        </w:rPr>
        <w:t xml:space="preserve">tado de capacidade de técnica for emitido por pessoa jurídica de direito privado, deverá ser apresentado, com firma reconhecida em cartório (acórdão 1847/2019 – TCE- PR). </w:t>
      </w:r>
    </w:p>
    <w:p w:rsidR="00C67FA9" w:rsidRDefault="003B0829">
      <w:pPr>
        <w:spacing w:line="276" w:lineRule="auto"/>
        <w:ind w:hanging="2"/>
        <w:jc w:val="both"/>
        <w:rPr>
          <w:sz w:val="22"/>
          <w:szCs w:val="22"/>
        </w:rPr>
      </w:pPr>
      <w:r>
        <w:rPr>
          <w:sz w:val="22"/>
          <w:szCs w:val="22"/>
        </w:rPr>
        <w:t>OBS.: Valerá, para fins de garantia de veracidade do atestado, documento firmado med</w:t>
      </w:r>
      <w:r>
        <w:rPr>
          <w:sz w:val="22"/>
          <w:szCs w:val="22"/>
        </w:rPr>
        <w:t>iante assinatura digital, cabendo a administração a possibilidade de realização de diligência, a posteriori, para averiguação de sua autenticidade.</w:t>
      </w:r>
    </w:p>
    <w:p w:rsidR="00C67FA9" w:rsidRDefault="00C67FA9">
      <w:pPr>
        <w:spacing w:line="276" w:lineRule="auto"/>
        <w:ind w:hanging="2"/>
        <w:jc w:val="both"/>
        <w:rPr>
          <w:sz w:val="22"/>
          <w:szCs w:val="22"/>
        </w:rPr>
      </w:pPr>
    </w:p>
    <w:p w:rsidR="00C67FA9" w:rsidRDefault="003B0829">
      <w:pPr>
        <w:spacing w:line="276" w:lineRule="auto"/>
        <w:ind w:hanging="2"/>
        <w:jc w:val="both"/>
        <w:rPr>
          <w:b/>
          <w:sz w:val="22"/>
          <w:szCs w:val="22"/>
          <w:highlight w:val="white"/>
        </w:rPr>
      </w:pPr>
      <w:r>
        <w:rPr>
          <w:sz w:val="22"/>
          <w:szCs w:val="22"/>
        </w:rPr>
        <w:t xml:space="preserve"> </w:t>
      </w:r>
      <w:r>
        <w:rPr>
          <w:b/>
          <w:sz w:val="22"/>
          <w:szCs w:val="22"/>
          <w:highlight w:val="white"/>
        </w:rPr>
        <w:t>9. ESTIMATIVA DA CONTRATAÇÃO</w:t>
      </w:r>
    </w:p>
    <w:p w:rsidR="00C67FA9" w:rsidRDefault="003B0829">
      <w:pPr>
        <w:spacing w:line="276" w:lineRule="auto"/>
        <w:ind w:hanging="2"/>
        <w:jc w:val="both"/>
        <w:rPr>
          <w:sz w:val="22"/>
          <w:szCs w:val="22"/>
          <w:highlight w:val="white"/>
        </w:rPr>
      </w:pPr>
      <w:r>
        <w:rPr>
          <w:sz w:val="22"/>
          <w:szCs w:val="22"/>
          <w:highlight w:val="white"/>
        </w:rPr>
        <w:t>9.1. O custo estimado total da contratação é R$263.338,04 (duzentos e sessent</w:t>
      </w:r>
      <w:r>
        <w:rPr>
          <w:sz w:val="22"/>
          <w:szCs w:val="22"/>
          <w:highlight w:val="white"/>
        </w:rPr>
        <w:t xml:space="preserve">a e </w:t>
      </w:r>
      <w:proofErr w:type="gramStart"/>
      <w:r>
        <w:rPr>
          <w:sz w:val="22"/>
          <w:szCs w:val="22"/>
          <w:highlight w:val="white"/>
        </w:rPr>
        <w:t>três mil trezentos e trinta</w:t>
      </w:r>
      <w:proofErr w:type="gramEnd"/>
      <w:r>
        <w:rPr>
          <w:sz w:val="22"/>
          <w:szCs w:val="22"/>
          <w:highlight w:val="white"/>
        </w:rPr>
        <w:t xml:space="preserve"> e oito reais e quatro centavos), conforme custos unitários apostos na primeira tabela.</w:t>
      </w:r>
    </w:p>
    <w:p w:rsidR="00C67FA9" w:rsidRDefault="003B0829">
      <w:pPr>
        <w:spacing w:line="276" w:lineRule="auto"/>
        <w:ind w:hanging="2"/>
        <w:jc w:val="both"/>
        <w:rPr>
          <w:sz w:val="22"/>
          <w:szCs w:val="22"/>
          <w:highlight w:val="white"/>
        </w:rPr>
      </w:pPr>
      <w:r>
        <w:rPr>
          <w:sz w:val="22"/>
          <w:szCs w:val="22"/>
          <w:highlight w:val="white"/>
        </w:rPr>
        <w:t>9.2. Os preços deverão ser apresentados com a inclusão de todos os custos operacionais da atividade e os tributos que eventualmente possa</w:t>
      </w:r>
      <w:r>
        <w:rPr>
          <w:sz w:val="22"/>
          <w:szCs w:val="22"/>
          <w:highlight w:val="white"/>
        </w:rPr>
        <w:t xml:space="preserve">m sobre eles incidir, bem como as demais despesas diretas e indiretas, vedada a possibilidade de o preponente reivindicar custos adicionais diretos ou indiretos. </w:t>
      </w:r>
    </w:p>
    <w:p w:rsidR="00C67FA9" w:rsidRDefault="00C67FA9">
      <w:pPr>
        <w:spacing w:line="276" w:lineRule="auto"/>
        <w:ind w:hanging="2"/>
        <w:jc w:val="both"/>
        <w:rPr>
          <w:sz w:val="22"/>
          <w:szCs w:val="22"/>
          <w:highlight w:val="white"/>
        </w:rPr>
      </w:pPr>
    </w:p>
    <w:p w:rsidR="00C67FA9" w:rsidRDefault="003B0829">
      <w:pPr>
        <w:spacing w:line="276" w:lineRule="auto"/>
        <w:ind w:hanging="2"/>
        <w:jc w:val="both"/>
        <w:rPr>
          <w:b/>
          <w:sz w:val="22"/>
          <w:szCs w:val="22"/>
        </w:rPr>
      </w:pPr>
      <w:r>
        <w:rPr>
          <w:b/>
          <w:sz w:val="22"/>
          <w:szCs w:val="22"/>
        </w:rPr>
        <w:t>10.  ADEQUAÇÃO ORÇAMENTÁRIA</w:t>
      </w:r>
    </w:p>
    <w:p w:rsidR="00C67FA9" w:rsidRDefault="00C67FA9">
      <w:pPr>
        <w:spacing w:line="276" w:lineRule="auto"/>
        <w:ind w:firstLine="0"/>
        <w:jc w:val="center"/>
        <w:rPr>
          <w:b/>
          <w:color w:val="000000"/>
          <w:sz w:val="22"/>
          <w:szCs w:val="22"/>
          <w:highlight w:val="yellow"/>
        </w:rPr>
      </w:pPr>
    </w:p>
    <w:p w:rsidR="00C67FA9" w:rsidRDefault="003B0829">
      <w:pPr>
        <w:spacing w:line="276" w:lineRule="auto"/>
        <w:ind w:firstLine="0"/>
        <w:jc w:val="both"/>
        <w:rPr>
          <w:sz w:val="22"/>
          <w:szCs w:val="22"/>
        </w:rPr>
      </w:pPr>
      <w:r>
        <w:rPr>
          <w:sz w:val="22"/>
          <w:szCs w:val="22"/>
        </w:rPr>
        <w:t>10.1. As despesas decorrentes da presente contratação correrão à conta de recursos específicos consignados no Orçamento.</w:t>
      </w:r>
    </w:p>
    <w:p w:rsidR="00C67FA9" w:rsidRDefault="003B0829">
      <w:pPr>
        <w:spacing w:line="276" w:lineRule="auto"/>
        <w:ind w:hanging="2"/>
        <w:jc w:val="both"/>
        <w:rPr>
          <w:sz w:val="22"/>
          <w:szCs w:val="22"/>
          <w:highlight w:val="white"/>
        </w:rPr>
      </w:pPr>
      <w:r>
        <w:rPr>
          <w:sz w:val="22"/>
          <w:szCs w:val="22"/>
          <w:highlight w:val="white"/>
        </w:rPr>
        <w:t>10.2. A contratação será atendida pela seguinte dotação:</w:t>
      </w:r>
    </w:p>
    <w:p w:rsidR="00C67FA9" w:rsidRDefault="00C67FA9">
      <w:pPr>
        <w:spacing w:line="276" w:lineRule="auto"/>
        <w:ind w:hanging="2"/>
        <w:jc w:val="both"/>
        <w:rPr>
          <w:sz w:val="22"/>
          <w:szCs w:val="22"/>
          <w:highlight w:val="white"/>
        </w:rPr>
      </w:pPr>
    </w:p>
    <w:p w:rsidR="00C67FA9" w:rsidRDefault="00C67FA9">
      <w:pPr>
        <w:spacing w:line="276" w:lineRule="auto"/>
        <w:ind w:hanging="2"/>
        <w:jc w:val="both"/>
        <w:rPr>
          <w:sz w:val="22"/>
          <w:szCs w:val="22"/>
          <w:highlight w:val="white"/>
        </w:rPr>
      </w:pPr>
    </w:p>
    <w:p w:rsidR="00C67FA9" w:rsidRDefault="00C67FA9">
      <w:pPr>
        <w:spacing w:line="276" w:lineRule="auto"/>
        <w:ind w:hanging="2"/>
        <w:jc w:val="both"/>
        <w:rPr>
          <w:sz w:val="22"/>
          <w:szCs w:val="22"/>
          <w:highlight w:val="white"/>
        </w:rPr>
      </w:pPr>
    </w:p>
    <w:tbl>
      <w:tblPr>
        <w:tblStyle w:val="a6"/>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3260"/>
        <w:gridCol w:w="2977"/>
      </w:tblGrid>
      <w:tr w:rsidR="00C67FA9">
        <w:trPr>
          <w:trHeight w:val="544"/>
        </w:trPr>
        <w:tc>
          <w:tcPr>
            <w:tcW w:w="3114" w:type="dxa"/>
            <w:shd w:val="clear" w:color="auto" w:fill="B8CCE4"/>
            <w:vAlign w:val="center"/>
          </w:tcPr>
          <w:p w:rsidR="00C67FA9" w:rsidRDefault="003B0829">
            <w:pPr>
              <w:spacing w:line="276" w:lineRule="auto"/>
              <w:ind w:firstLine="0"/>
              <w:jc w:val="center"/>
              <w:rPr>
                <w:b/>
                <w:sz w:val="18"/>
                <w:szCs w:val="18"/>
              </w:rPr>
            </w:pPr>
            <w:r>
              <w:rPr>
                <w:b/>
                <w:sz w:val="18"/>
                <w:szCs w:val="18"/>
              </w:rPr>
              <w:t>DOTAÇÃO</w:t>
            </w:r>
          </w:p>
        </w:tc>
        <w:tc>
          <w:tcPr>
            <w:tcW w:w="3260" w:type="dxa"/>
            <w:shd w:val="clear" w:color="auto" w:fill="B8CCE4"/>
            <w:vAlign w:val="center"/>
          </w:tcPr>
          <w:p w:rsidR="00C67FA9" w:rsidRDefault="003B0829">
            <w:pPr>
              <w:spacing w:line="276" w:lineRule="auto"/>
              <w:ind w:firstLine="0"/>
              <w:jc w:val="center"/>
              <w:rPr>
                <w:b/>
                <w:sz w:val="18"/>
                <w:szCs w:val="18"/>
              </w:rPr>
            </w:pPr>
            <w:r>
              <w:rPr>
                <w:b/>
                <w:sz w:val="18"/>
                <w:szCs w:val="18"/>
              </w:rPr>
              <w:t>DESCRIÇÃO</w:t>
            </w:r>
          </w:p>
        </w:tc>
        <w:tc>
          <w:tcPr>
            <w:tcW w:w="2977" w:type="dxa"/>
            <w:shd w:val="clear" w:color="auto" w:fill="B8CCE4"/>
            <w:vAlign w:val="center"/>
          </w:tcPr>
          <w:p w:rsidR="00C67FA9" w:rsidRDefault="003B0829">
            <w:pPr>
              <w:spacing w:line="276" w:lineRule="auto"/>
              <w:ind w:firstLine="0"/>
              <w:jc w:val="center"/>
              <w:rPr>
                <w:b/>
                <w:sz w:val="18"/>
                <w:szCs w:val="18"/>
              </w:rPr>
            </w:pPr>
            <w:r>
              <w:rPr>
                <w:b/>
                <w:sz w:val="18"/>
                <w:szCs w:val="18"/>
              </w:rPr>
              <w:t>RECURSO</w:t>
            </w:r>
          </w:p>
        </w:tc>
      </w:tr>
      <w:tr w:rsidR="00C67FA9">
        <w:trPr>
          <w:trHeight w:val="809"/>
        </w:trPr>
        <w:tc>
          <w:tcPr>
            <w:tcW w:w="3114" w:type="dxa"/>
            <w:vAlign w:val="center"/>
          </w:tcPr>
          <w:p w:rsidR="00C67FA9" w:rsidRDefault="003B0829">
            <w:pPr>
              <w:tabs>
                <w:tab w:val="left" w:pos="284"/>
                <w:tab w:val="left" w:pos="426"/>
              </w:tabs>
              <w:spacing w:line="276" w:lineRule="auto"/>
              <w:jc w:val="center"/>
              <w:rPr>
                <w:sz w:val="18"/>
                <w:szCs w:val="18"/>
                <w:highlight w:val="white"/>
              </w:rPr>
            </w:pPr>
            <w:r>
              <w:rPr>
                <w:sz w:val="18"/>
                <w:szCs w:val="18"/>
                <w:highlight w:val="white"/>
              </w:rPr>
              <w:t>260 - 09.001.08.244.0801.2056.4.4.90.52.00</w:t>
            </w:r>
          </w:p>
          <w:p w:rsidR="00C67FA9" w:rsidRDefault="00C67FA9">
            <w:pPr>
              <w:tabs>
                <w:tab w:val="left" w:pos="284"/>
                <w:tab w:val="left" w:pos="426"/>
              </w:tabs>
              <w:spacing w:line="276" w:lineRule="auto"/>
              <w:jc w:val="center"/>
              <w:rPr>
                <w:sz w:val="18"/>
                <w:szCs w:val="18"/>
                <w:highlight w:val="white"/>
              </w:rPr>
            </w:pPr>
          </w:p>
        </w:tc>
        <w:tc>
          <w:tcPr>
            <w:tcW w:w="3260" w:type="dxa"/>
            <w:vAlign w:val="center"/>
          </w:tcPr>
          <w:p w:rsidR="00C67FA9" w:rsidRDefault="003B0829">
            <w:pPr>
              <w:tabs>
                <w:tab w:val="left" w:pos="284"/>
                <w:tab w:val="left" w:pos="426"/>
              </w:tabs>
              <w:spacing w:line="276" w:lineRule="auto"/>
              <w:jc w:val="center"/>
              <w:rPr>
                <w:sz w:val="18"/>
                <w:szCs w:val="18"/>
                <w:highlight w:val="white"/>
              </w:rPr>
            </w:pPr>
            <w:r>
              <w:rPr>
                <w:sz w:val="18"/>
                <w:szCs w:val="18"/>
                <w:highlight w:val="white"/>
              </w:rPr>
              <w:t>MANUTENÇÃO DA SECRETARIA DE AÇÃO SOCIAL E</w:t>
            </w:r>
          </w:p>
          <w:p w:rsidR="00C67FA9" w:rsidRDefault="003B0829">
            <w:pPr>
              <w:tabs>
                <w:tab w:val="left" w:pos="284"/>
                <w:tab w:val="left" w:pos="426"/>
              </w:tabs>
              <w:spacing w:line="276" w:lineRule="auto"/>
              <w:jc w:val="center"/>
              <w:rPr>
                <w:sz w:val="18"/>
                <w:szCs w:val="18"/>
                <w:highlight w:val="white"/>
              </w:rPr>
            </w:pPr>
            <w:r>
              <w:rPr>
                <w:sz w:val="18"/>
                <w:szCs w:val="18"/>
                <w:highlight w:val="white"/>
              </w:rPr>
              <w:t>ASSUNTOS DE FAMILIA</w:t>
            </w:r>
          </w:p>
          <w:p w:rsidR="00C67FA9" w:rsidRDefault="00C67FA9">
            <w:pPr>
              <w:tabs>
                <w:tab w:val="left" w:pos="284"/>
                <w:tab w:val="left" w:pos="426"/>
              </w:tabs>
              <w:spacing w:line="276" w:lineRule="auto"/>
              <w:jc w:val="center"/>
              <w:rPr>
                <w:sz w:val="18"/>
                <w:szCs w:val="18"/>
                <w:highlight w:val="white"/>
              </w:rPr>
            </w:pPr>
          </w:p>
          <w:p w:rsidR="00C67FA9" w:rsidRDefault="00C67FA9">
            <w:pPr>
              <w:tabs>
                <w:tab w:val="left" w:pos="284"/>
                <w:tab w:val="left" w:pos="426"/>
              </w:tabs>
              <w:spacing w:line="276" w:lineRule="auto"/>
              <w:jc w:val="center"/>
              <w:rPr>
                <w:sz w:val="18"/>
                <w:szCs w:val="18"/>
                <w:highlight w:val="white"/>
              </w:rPr>
            </w:pPr>
          </w:p>
        </w:tc>
        <w:tc>
          <w:tcPr>
            <w:tcW w:w="2977" w:type="dxa"/>
            <w:vAlign w:val="center"/>
          </w:tcPr>
          <w:p w:rsidR="00C67FA9" w:rsidRDefault="003B0829">
            <w:pPr>
              <w:spacing w:line="276" w:lineRule="auto"/>
              <w:ind w:hanging="2"/>
              <w:jc w:val="center"/>
              <w:rPr>
                <w:sz w:val="18"/>
                <w:szCs w:val="18"/>
                <w:highlight w:val="white"/>
              </w:rPr>
            </w:pPr>
            <w:r>
              <w:rPr>
                <w:sz w:val="18"/>
                <w:szCs w:val="18"/>
                <w:highlight w:val="white"/>
              </w:rPr>
              <w:t>04028/01011.09.06.</w:t>
            </w:r>
          </w:p>
          <w:p w:rsidR="00C67FA9" w:rsidRDefault="003B0829">
            <w:pPr>
              <w:spacing w:line="276" w:lineRule="auto"/>
              <w:ind w:hanging="2"/>
              <w:jc w:val="center"/>
              <w:rPr>
                <w:sz w:val="18"/>
                <w:szCs w:val="18"/>
                <w:highlight w:val="white"/>
              </w:rPr>
            </w:pPr>
            <w:r>
              <w:rPr>
                <w:sz w:val="18"/>
                <w:szCs w:val="18"/>
                <w:highlight w:val="white"/>
              </w:rPr>
              <w:t>05.19.1.669.0000</w:t>
            </w:r>
          </w:p>
        </w:tc>
      </w:tr>
      <w:tr w:rsidR="00C67FA9">
        <w:trPr>
          <w:trHeight w:val="367"/>
        </w:trPr>
        <w:tc>
          <w:tcPr>
            <w:tcW w:w="3114" w:type="dxa"/>
            <w:vAlign w:val="center"/>
          </w:tcPr>
          <w:p w:rsidR="00C67FA9" w:rsidRDefault="003B0829">
            <w:pPr>
              <w:tabs>
                <w:tab w:val="left" w:pos="284"/>
                <w:tab w:val="left" w:pos="426"/>
              </w:tabs>
              <w:spacing w:line="276" w:lineRule="auto"/>
              <w:jc w:val="center"/>
              <w:rPr>
                <w:sz w:val="18"/>
                <w:szCs w:val="18"/>
                <w:highlight w:val="white"/>
              </w:rPr>
            </w:pPr>
            <w:r>
              <w:rPr>
                <w:sz w:val="18"/>
                <w:szCs w:val="18"/>
                <w:highlight w:val="white"/>
              </w:rPr>
              <w:t>466 - 09.001.08.244.0801.1070.4.4.90.52.00</w:t>
            </w:r>
          </w:p>
        </w:tc>
        <w:tc>
          <w:tcPr>
            <w:tcW w:w="3260" w:type="dxa"/>
            <w:vAlign w:val="center"/>
          </w:tcPr>
          <w:p w:rsidR="00C67FA9" w:rsidRDefault="003B0829">
            <w:pPr>
              <w:tabs>
                <w:tab w:val="left" w:pos="284"/>
                <w:tab w:val="left" w:pos="426"/>
              </w:tabs>
              <w:spacing w:line="276" w:lineRule="auto"/>
              <w:jc w:val="center"/>
              <w:rPr>
                <w:sz w:val="18"/>
                <w:szCs w:val="18"/>
                <w:highlight w:val="white"/>
              </w:rPr>
            </w:pPr>
            <w:r>
              <w:rPr>
                <w:sz w:val="18"/>
                <w:szCs w:val="18"/>
                <w:highlight w:val="white"/>
              </w:rPr>
              <w:t>EMENDA INDIVIDUAL-ESTRUT REDE SERV. SUAS - PROG Nº</w:t>
            </w:r>
          </w:p>
          <w:p w:rsidR="00C67FA9" w:rsidRDefault="003B0829">
            <w:pPr>
              <w:tabs>
                <w:tab w:val="left" w:pos="284"/>
                <w:tab w:val="left" w:pos="426"/>
              </w:tabs>
              <w:spacing w:line="276" w:lineRule="auto"/>
              <w:jc w:val="center"/>
              <w:rPr>
                <w:sz w:val="18"/>
                <w:szCs w:val="18"/>
                <w:highlight w:val="white"/>
              </w:rPr>
            </w:pPr>
            <w:r>
              <w:rPr>
                <w:sz w:val="18"/>
                <w:szCs w:val="18"/>
                <w:highlight w:val="white"/>
              </w:rPr>
              <w:t>410240620240001 - APAE</w:t>
            </w:r>
          </w:p>
          <w:p w:rsidR="00C67FA9" w:rsidRDefault="00C67FA9">
            <w:pPr>
              <w:tabs>
                <w:tab w:val="left" w:pos="284"/>
                <w:tab w:val="left" w:pos="426"/>
              </w:tabs>
              <w:spacing w:line="276" w:lineRule="auto"/>
              <w:jc w:val="center"/>
              <w:rPr>
                <w:sz w:val="18"/>
                <w:szCs w:val="18"/>
                <w:highlight w:val="white"/>
              </w:rPr>
            </w:pPr>
          </w:p>
        </w:tc>
        <w:tc>
          <w:tcPr>
            <w:tcW w:w="2977" w:type="dxa"/>
            <w:vAlign w:val="center"/>
          </w:tcPr>
          <w:p w:rsidR="00C67FA9" w:rsidRDefault="003B0829">
            <w:pPr>
              <w:spacing w:line="276" w:lineRule="auto"/>
              <w:ind w:hanging="2"/>
              <w:jc w:val="center"/>
              <w:rPr>
                <w:sz w:val="18"/>
                <w:szCs w:val="18"/>
                <w:highlight w:val="white"/>
              </w:rPr>
            </w:pPr>
            <w:r>
              <w:rPr>
                <w:sz w:val="18"/>
                <w:szCs w:val="18"/>
                <w:highlight w:val="white"/>
              </w:rPr>
              <w:t>04027/01018.12.99. 00.00.2.749.3110</w:t>
            </w:r>
          </w:p>
        </w:tc>
      </w:tr>
    </w:tbl>
    <w:p w:rsidR="00C67FA9" w:rsidRDefault="00C67FA9">
      <w:pPr>
        <w:spacing w:line="276" w:lineRule="auto"/>
        <w:ind w:hanging="2"/>
        <w:rPr>
          <w:sz w:val="22"/>
          <w:szCs w:val="22"/>
          <w:highlight w:val="white"/>
        </w:rPr>
      </w:pPr>
    </w:p>
    <w:p w:rsidR="00C67FA9" w:rsidRDefault="003B0829">
      <w:pPr>
        <w:spacing w:line="276" w:lineRule="auto"/>
        <w:ind w:hanging="2"/>
        <w:jc w:val="both"/>
        <w:rPr>
          <w:i/>
          <w:sz w:val="22"/>
          <w:szCs w:val="22"/>
          <w:highlight w:val="yellow"/>
        </w:rPr>
      </w:pPr>
      <w:r>
        <w:rPr>
          <w:sz w:val="22"/>
          <w:szCs w:val="22"/>
          <w:highlight w:val="white"/>
        </w:rPr>
        <w:t xml:space="preserve">10.3. A dotação relativa aos exercícios financeiros subsequentes será indicada após aprovação da Lei Orçamentária respectiva e liberação dos créditos correspondentes, mediante </w:t>
      </w:r>
      <w:proofErr w:type="spellStart"/>
      <w:r>
        <w:rPr>
          <w:sz w:val="22"/>
          <w:szCs w:val="22"/>
          <w:highlight w:val="white"/>
        </w:rPr>
        <w:t>apostilamento</w:t>
      </w:r>
      <w:proofErr w:type="spellEnd"/>
      <w:r>
        <w:rPr>
          <w:sz w:val="22"/>
          <w:szCs w:val="22"/>
          <w:highlight w:val="white"/>
        </w:rPr>
        <w:t xml:space="preserve">. </w:t>
      </w:r>
    </w:p>
    <w:p w:rsidR="00C67FA9" w:rsidRDefault="00C67FA9">
      <w:pPr>
        <w:spacing w:line="276" w:lineRule="auto"/>
        <w:ind w:hanging="2"/>
        <w:jc w:val="both"/>
        <w:rPr>
          <w:i/>
          <w:sz w:val="22"/>
          <w:szCs w:val="22"/>
          <w:highlight w:val="yellow"/>
        </w:rPr>
      </w:pPr>
      <w:bookmarkStart w:id="1" w:name="_heading=h.ue7251dl0195" w:colFirst="0" w:colLast="0"/>
      <w:bookmarkEnd w:id="1"/>
    </w:p>
    <w:p w:rsidR="00C67FA9" w:rsidRDefault="003B0829">
      <w:pPr>
        <w:spacing w:line="276" w:lineRule="auto"/>
        <w:ind w:hanging="2"/>
        <w:jc w:val="both"/>
        <w:rPr>
          <w:i/>
          <w:sz w:val="22"/>
          <w:szCs w:val="22"/>
          <w:highlight w:val="white"/>
        </w:rPr>
      </w:pPr>
      <w:bookmarkStart w:id="2" w:name="_heading=h.geppz3iqgce9" w:colFirst="0" w:colLast="0"/>
      <w:bookmarkEnd w:id="2"/>
      <w:r>
        <w:rPr>
          <w:i/>
          <w:sz w:val="22"/>
          <w:szCs w:val="22"/>
          <w:highlight w:val="white"/>
        </w:rPr>
        <w:t>Bandeirantes, 03 de julho de 2025.</w:t>
      </w:r>
    </w:p>
    <w:p w:rsidR="00C67FA9" w:rsidRDefault="00C67FA9">
      <w:pPr>
        <w:spacing w:line="276" w:lineRule="auto"/>
        <w:ind w:right="-426" w:firstLine="0"/>
        <w:jc w:val="center"/>
        <w:rPr>
          <w:sz w:val="22"/>
          <w:szCs w:val="22"/>
        </w:rPr>
      </w:pPr>
    </w:p>
    <w:p w:rsidR="00C67FA9" w:rsidRDefault="00C67FA9">
      <w:pPr>
        <w:spacing w:line="276" w:lineRule="auto"/>
        <w:ind w:right="-426" w:firstLine="0"/>
        <w:jc w:val="center"/>
        <w:rPr>
          <w:sz w:val="22"/>
          <w:szCs w:val="22"/>
        </w:rPr>
      </w:pPr>
    </w:p>
    <w:p w:rsidR="00C67FA9" w:rsidRDefault="00C67FA9">
      <w:pPr>
        <w:tabs>
          <w:tab w:val="left" w:pos="567"/>
        </w:tabs>
        <w:spacing w:line="276" w:lineRule="auto"/>
        <w:ind w:right="-426" w:hanging="2"/>
        <w:jc w:val="center"/>
        <w:rPr>
          <w:color w:val="FF0000"/>
          <w:sz w:val="22"/>
          <w:szCs w:val="22"/>
        </w:rPr>
      </w:pPr>
    </w:p>
    <w:p w:rsidR="00C67FA9" w:rsidRDefault="003B0829">
      <w:pPr>
        <w:spacing w:line="276" w:lineRule="auto"/>
        <w:ind w:right="-426" w:firstLine="0"/>
        <w:jc w:val="center"/>
        <w:rPr>
          <w:sz w:val="22"/>
          <w:szCs w:val="22"/>
        </w:rPr>
      </w:pPr>
      <w:r>
        <w:rPr>
          <w:sz w:val="22"/>
          <w:szCs w:val="22"/>
        </w:rPr>
        <w:t>____________________________</w:t>
      </w:r>
    </w:p>
    <w:p w:rsidR="00C67FA9" w:rsidRDefault="003B0829">
      <w:pPr>
        <w:spacing w:line="276" w:lineRule="auto"/>
        <w:ind w:right="-426" w:hanging="2"/>
        <w:jc w:val="center"/>
        <w:rPr>
          <w:b/>
          <w:sz w:val="22"/>
          <w:szCs w:val="22"/>
        </w:rPr>
      </w:pPr>
      <w:r>
        <w:rPr>
          <w:b/>
          <w:sz w:val="22"/>
          <w:szCs w:val="22"/>
        </w:rPr>
        <w:t>ROSIANE CRISTINA VIEIRA NÉIA STORTI</w:t>
      </w:r>
    </w:p>
    <w:p w:rsidR="00C67FA9" w:rsidRDefault="003B0829">
      <w:pPr>
        <w:tabs>
          <w:tab w:val="left" w:pos="567"/>
        </w:tabs>
        <w:spacing w:line="276" w:lineRule="auto"/>
        <w:ind w:right="-426" w:hanging="2"/>
        <w:jc w:val="center"/>
        <w:rPr>
          <w:b/>
          <w:sz w:val="22"/>
          <w:szCs w:val="22"/>
        </w:rPr>
      </w:pPr>
      <w:r>
        <w:rPr>
          <w:b/>
          <w:sz w:val="22"/>
          <w:szCs w:val="22"/>
        </w:rPr>
        <w:t>Secretária Municipal de Assistência Social e Políticas para Mulheres</w:t>
      </w:r>
    </w:p>
    <w:p w:rsidR="00C67FA9" w:rsidRDefault="003B0829">
      <w:pPr>
        <w:tabs>
          <w:tab w:val="left" w:pos="567"/>
        </w:tabs>
        <w:spacing w:line="276" w:lineRule="auto"/>
        <w:ind w:right="-426" w:hanging="2"/>
        <w:jc w:val="center"/>
      </w:pPr>
      <w:r>
        <w:rPr>
          <w:sz w:val="22"/>
          <w:szCs w:val="22"/>
        </w:rPr>
        <w:t>Portaria 14.859/2025</w:t>
      </w:r>
    </w:p>
    <w:sectPr w:rsidR="00C67FA9">
      <w:headerReference w:type="even" r:id="rId22"/>
      <w:headerReference w:type="default" r:id="rId23"/>
      <w:footerReference w:type="even" r:id="rId24"/>
      <w:footerReference w:type="default" r:id="rId25"/>
      <w:headerReference w:type="first" r:id="rId26"/>
      <w:footerReference w:type="first" r:id="rId27"/>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3B0829">
      <w:r>
        <w:separator/>
      </w:r>
    </w:p>
  </w:endnote>
  <w:endnote w:type="continuationSeparator" w:id="0">
    <w:p w:rsidR="00000000" w:rsidRDefault="003B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yal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FA9" w:rsidRDefault="00C67FA9">
    <w:pPr>
      <w:pBdr>
        <w:top w:val="nil"/>
        <w:left w:val="nil"/>
        <w:bottom w:val="nil"/>
        <w:right w:val="nil"/>
        <w:between w:val="nil"/>
      </w:pBdr>
      <w:tabs>
        <w:tab w:val="center" w:pos="4252"/>
        <w:tab w:val="right" w:pos="8504"/>
      </w:tabs>
      <w:ind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FA9" w:rsidRDefault="003B0829">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FA9" w:rsidRDefault="00C67FA9">
    <w:pPr>
      <w:pBdr>
        <w:top w:val="nil"/>
        <w:left w:val="nil"/>
        <w:bottom w:val="nil"/>
        <w:right w:val="nil"/>
        <w:between w:val="nil"/>
      </w:pBdr>
      <w:tabs>
        <w:tab w:val="center" w:pos="4252"/>
        <w:tab w:val="right" w:pos="8504"/>
      </w:tabs>
      <w:ind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3B0829">
      <w:r>
        <w:separator/>
      </w:r>
    </w:p>
  </w:footnote>
  <w:footnote w:type="continuationSeparator" w:id="0">
    <w:p w:rsidR="00000000" w:rsidRDefault="003B0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FA9" w:rsidRDefault="00C67FA9">
    <w:pPr>
      <w:pBdr>
        <w:top w:val="nil"/>
        <w:left w:val="nil"/>
        <w:bottom w:val="nil"/>
        <w:right w:val="nil"/>
        <w:between w:val="nil"/>
      </w:pBdr>
      <w:tabs>
        <w:tab w:val="center" w:pos="4252"/>
        <w:tab w:val="right" w:pos="8504"/>
      </w:tabs>
      <w:ind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FA9" w:rsidRDefault="003B0829">
    <w:pPr>
      <w:pBdr>
        <w:top w:val="nil"/>
        <w:left w:val="nil"/>
        <w:bottom w:val="nil"/>
        <w:right w:val="nil"/>
        <w:between w:val="nil"/>
      </w:pBdr>
      <w:tabs>
        <w:tab w:val="center" w:pos="4252"/>
        <w:tab w:val="right" w:pos="8504"/>
      </w:tabs>
      <w:ind w:hanging="2"/>
      <w:rPr>
        <w:color w:val="000000"/>
      </w:rPr>
    </w:pPr>
    <w:r>
      <w:rPr>
        <w:noProof/>
      </w:rPr>
      <w:drawing>
        <wp:anchor distT="0" distB="0" distL="0" distR="0" simplePos="0" relativeHeight="251658240" behindDoc="1" locked="0" layoutInCell="1" hidden="0" allowOverlap="1">
          <wp:simplePos x="0" y="0"/>
          <wp:positionH relativeFrom="column">
            <wp:posOffset>0</wp:posOffset>
          </wp:positionH>
          <wp:positionV relativeFrom="paragraph">
            <wp:posOffset>0</wp:posOffset>
          </wp:positionV>
          <wp:extent cx="789124" cy="816853"/>
          <wp:effectExtent l="0" t="0" r="0" b="0"/>
          <wp:wrapNone/>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990600</wp:posOffset>
              </wp:positionH>
              <wp:positionV relativeFrom="paragraph">
                <wp:posOffset>0</wp:posOffset>
              </wp:positionV>
              <wp:extent cx="4271062" cy="893445"/>
              <wp:effectExtent l="0" t="0" r="0" b="0"/>
              <wp:wrapNone/>
              <wp:docPr id="12" name=""/>
              <wp:cNvGraphicFramePr/>
              <a:graphic xmlns:a="http://schemas.openxmlformats.org/drawingml/2006/main">
                <a:graphicData uri="http://schemas.microsoft.com/office/word/2010/wordprocessingShape">
                  <wps:wsp>
                    <wps:cNvSpPr/>
                    <wps:spPr>
                      <a:xfrm>
                        <a:off x="3224757" y="3347565"/>
                        <a:ext cx="4242487" cy="864870"/>
                      </a:xfrm>
                      <a:prstGeom prst="rect">
                        <a:avLst/>
                      </a:prstGeom>
                      <a:noFill/>
                      <a:ln>
                        <a:noFill/>
                      </a:ln>
                    </wps:spPr>
                    <wps:txbx>
                      <w:txbxContent>
                        <w:p w:rsidR="00C67FA9" w:rsidRDefault="00C67FA9">
                          <w:pPr>
                            <w:ind w:hanging="2"/>
                            <w:jc w:val="center"/>
                            <w:textDirection w:val="btLr"/>
                          </w:pPr>
                        </w:p>
                        <w:p w:rsidR="00C67FA9" w:rsidRDefault="003B0829">
                          <w:pPr>
                            <w:ind w:hanging="2"/>
                            <w:jc w:val="center"/>
                            <w:textDirection w:val="btLr"/>
                          </w:pPr>
                          <w:r>
                            <w:rPr>
                              <w:rFonts w:ascii="Arial" w:eastAsia="Arial" w:hAnsi="Arial" w:cs="Arial"/>
                              <w:b/>
                              <w:color w:val="000000"/>
                            </w:rPr>
                            <w:t>PREFEITURA DO MUNICÍPIO DE BANDEIRANTES</w:t>
                          </w:r>
                        </w:p>
                        <w:p w:rsidR="00C67FA9" w:rsidRDefault="003B0829">
                          <w:pPr>
                            <w:ind w:hanging="2"/>
                            <w:jc w:val="center"/>
                            <w:textDirection w:val="btLr"/>
                          </w:pPr>
                          <w:r>
                            <w:rPr>
                              <w:rFonts w:ascii="Arial" w:eastAsia="Arial" w:hAnsi="Arial" w:cs="Arial"/>
                              <w:color w:val="000000"/>
                            </w:rPr>
                            <w:t>ESTADO DO PARANÁ</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990600</wp:posOffset>
              </wp:positionH>
              <wp:positionV relativeFrom="paragraph">
                <wp:posOffset>0</wp:posOffset>
              </wp:positionV>
              <wp:extent cx="4271062" cy="893445"/>
              <wp:effectExtent b="0" l="0" r="0" t="0"/>
              <wp:wrapNone/>
              <wp:docPr id="12"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4271062" cy="893445"/>
                      </a:xfrm>
                      <a:prstGeom prst="rect"/>
                      <a:ln/>
                    </pic:spPr>
                  </pic:pic>
                </a:graphicData>
              </a:graphic>
            </wp:anchor>
          </w:drawing>
        </mc:Fallback>
      </mc:AlternateContent>
    </w:r>
  </w:p>
  <w:p w:rsidR="00C67FA9" w:rsidRDefault="00C67FA9">
    <w:pPr>
      <w:pBdr>
        <w:top w:val="nil"/>
        <w:left w:val="nil"/>
        <w:bottom w:val="nil"/>
        <w:right w:val="nil"/>
        <w:between w:val="nil"/>
      </w:pBdr>
      <w:tabs>
        <w:tab w:val="center" w:pos="4252"/>
        <w:tab w:val="right" w:pos="8504"/>
      </w:tabs>
      <w:ind w:hanging="2"/>
      <w:rPr>
        <w:color w:val="000000"/>
      </w:rPr>
    </w:pPr>
  </w:p>
  <w:p w:rsidR="00C67FA9" w:rsidRDefault="00C67FA9">
    <w:pPr>
      <w:pBdr>
        <w:top w:val="nil"/>
        <w:left w:val="nil"/>
        <w:bottom w:val="nil"/>
        <w:right w:val="nil"/>
        <w:between w:val="nil"/>
      </w:pBdr>
      <w:tabs>
        <w:tab w:val="center" w:pos="4252"/>
        <w:tab w:val="right" w:pos="8504"/>
      </w:tabs>
      <w:ind w:hanging="2"/>
      <w:rPr>
        <w:color w:val="000000"/>
      </w:rPr>
    </w:pPr>
  </w:p>
  <w:p w:rsidR="00C67FA9" w:rsidRDefault="00C67FA9">
    <w:pPr>
      <w:pBdr>
        <w:top w:val="nil"/>
        <w:left w:val="nil"/>
        <w:bottom w:val="nil"/>
        <w:right w:val="nil"/>
        <w:between w:val="nil"/>
      </w:pBdr>
      <w:tabs>
        <w:tab w:val="center" w:pos="4252"/>
        <w:tab w:val="right" w:pos="8504"/>
      </w:tabs>
      <w:ind w:hanging="2"/>
      <w:rPr>
        <w:color w:val="000000"/>
      </w:rPr>
    </w:pPr>
  </w:p>
  <w:p w:rsidR="00C67FA9" w:rsidRDefault="00C67FA9">
    <w:pPr>
      <w:pBdr>
        <w:top w:val="nil"/>
        <w:left w:val="nil"/>
        <w:bottom w:val="nil"/>
        <w:right w:val="nil"/>
        <w:between w:val="nil"/>
      </w:pBdr>
      <w:tabs>
        <w:tab w:val="center" w:pos="4252"/>
        <w:tab w:val="right" w:pos="8504"/>
      </w:tabs>
      <w:ind w:hanging="2"/>
      <w:rPr>
        <w:color w:val="000000"/>
      </w:rPr>
    </w:pPr>
  </w:p>
  <w:p w:rsidR="00C67FA9" w:rsidRDefault="00C67FA9">
    <w:pPr>
      <w:pBdr>
        <w:top w:val="nil"/>
        <w:left w:val="nil"/>
        <w:bottom w:val="nil"/>
        <w:right w:val="nil"/>
        <w:between w:val="nil"/>
      </w:pBdr>
      <w:tabs>
        <w:tab w:val="center" w:pos="4252"/>
        <w:tab w:val="right" w:pos="8504"/>
      </w:tabs>
      <w:ind w:hanging="2"/>
      <w:rPr>
        <w:color w:val="000000"/>
      </w:rPr>
    </w:pPr>
  </w:p>
  <w:p w:rsidR="00C67FA9" w:rsidRDefault="00C67FA9">
    <w:pPr>
      <w:pBdr>
        <w:top w:val="nil"/>
        <w:left w:val="nil"/>
        <w:bottom w:val="nil"/>
        <w:right w:val="nil"/>
        <w:between w:val="nil"/>
      </w:pBdr>
      <w:tabs>
        <w:tab w:val="center" w:pos="4252"/>
        <w:tab w:val="right" w:pos="8504"/>
      </w:tabs>
      <w:ind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FA9" w:rsidRDefault="00C67FA9">
    <w:pPr>
      <w:pBdr>
        <w:top w:val="nil"/>
        <w:left w:val="nil"/>
        <w:bottom w:val="nil"/>
        <w:right w:val="nil"/>
        <w:between w:val="nil"/>
      </w:pBdr>
      <w:tabs>
        <w:tab w:val="center" w:pos="4252"/>
        <w:tab w:val="right" w:pos="8504"/>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585D64"/>
    <w:multiLevelType w:val="multilevel"/>
    <w:tmpl w:val="119277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FA9"/>
    <w:rsid w:val="003B0829"/>
    <w:rsid w:val="00C67F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7473D0-E97F-4F49-8CE4-97F4EC419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ind w:left="3969"/>
      <w:jc w:val="both"/>
      <w:outlineLvl w:val="0"/>
    </w:pPr>
    <w:rPr>
      <w:b/>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spacing w:before="240" w:after="60"/>
      <w:outlineLvl w:val="2"/>
    </w:pPr>
    <w:rPr>
      <w:rFonts w:ascii="Calibri" w:eastAsia="Calibri" w:hAnsi="Calibri" w:cs="Calibri"/>
      <w:b/>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NormalTable0">
    <w:name w:val="Normal Table0"/>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Nyala" w:eastAsia="Calibri" w:hAnsi="Nyala" w:cs="Nyala"/>
      <w:color w:val="000000"/>
      <w:position w:val="-1"/>
      <w:lang w:eastAsia="en-US"/>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paragraph" w:styleId="SemEspaamento">
    <w:name w:val="No Spacing"/>
    <w:uiPriority w:val="1"/>
    <w:qFormat/>
    <w:rsid w:val="41DC79F7"/>
  </w:style>
  <w:style w:type="table" w:customStyle="1" w:styleId="a">
    <w:basedOn w:val="TableNormal1"/>
    <w:tblPr>
      <w:tblStyleRowBandSize w:val="1"/>
      <w:tblStyleColBandSize w:val="1"/>
      <w:tblCellMar>
        <w:top w:w="0" w:type="dxa"/>
        <w:left w:w="115" w:type="dxa"/>
        <w:bottom w:w="0" w:type="dxa"/>
        <w:right w:w="115" w:type="dxa"/>
      </w:tblCellMar>
    </w:tblPr>
  </w:style>
  <w:style w:type="table" w:customStyle="1" w:styleId="a0">
    <w:basedOn w:val="TableNormal1"/>
    <w:tblPr>
      <w:tblStyleRowBandSize w:val="1"/>
      <w:tblStyleColBandSize w:val="1"/>
      <w:tblCellMar>
        <w:top w:w="0" w:type="dxa"/>
        <w:left w:w="108" w:type="dxa"/>
        <w:bottom w:w="0" w:type="dxa"/>
        <w:right w:w="108"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0" w:type="dxa"/>
        <w:left w:w="108" w:type="dxa"/>
        <w:bottom w:w="0" w:type="dxa"/>
        <w:right w:w="108"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ortaltransparencia.gov.br/sancoes/cnep"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ortaldatransparencia.gov.br/ceis"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planalto.gov.br/ccivil_03/leis/lcp/lcp123.htm" TargetMode="External"/><Relationship Id="rId20" Type="http://schemas.openxmlformats.org/officeDocument/2006/relationships/hyperlink" Target="https://www.gov.br/empresas-e-negocios/pt-br/empreended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_ato2019-2022/2022/Decreto/D11246.ht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lanalto.gov.br/ccivil_03/leis/lcp/lcp123.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4" Type="http://schemas.openxmlformats.org/officeDocument/2006/relationships/settings" Target="settings.xml"/><Relationship Id="rId9" Type="http://schemas.openxmlformats.org/officeDocument/2006/relationships/hyperlink" Target="http://www.bandeirantes.pr.gov.br/diario-oficial-eletronico/ler/prepara-pdf/1008"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ErPx5fV+HBSO9DllUcYzpsOnwg==">CgMxLjAaHwoBMBIaChgICVIUChJ0YWJsZS5oMjEzdWVucWswdGkyDmgudWU3MjUxZGwwMTk1Mg5oLmdlcHB6M2lxZ2NlOTgAciExYjdJX2w1aVdFWjZfM01ValQwVXphZ1lMb01TVWVqdjA=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11595</Words>
  <Characters>62613</Characters>
  <Application>Microsoft Office Word</Application>
  <DocSecurity>0</DocSecurity>
  <Lines>521</Lines>
  <Paragraphs>148</Paragraphs>
  <ScaleCrop>false</ScaleCrop>
  <Company/>
  <LinksUpToDate>false</LinksUpToDate>
  <CharactersWithSpaces>74060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Usuário</cp:lastModifiedBy>
  <cp:revision>2</cp:revision>
  <dcterms:created xsi:type="dcterms:W3CDTF">2024-07-08T12:40:00Z</dcterms:created>
  <dcterms:modified xsi:type="dcterms:W3CDTF">2025-07-17T17:06:00Z</dcterms:modified>
</cp:coreProperties>
</file>