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dodocumento"/>
        <w:tabs>
          <w:tab w:val="clear" w:pos="708"/>
          <w:tab w:val="left" w:pos="0" w:leader="none"/>
          <w:tab w:val="left" w:pos="6096" w:leader="none"/>
          <w:tab w:val="right" w:pos="10415" w:leader="none"/>
        </w:tabs>
        <w:spacing w:lineRule="auto" w:line="360"/>
        <w:ind w:right="51" w:hanging="0"/>
        <w:jc w:val="both"/>
        <w:rPr>
          <w:rFonts w:ascii="Arial" w:hAnsi="Arial" w:cs="Arial"/>
          <w:b w:val="false"/>
          <w:b w:val="false"/>
          <w:bCs/>
          <w:color w:val="auto"/>
          <w:sz w:val="22"/>
          <w:szCs w:val="22"/>
        </w:rPr>
      </w:pPr>
      <w:r>
        <w:rPr>
          <w:rFonts w:cs="Arial" w:ascii="Arial" w:hAnsi="Arial"/>
          <w:b w:val="false"/>
          <w:bCs/>
          <w:color w:val="auto"/>
          <w:sz w:val="22"/>
          <w:szCs w:val="22"/>
        </w:rPr>
      </w:r>
    </w:p>
    <w:p>
      <w:pPr>
        <w:pStyle w:val="Ttulododocumento"/>
        <w:tabs>
          <w:tab w:val="clear" w:pos="708"/>
          <w:tab w:val="left" w:pos="6096" w:leader="none"/>
          <w:tab w:val="right" w:pos="10415" w:leader="none"/>
        </w:tabs>
        <w:spacing w:lineRule="auto" w:line="360"/>
        <w:ind w:right="51" w:hanging="0"/>
        <w:jc w:val="both"/>
        <w:rPr>
          <w:rFonts w:ascii="Arial" w:hAnsi="Arial" w:cs="Arial"/>
          <w:b w:val="false"/>
          <w:b w:val="false"/>
          <w:bCs w:val="false"/>
          <w:color w:val="auto"/>
          <w:sz w:val="22"/>
          <w:szCs w:val="22"/>
        </w:rPr>
      </w:pPr>
      <w:r>
        <w:rPr>
          <w:rFonts w:cs="Arial" w:ascii="Arial" w:hAnsi="Arial"/>
          <w:b w:val="false"/>
          <w:bCs w:val="false"/>
          <w:color w:val="auto"/>
          <w:sz w:val="22"/>
          <w:szCs w:val="22"/>
        </w:rPr>
        <w:t>Ofício nº      /2025 GS                                            Bandeirantes, 23 de janeiro de 2025</w:t>
      </w:r>
    </w:p>
    <w:p>
      <w:pPr>
        <w:pStyle w:val="Ttulododocumento"/>
        <w:spacing w:lineRule="auto" w:line="360"/>
        <w:ind w:right="51" w:firstLine="567"/>
        <w:jc w:val="right"/>
        <w:rPr>
          <w:rFonts w:ascii="Arial" w:hAnsi="Arial" w:cs="Arial"/>
          <w:b w:val="false"/>
          <w:b w:val="false"/>
          <w:bCs/>
          <w:color w:val="auto"/>
          <w:sz w:val="22"/>
          <w:szCs w:val="22"/>
        </w:rPr>
      </w:pPr>
      <w:r>
        <w:rPr>
          <w:rFonts w:cs="Arial" w:ascii="Arial" w:hAnsi="Arial"/>
          <w:b w:val="false"/>
          <w:bCs/>
          <w:color w:val="auto"/>
          <w:sz w:val="22"/>
          <w:szCs w:val="22"/>
        </w:rPr>
      </w:r>
    </w:p>
    <w:p>
      <w:pPr>
        <w:pStyle w:val="Ttulododocumento"/>
        <w:spacing w:lineRule="auto" w:line="360"/>
        <w:ind w:left="567" w:right="51" w:hanging="0"/>
        <w:jc w:val="right"/>
        <w:rPr>
          <w:rFonts w:ascii="Arial" w:hAnsi="Arial" w:cs="Arial"/>
          <w:b w:val="false"/>
          <w:b w:val="false"/>
          <w:bCs/>
          <w:color w:val="auto"/>
          <w:sz w:val="22"/>
          <w:szCs w:val="22"/>
        </w:rPr>
      </w:pPr>
      <w:r>
        <w:rPr>
          <w:rFonts w:cs="Arial" w:ascii="Arial" w:hAnsi="Arial"/>
          <w:b w:val="false"/>
          <w:bCs/>
          <w:color w:val="auto"/>
          <w:sz w:val="22"/>
          <w:szCs w:val="22"/>
        </w:rPr>
      </w:r>
    </w:p>
    <w:p>
      <w:pPr>
        <w:pStyle w:val="Subttulo"/>
        <w:rPr/>
      </w:pPr>
      <w:r>
        <w:rPr/>
      </w:r>
    </w:p>
    <w:p>
      <w:pPr>
        <w:pStyle w:val="Ttulododocumento"/>
        <w:tabs>
          <w:tab w:val="clear" w:pos="708"/>
          <w:tab w:val="left" w:pos="5355" w:leader="none"/>
        </w:tabs>
        <w:spacing w:lineRule="auto" w:line="360"/>
        <w:ind w:left="567" w:right="51" w:hanging="0"/>
        <w:jc w:val="both"/>
        <w:rPr>
          <w:rFonts w:ascii="Arial" w:hAnsi="Arial" w:cs="Arial"/>
          <w:b w:val="false"/>
          <w:b w:val="false"/>
          <w:bCs/>
          <w:color w:val="auto"/>
          <w:sz w:val="22"/>
          <w:szCs w:val="22"/>
        </w:rPr>
      </w:pPr>
      <w:r>
        <w:rPr>
          <w:rFonts w:cs="Arial" w:ascii="Arial" w:hAnsi="Arial"/>
          <w:b w:val="false"/>
          <w:bCs/>
          <w:color w:val="auto"/>
          <w:sz w:val="22"/>
          <w:szCs w:val="22"/>
        </w:rPr>
        <w:tab/>
      </w:r>
    </w:p>
    <w:p>
      <w:pPr>
        <w:pStyle w:val="Subttulo"/>
        <w:ind w:firstLine="3119"/>
        <w:jc w:val="both"/>
        <w:rPr>
          <w:sz w:val="22"/>
          <w:szCs w:val="22"/>
        </w:rPr>
      </w:pPr>
      <w:r>
        <w:rPr>
          <w:sz w:val="22"/>
          <w:szCs w:val="22"/>
        </w:rPr>
        <w:t>Senhor Prefeito,</w:t>
      </w:r>
    </w:p>
    <w:p>
      <w:pPr>
        <w:pStyle w:val="Subttulo"/>
        <w:ind w:firstLine="3119"/>
        <w:jc w:val="both"/>
        <w:rPr>
          <w:sz w:val="22"/>
          <w:szCs w:val="22"/>
        </w:rPr>
      </w:pPr>
      <w:r>
        <w:rPr>
          <w:sz w:val="22"/>
          <w:szCs w:val="22"/>
        </w:rPr>
      </w:r>
    </w:p>
    <w:p>
      <w:pPr>
        <w:pStyle w:val="Subttulo"/>
        <w:ind w:firstLine="3119"/>
        <w:jc w:val="both"/>
        <w:rPr>
          <w:sz w:val="22"/>
          <w:szCs w:val="22"/>
        </w:rPr>
      </w:pPr>
      <w:r>
        <w:rPr>
          <w:sz w:val="22"/>
          <w:szCs w:val="22"/>
        </w:rPr>
      </w:r>
    </w:p>
    <w:p>
      <w:pPr>
        <w:pStyle w:val="Subttulo"/>
        <w:ind w:firstLine="3119"/>
        <w:jc w:val="both"/>
        <w:rPr>
          <w:sz w:val="22"/>
          <w:szCs w:val="22"/>
        </w:rPr>
      </w:pPr>
      <w:r>
        <w:rPr>
          <w:sz w:val="22"/>
          <w:szCs w:val="22"/>
        </w:rPr>
      </w:r>
    </w:p>
    <w:p>
      <w:pPr>
        <w:pStyle w:val="Subttulo"/>
        <w:ind w:firstLine="3119"/>
        <w:jc w:val="both"/>
        <w:rPr>
          <w:sz w:val="22"/>
          <w:szCs w:val="22"/>
        </w:rPr>
      </w:pPr>
      <w:r>
        <w:rPr>
          <w:sz w:val="22"/>
          <w:szCs w:val="22"/>
        </w:rPr>
      </w:r>
    </w:p>
    <w:p>
      <w:pPr>
        <w:pStyle w:val="Subttulo"/>
        <w:ind w:firstLine="3119"/>
        <w:jc w:val="both"/>
        <w:rPr>
          <w:sz w:val="22"/>
          <w:szCs w:val="22"/>
        </w:rPr>
      </w:pPr>
      <w:r>
        <w:rPr>
          <w:sz w:val="22"/>
          <w:szCs w:val="22"/>
        </w:rPr>
      </w:r>
    </w:p>
    <w:p>
      <w:pPr>
        <w:pStyle w:val="Subttulo"/>
        <w:ind w:firstLine="3119"/>
        <w:jc w:val="both"/>
        <w:rPr>
          <w:rFonts w:eastAsia="Arial"/>
          <w:b/>
          <w:b/>
          <w:bCs/>
          <w:kern w:val="2"/>
          <w:sz w:val="20"/>
          <w:szCs w:val="20"/>
          <w:u w:val="single"/>
          <w:lang w:eastAsia="zh-CN"/>
        </w:rPr>
      </w:pPr>
      <w:r>
        <w:rPr>
          <w:sz w:val="22"/>
          <w:szCs w:val="22"/>
        </w:rPr>
        <w:t>Venho pelo presente, solicitar de Vossa Excelência autorização para a realização de processo visando a</w:t>
      </w:r>
      <w:bookmarkStart w:id="0" w:name="_Hlk43712302"/>
      <w:bookmarkStart w:id="1" w:name="_Hlk75439510"/>
      <w:bookmarkStart w:id="2" w:name="_Hlk63777971"/>
      <w:bookmarkStart w:id="3" w:name="_Hlk63317831"/>
      <w:bookmarkStart w:id="4" w:name="_Hlk67548737"/>
      <w:bookmarkEnd w:id="2"/>
      <w:bookmarkEnd w:id="3"/>
      <w:bookmarkEnd w:id="4"/>
      <w:r>
        <w:rPr>
          <w:rFonts w:eastAsia="Arial"/>
          <w:b/>
          <w:bCs/>
          <w:kern w:val="2"/>
          <w:sz w:val="20"/>
          <w:szCs w:val="20"/>
          <w:u w:val="single"/>
          <w:lang w:eastAsia="zh-CN"/>
        </w:rPr>
        <w:t xml:space="preserve"> </w:t>
      </w:r>
      <w:r>
        <w:rPr>
          <w:rFonts w:eastAsia="Arial"/>
          <w:b/>
          <w:bCs/>
          <w:sz w:val="20"/>
          <w:szCs w:val="20"/>
          <w:u w:val="single"/>
          <w:lang w:eastAsia="zh-CN"/>
        </w:rPr>
        <w:t>AQUISIÇÃO DE CESTAS BÁSICAS A SEREM DISTRIBUÍDAS ÀS FAMÍLIAS EM SITUAÇÃO DE VULNERABILIDADE E/OU RISCO SOCIAL, ATENDIDAS PELA SECRETARIA DE ASSISTÊNCIA SOCIAL E ASSUNTOS DA FAMÍLIA.</w:t>
      </w:r>
    </w:p>
    <w:p>
      <w:pPr>
        <w:pStyle w:val="Subttulo"/>
        <w:ind w:firstLine="3119"/>
        <w:jc w:val="both"/>
        <w:rPr>
          <w:b/>
          <w:b/>
          <w:bCs/>
          <w:sz w:val="22"/>
          <w:szCs w:val="22"/>
          <w:u w:val="single"/>
        </w:rPr>
      </w:pPr>
      <w:r>
        <w:rPr>
          <w:b/>
          <w:bCs/>
          <w:sz w:val="22"/>
          <w:szCs w:val="22"/>
          <w:u w:val="single"/>
        </w:rPr>
      </w:r>
    </w:p>
    <w:p>
      <w:pPr>
        <w:pStyle w:val="Subttulo"/>
        <w:ind w:firstLine="3119"/>
        <w:jc w:val="both"/>
        <w:rPr>
          <w:b/>
          <w:b/>
          <w:bCs/>
          <w:sz w:val="22"/>
          <w:szCs w:val="22"/>
          <w:u w:val="single"/>
        </w:rPr>
      </w:pPr>
      <w:r>
        <w:rPr>
          <w:b/>
          <w:bCs/>
          <w:sz w:val="22"/>
          <w:szCs w:val="22"/>
          <w:u w:val="single"/>
        </w:rPr>
      </w:r>
    </w:p>
    <w:p>
      <w:pPr>
        <w:pStyle w:val="Subttulo"/>
        <w:ind w:firstLine="3119"/>
        <w:jc w:val="both"/>
        <w:rPr>
          <w:sz w:val="22"/>
          <w:szCs w:val="22"/>
        </w:rPr>
      </w:pPr>
      <w:r>
        <w:rPr>
          <w:sz w:val="22"/>
          <w:szCs w:val="22"/>
        </w:rPr>
        <w:t>O contrato deverá ter o prazo de execução de 12 (doze) meses.</w:t>
      </w:r>
      <w:bookmarkEnd w:id="1"/>
    </w:p>
    <w:p>
      <w:pPr>
        <w:pStyle w:val="Subttulo"/>
        <w:spacing w:before="0" w:after="120"/>
        <w:ind w:firstLine="3119"/>
        <w:jc w:val="both"/>
        <w:rPr>
          <w:sz w:val="22"/>
          <w:szCs w:val="22"/>
        </w:rPr>
      </w:pPr>
      <w:r>
        <w:rPr>
          <w:sz w:val="22"/>
          <w:szCs w:val="22"/>
        </w:rPr>
        <w:t>Sem outro particular e contando com a atenção de Vossa Excelência, reitero meus protestos de estima consideração.</w:t>
      </w:r>
      <w:bookmarkEnd w:id="0"/>
    </w:p>
    <w:p>
      <w:pPr>
        <w:pStyle w:val="Normal"/>
        <w:spacing w:lineRule="auto" w:line="360"/>
        <w:ind w:firstLine="3119"/>
        <w:jc w:val="both"/>
        <w:rPr>
          <w:rFonts w:ascii="Arial" w:hAnsi="Arial" w:cs="Arial"/>
        </w:rPr>
      </w:pPr>
      <w:r>
        <w:rPr>
          <w:rFonts w:cs="Arial" w:ascii="Arial" w:hAnsi="Arial"/>
        </w:rPr>
      </w:r>
    </w:p>
    <w:p>
      <w:pPr>
        <w:pStyle w:val="Normal"/>
        <w:spacing w:lineRule="auto" w:line="360"/>
        <w:ind w:firstLine="3119"/>
        <w:jc w:val="both"/>
        <w:rPr>
          <w:rFonts w:ascii="Arial" w:hAnsi="Arial" w:cs="Arial"/>
        </w:rPr>
      </w:pPr>
      <w:r>
        <w:rPr>
          <w:rFonts w:cs="Arial" w:ascii="Arial" w:hAnsi="Arial"/>
        </w:rPr>
      </w:r>
    </w:p>
    <w:p>
      <w:pPr>
        <w:pStyle w:val="Normal"/>
        <w:spacing w:lineRule="auto" w:line="360"/>
        <w:ind w:firstLine="3119"/>
        <w:jc w:val="both"/>
        <w:rPr>
          <w:rFonts w:ascii="Arial" w:hAnsi="Arial" w:cs="Arial"/>
        </w:rPr>
      </w:pPr>
      <w:r>
        <w:rPr>
          <w:rFonts w:cs="Arial" w:ascii="Arial" w:hAnsi="Arial"/>
        </w:rPr>
        <w:t xml:space="preserve">      </w:t>
      </w:r>
      <w:r>
        <w:rPr>
          <w:rFonts w:cs="Arial" w:ascii="Arial" w:hAnsi="Arial"/>
        </w:rPr>
        <w:t>Atenciosamente,</w:t>
      </w:r>
    </w:p>
    <w:p>
      <w:pPr>
        <w:pStyle w:val="Normal"/>
        <w:spacing w:lineRule="auto" w:line="360"/>
        <w:ind w:firstLine="3119"/>
        <w:jc w:val="both"/>
        <w:rPr>
          <w:rFonts w:ascii="Arial" w:hAnsi="Arial" w:cs="Arial"/>
        </w:rPr>
      </w:pPr>
      <w:r>
        <w:rPr>
          <w:rFonts w:cs="Arial" w:ascii="Arial" w:hAnsi="Arial"/>
        </w:rPr>
      </w:r>
    </w:p>
    <w:p>
      <w:pPr>
        <w:pStyle w:val="Ttulo1"/>
        <w:numPr>
          <w:ilvl w:val="0"/>
          <w:numId w:val="0"/>
        </w:numPr>
        <w:ind w:left="-1176" w:right="0" w:hanging="0"/>
        <w:jc w:val="left"/>
        <w:rPr>
          <w:rFonts w:ascii="Arial" w:hAnsi="Arial" w:cs="Arial"/>
          <w:b w:val="false"/>
          <w:b w:val="false"/>
          <w:bCs w:val="false"/>
          <w:sz w:val="22"/>
          <w:szCs w:val="22"/>
        </w:rPr>
      </w:pPr>
      <w:bookmarkStart w:id="5" w:name="_Hlk62140002"/>
      <w:bookmarkEnd w:id="5"/>
      <w:r>
        <w:rPr>
          <w:rFonts w:cs="Arial" w:ascii="Arial" w:hAnsi="Arial"/>
          <w:b w:val="false"/>
          <w:bCs w:val="false"/>
          <w:sz w:val="22"/>
          <w:szCs w:val="22"/>
        </w:rPr>
        <w:t xml:space="preserve">                                                             </w:t>
      </w:r>
      <w:r>
        <w:rPr>
          <w:rFonts w:cs="Arial" w:ascii="Arial" w:hAnsi="Arial"/>
          <w:b w:val="false"/>
          <w:bCs w:val="false"/>
          <w:sz w:val="22"/>
          <w:szCs w:val="22"/>
        </w:rPr>
        <w:t>_________________________________</w:t>
      </w:r>
    </w:p>
    <w:p>
      <w:pPr>
        <w:pStyle w:val="Normal"/>
        <w:spacing w:lineRule="atLeast" w:line="14" w:beforeAutospacing="0" w:before="0" w:afterAutospacing="0" w:after="0"/>
        <w:ind w:left="0" w:right="-426" w:hanging="1"/>
        <w:jc w:val="center"/>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bCs/>
          <w:i w:val="false"/>
          <w:iCs w:val="false"/>
          <w:caps w:val="false"/>
          <w:smallCaps w:val="false"/>
          <w:color w:val="000000" w:themeColor="text1" w:themeShade="ff" w:themeTint="ff"/>
          <w:sz w:val="22"/>
          <w:szCs w:val="22"/>
          <w:lang w:val="pt-BR"/>
        </w:rPr>
        <w:t>ROSIANE CRISTINA VIEIRA NÉIA STORTI</w:t>
      </w:r>
    </w:p>
    <w:p>
      <w:pPr>
        <w:pStyle w:val="Normal"/>
        <w:tabs>
          <w:tab w:val="clear" w:pos="708"/>
          <w:tab w:val="left" w:pos="567" w:leader="none"/>
        </w:tabs>
        <w:spacing w:lineRule="auto" w:line="240" w:before="0" w:afterAutospacing="0" w:after="0"/>
        <w:ind w:left="0" w:right="-426" w:hanging="2"/>
        <w:jc w:val="center"/>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bCs/>
          <w:i w:val="false"/>
          <w:iCs w:val="false"/>
          <w:caps w:val="false"/>
          <w:smallCaps w:val="false"/>
          <w:color w:val="000000" w:themeColor="text1" w:themeShade="ff" w:themeTint="ff"/>
          <w:sz w:val="22"/>
          <w:szCs w:val="22"/>
          <w:lang w:val="pt-BR"/>
        </w:rPr>
        <w:t>Secretária Municipal de Assistência Social e Assuntos da Família</w:t>
      </w:r>
    </w:p>
    <w:p>
      <w:pPr>
        <w:pStyle w:val="Normal"/>
        <w:tabs>
          <w:tab w:val="clear" w:pos="708"/>
          <w:tab w:val="left" w:pos="567" w:leader="none"/>
        </w:tabs>
        <w:spacing w:lineRule="auto" w:line="240" w:before="0" w:afterAutospacing="0" w:after="0"/>
        <w:ind w:left="0" w:right="-426" w:hanging="2"/>
        <w:jc w:val="center"/>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val="false"/>
          <w:bCs w:val="false"/>
          <w:i w:val="false"/>
          <w:iCs w:val="false"/>
          <w:caps w:val="false"/>
          <w:smallCaps w:val="false"/>
          <w:color w:val="000000" w:themeColor="text1" w:themeShade="ff" w:themeTint="ff"/>
          <w:sz w:val="22"/>
          <w:szCs w:val="22"/>
          <w:lang w:val="pt-BR"/>
        </w:rPr>
        <w:t>Portaria 14.859/2025</w:t>
      </w:r>
    </w:p>
    <w:p>
      <w:pPr>
        <w:pStyle w:val="Normal"/>
        <w:spacing w:lineRule="atLeast" w:line="1"/>
        <w:ind w:left="0" w:hanging="0"/>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4"/>
          <w:szCs w:val="24"/>
          <w:lang w:val="pt-BR"/>
        </w:rPr>
      </w:pPr>
      <w:r>
        <w:rPr>
          <w:rFonts w:eastAsia="Times New Roman" w:cs="Times New Roman" w:ascii="Times New Roman" w:hAnsi="Times New Roman"/>
          <w:b w:val="false"/>
          <w:bCs w:val="false"/>
          <w:i w:val="false"/>
          <w:iCs w:val="false"/>
          <w:caps w:val="false"/>
          <w:smallCaps w:val="false"/>
          <w:color w:val="000000" w:themeColor="text1" w:themeShade="ff" w:themeTint="ff"/>
          <w:sz w:val="24"/>
          <w:szCs w:val="24"/>
          <w:lang w:val="pt-BR"/>
        </w:rPr>
      </w:r>
    </w:p>
    <w:p>
      <w:pPr>
        <w:pStyle w:val="Normal"/>
        <w:spacing w:lineRule="atLeast" w:line="1"/>
        <w:ind w:left="0" w:hanging="0"/>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4"/>
          <w:szCs w:val="24"/>
          <w:lang w:val="pt-BR"/>
        </w:rPr>
      </w:pPr>
      <w:r>
        <w:rPr>
          <w:rFonts w:eastAsia="Times New Roman" w:cs="Times New Roman" w:ascii="Times New Roman" w:hAnsi="Times New Roman"/>
          <w:b w:val="false"/>
          <w:bCs w:val="false"/>
          <w:i w:val="false"/>
          <w:iCs w:val="false"/>
          <w:caps w:val="false"/>
          <w:smallCaps w:val="false"/>
          <w:color w:val="000000" w:themeColor="text1" w:themeShade="ff" w:themeTint="ff"/>
          <w:sz w:val="24"/>
          <w:szCs w:val="24"/>
          <w:lang w:val="pt-BR"/>
        </w:rPr>
      </w:r>
    </w:p>
    <w:p>
      <w:pPr>
        <w:pStyle w:val="Normal"/>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spacing w:before="0" w:after="0"/>
        <w:jc w:val="both"/>
        <w:rPr>
          <w:rFonts w:ascii="Arial" w:hAnsi="Arial" w:cs="Arial"/>
          <w:bCs/>
        </w:rPr>
      </w:pPr>
      <w:r>
        <w:rPr>
          <w:rFonts w:cs="Arial" w:ascii="Arial" w:hAnsi="Arial"/>
          <w:bCs/>
        </w:rPr>
        <w:t>Exmo. Sr.</w:t>
      </w:r>
    </w:p>
    <w:p>
      <w:pPr>
        <w:pStyle w:val="Normal"/>
        <w:spacing w:before="0" w:after="0"/>
        <w:jc w:val="both"/>
        <w:rPr>
          <w:rFonts w:ascii="Arial" w:hAnsi="Arial" w:cs="Arial"/>
          <w:b/>
          <w:b/>
          <w:i/>
          <w:i/>
          <w:iCs/>
        </w:rPr>
      </w:pPr>
      <w:r>
        <w:rPr>
          <w:rFonts w:cs="Arial" w:ascii="Arial" w:hAnsi="Arial"/>
          <w:b/>
          <w:i/>
          <w:iCs/>
        </w:rPr>
        <w:t xml:space="preserve">JAELSON RAMALHO MATTA </w:t>
      </w:r>
    </w:p>
    <w:p>
      <w:pPr>
        <w:pStyle w:val="Normal"/>
        <w:spacing w:before="0" w:after="0"/>
        <w:jc w:val="both"/>
        <w:rPr>
          <w:rFonts w:ascii="Arial" w:hAnsi="Arial" w:cs="Arial"/>
          <w:bCs/>
        </w:rPr>
      </w:pPr>
      <w:r>
        <w:rPr>
          <w:rFonts w:cs="Arial" w:ascii="Arial" w:hAnsi="Arial"/>
          <w:bCs/>
        </w:rPr>
        <w:t>Prefeito Municipal</w:t>
      </w:r>
    </w:p>
    <w:p>
      <w:pPr>
        <w:pStyle w:val="Normal"/>
        <w:spacing w:before="0" w:after="0"/>
        <w:jc w:val="both"/>
        <w:rPr>
          <w:rFonts w:ascii="Arial" w:hAnsi="Arial" w:cs="Arial"/>
          <w:bCs/>
          <w:u w:val="single"/>
        </w:rPr>
      </w:pPr>
      <w:r>
        <w:rPr>
          <w:rFonts w:cs="Arial" w:ascii="Arial" w:hAnsi="Arial"/>
          <w:bCs/>
          <w:u w:val="single"/>
        </w:rPr>
        <w:t>Bandeirantes</w:t>
      </w:r>
      <w:r>
        <w:rPr>
          <w:rFonts w:cs="Arial" w:ascii="Arial" w:hAnsi="Arial"/>
          <w:bCs/>
        </w:rPr>
        <w:t xml:space="preserve"> – </w:t>
      </w:r>
      <w:r>
        <w:rPr>
          <w:rFonts w:cs="Arial" w:ascii="Arial" w:hAnsi="Arial"/>
          <w:bCs/>
          <w:u w:val="single"/>
        </w:rPr>
        <w:t>Paraná</w:t>
      </w:r>
    </w:p>
    <w:p>
      <w:pPr>
        <w:pStyle w:val="Subttulo"/>
        <w:jc w:val="left"/>
        <w:rPr>
          <w:b/>
          <w:b/>
          <w:sz w:val="22"/>
          <w:szCs w:val="22"/>
        </w:rPr>
      </w:pPr>
      <w:r>
        <w:rPr>
          <w:b/>
          <w:sz w:val="22"/>
          <w:szCs w:val="22"/>
        </w:rPr>
      </w:r>
    </w:p>
    <w:p>
      <w:pPr>
        <w:pStyle w:val="Subttulo"/>
        <w:ind w:left="1134" w:hanging="0"/>
        <w:rPr>
          <w:b/>
          <w:b/>
          <w:bCs/>
          <w:sz w:val="22"/>
          <w:szCs w:val="22"/>
        </w:rPr>
      </w:pPr>
      <w:r>
        <w:rPr>
          <w:b/>
          <w:bCs/>
          <w:sz w:val="22"/>
          <w:szCs w:val="22"/>
        </w:rPr>
      </w:r>
    </w:p>
    <w:p>
      <w:pPr>
        <w:pStyle w:val="Subttulo"/>
        <w:widowControl/>
        <w:spacing w:lineRule="auto" w:line="240" w:before="0" w:after="60"/>
        <w:ind w:left="1134" w:hanging="0"/>
        <w:jc w:val="center"/>
        <w:rPr>
          <w:lang w:val="pt-BR"/>
        </w:rPr>
      </w:pPr>
      <w:r>
        <w:rPr>
          <w:rFonts w:eastAsia="Arial" w:cs="Arial"/>
          <w:b/>
          <w:bCs/>
          <w:i w:val="false"/>
          <w:iCs w:val="false"/>
          <w:caps w:val="false"/>
          <w:smallCaps w:val="false"/>
          <w:sz w:val="20"/>
          <w:szCs w:val="20"/>
          <w:lang w:val="pt-BR"/>
        </w:rPr>
        <w:t>JUSTIFICATIVA</w:t>
      </w:r>
    </w:p>
    <w:p>
      <w:pPr>
        <w:pStyle w:val="Subttulo"/>
        <w:ind w:left="1134" w:hanging="0"/>
        <w:rPr>
          <w:b/>
          <w:b/>
          <w:bCs/>
          <w:sz w:val="20"/>
          <w:szCs w:val="20"/>
          <w:u w:val="single"/>
        </w:rPr>
      </w:pPr>
      <w:r>
        <w:rPr>
          <w:sz w:val="20"/>
          <w:szCs w:val="20"/>
        </w:rPr>
        <w:t xml:space="preserve">                                  </w:t>
      </w:r>
    </w:p>
    <w:p>
      <w:pPr>
        <w:pStyle w:val="Subttulo"/>
        <w:ind w:firstLine="3119"/>
        <w:jc w:val="both"/>
        <w:rPr>
          <w:b/>
          <w:b/>
          <w:bCs/>
          <w:sz w:val="20"/>
          <w:szCs w:val="20"/>
          <w:u w:val="single"/>
        </w:rPr>
      </w:pPr>
      <w:r>
        <w:rPr>
          <w:sz w:val="20"/>
          <w:szCs w:val="20"/>
        </w:rPr>
        <w:t xml:space="preserve">Justificamos nossa solicitação para realização de processo, visando a </w:t>
      </w:r>
      <w:r>
        <w:rPr>
          <w:rFonts w:eastAsia="Arial"/>
          <w:b/>
          <w:bCs/>
          <w:sz w:val="20"/>
          <w:szCs w:val="20"/>
          <w:u w:val="single"/>
          <w:lang w:eastAsia="zh-CN"/>
        </w:rPr>
        <w:t xml:space="preserve">AQUISIÇÃO DE CESTAS BÁSICAS A SEREM DISTRIBUÍDAS ÀS FAMÍLIAS EM SITUAÇÃO DE VULNERABILIDADE E/OU RISCO SOCIAL, ATENDIDAS PELA SECRETARIA DE ASSISTÊNCIA SOCIAL E ASSUNTOS DA FAMÍLIA. </w:t>
      </w:r>
      <w:r>
        <w:rPr>
          <w:sz w:val="20"/>
          <w:szCs w:val="20"/>
        </w:rPr>
        <w:t>Com a exposição dos seguintes argumentos que tornam necessária a solicitação em questão:</w:t>
      </w:r>
    </w:p>
    <w:p>
      <w:pPr>
        <w:pStyle w:val="Normal"/>
        <w:suppressAutoHyphens w:val="true"/>
        <w:spacing w:lineRule="auto" w:line="240" w:beforeAutospacing="0" w:before="240" w:afterAutospacing="0" w:after="240"/>
        <w:jc w:val="both"/>
        <w:rPr>
          <w:rFonts w:ascii="Arial" w:hAnsi="Arial" w:eastAsia="Arial" w:cs="Arial"/>
          <w:sz w:val="20"/>
          <w:szCs w:val="20"/>
          <w:lang w:val="pt-BR"/>
        </w:rPr>
      </w:pPr>
      <w:r>
        <w:rPr>
          <w:rFonts w:eastAsia="Arial" w:cs="Arial" w:ascii="Arial" w:hAnsi="Arial"/>
          <w:sz w:val="20"/>
          <w:szCs w:val="20"/>
          <w:lang w:val="pt-BR"/>
        </w:rPr>
        <w:t>Justificamos nossa solicitação para a realização de processo de aquisição de cestas básicas a serem distribuídas a famílias em situação de vulnerabilidade e/ou risco social.</w:t>
      </w:r>
    </w:p>
    <w:p>
      <w:pPr>
        <w:pStyle w:val="Normal"/>
        <w:spacing w:lineRule="auto" w:line="240" w:beforeAutospacing="0" w:before="240" w:afterAutospacing="0" w:after="240"/>
        <w:jc w:val="both"/>
        <w:rPr>
          <w:rFonts w:ascii="Arial" w:hAnsi="Arial" w:eastAsia="Arial" w:cs="Arial"/>
          <w:sz w:val="20"/>
          <w:szCs w:val="20"/>
          <w:lang w:val="pt-BR"/>
        </w:rPr>
      </w:pPr>
      <w:r>
        <w:rPr>
          <w:rFonts w:eastAsia="Arial" w:cs="Arial" w:ascii="Arial" w:hAnsi="Arial"/>
          <w:sz w:val="20"/>
          <w:szCs w:val="20"/>
          <w:lang w:val="pt-BR"/>
        </w:rPr>
        <w:t>A cesta básica é um benefício eventual de Assistência Social, regulamentado pela Resolução 004/2007 do Conselho Municipal de Assistência Social, que pode ser disponibilizada a indivíduos e famílias em situação de risco e vulnerabilidade social. Essa condição é frequentemente causada por ausência ou renda mínima, insuficiente para garantir uma segurança alimentar adequada. O objetivo é restabelecer de maneira imediata a segurança alimentar dessas famílias.</w:t>
      </w:r>
    </w:p>
    <w:p>
      <w:pPr>
        <w:pStyle w:val="Normal"/>
        <w:spacing w:lineRule="auto" w:line="240" w:beforeAutospacing="0" w:before="240" w:afterAutospacing="0" w:after="240"/>
        <w:jc w:val="both"/>
        <w:rPr>
          <w:rFonts w:ascii="Arial" w:hAnsi="Arial" w:eastAsia="Arial" w:cs="Arial"/>
          <w:sz w:val="20"/>
          <w:szCs w:val="20"/>
          <w:lang w:val="pt-BR"/>
        </w:rPr>
      </w:pPr>
      <w:r>
        <w:rPr>
          <w:rFonts w:eastAsia="Arial" w:cs="Arial" w:ascii="Arial" w:hAnsi="Arial"/>
          <w:sz w:val="20"/>
          <w:szCs w:val="20"/>
          <w:lang w:val="pt-BR"/>
        </w:rPr>
        <w:t>Atualmente, enfrentamos um contexto de emergência social. Muitas famílias enfrentam dificuldades financeiras e estão em situação de vulnerabilidade devido a diversos fatores, como desemprego, redução de renda ou agravamento das condições econômicas causadas por crises, como a pandemia. A distribuição de cestas básicas é uma forma imediata de atendimento às necessidades básicas dessas famílias, promovendo proteção e dignidade.</w:t>
      </w:r>
    </w:p>
    <w:p>
      <w:pPr>
        <w:pStyle w:val="Normal"/>
        <w:spacing w:lineRule="auto" w:line="240" w:beforeAutospacing="0" w:before="240" w:afterAutospacing="0" w:after="240"/>
        <w:jc w:val="both"/>
        <w:rPr/>
      </w:pPr>
      <w:r>
        <w:rPr>
          <w:rFonts w:eastAsia="Arial" w:cs="Arial" w:ascii="Arial" w:hAnsi="Arial"/>
          <w:sz w:val="20"/>
          <w:szCs w:val="20"/>
          <w:lang w:val="pt-BR"/>
        </w:rPr>
        <w:t>Garantir o acesso à alimentação é um direito fundamental de todo cidadão. Muitas famílias, especialmente aquelas em situação de vulnerabilidade, não têm condições de garantir uma alimentação adequada para seus membros. A distribuição de cestas básicas é uma forma de garantir esse direito essencial, contribuindo para a promoção da segurança alimentar e nutricional no município.</w:t>
      </w:r>
    </w:p>
    <w:p>
      <w:pPr>
        <w:pStyle w:val="Normal"/>
        <w:spacing w:lineRule="auto" w:line="240" w:beforeAutospacing="0" w:before="240" w:afterAutospacing="0" w:after="240"/>
        <w:jc w:val="both"/>
        <w:rPr/>
      </w:pPr>
      <w:r>
        <w:rPr>
          <w:rFonts w:eastAsia="Arial" w:cs="Arial" w:ascii="Arial" w:hAnsi="Arial"/>
          <w:sz w:val="20"/>
          <w:szCs w:val="20"/>
          <w:lang w:val="pt-BR"/>
        </w:rPr>
        <w:t>A falta de acesso a alimentos adequados não apenas coloca em risco a saúde física das famílias, mas também compromete seu bem-estar psicológico e emocional. A insegurança alimentar pode levar a problemas graves de saúde e ainda divulgar mais a situação de vulnerabilidade dessas famílias, impactando qualidade de vida e fortalecimento de vínculos comunitários.</w:t>
      </w:r>
    </w:p>
    <w:p>
      <w:pPr>
        <w:pStyle w:val="Normal"/>
        <w:spacing w:lineRule="auto" w:line="240" w:beforeAutospacing="0" w:before="240" w:afterAutospacing="0" w:after="240"/>
        <w:jc w:val="both"/>
        <w:rPr/>
      </w:pPr>
      <w:r>
        <w:rPr>
          <w:rFonts w:eastAsia="Arial" w:cs="Arial" w:ascii="Arial" w:hAnsi="Arial"/>
          <w:sz w:val="20"/>
          <w:szCs w:val="20"/>
          <w:lang w:val="pt-BR"/>
        </w:rPr>
        <w:t>A aquisição de cestas básicas é uma medida essencial para garantir o direito humano à alimentação adequada, prevista na Constituição Federal e na Lei Orgânica da Assistência Social (LOAS). Por meio dessa iniciativa, será possível atender às necessidades alimentares das famílias mais vulneráveis, garantindo segurança alimentar, dignidade e cidadania.</w:t>
      </w:r>
    </w:p>
    <w:p>
      <w:pPr>
        <w:pStyle w:val="Normal"/>
        <w:spacing w:lineRule="auto" w:line="240" w:beforeAutospacing="0" w:before="240" w:afterAutospacing="0" w:after="240"/>
        <w:jc w:val="both"/>
        <w:rPr>
          <w:rFonts w:ascii="Arial" w:hAnsi="Arial" w:eastAsia="Arial" w:cs="Arial"/>
          <w:sz w:val="20"/>
          <w:szCs w:val="20"/>
          <w:lang w:val="pt-BR"/>
        </w:rPr>
      </w:pPr>
      <w:r>
        <w:rPr>
          <w:rFonts w:eastAsia="Arial" w:cs="Arial" w:ascii="Arial" w:hAnsi="Arial"/>
          <w:sz w:val="20"/>
          <w:szCs w:val="20"/>
          <w:lang w:val="pt-BR"/>
        </w:rPr>
      </w:r>
    </w:p>
    <w:p>
      <w:pPr>
        <w:pStyle w:val="Normal"/>
        <w:spacing w:lineRule="auto" w:line="240" w:beforeAutospacing="0" w:before="240" w:afterAutospacing="0" w:after="240"/>
        <w:jc w:val="both"/>
        <w:rPr>
          <w:rFonts w:ascii="Arial" w:hAnsi="Arial" w:eastAsia="Arial" w:cs="Arial"/>
          <w:sz w:val="20"/>
          <w:szCs w:val="20"/>
          <w:lang w:val="pt-BR"/>
        </w:rPr>
      </w:pPr>
      <w:r>
        <w:rPr>
          <w:rFonts w:eastAsia="Arial" w:cs="Arial" w:ascii="Arial" w:hAnsi="Arial"/>
          <w:sz w:val="20"/>
          <w:szCs w:val="20"/>
          <w:lang w:val="pt-BR"/>
        </w:rPr>
        <w:t xml:space="preserve">A modalidade de licitação escolhida para essa aquisição será o </w:t>
      </w:r>
      <w:r>
        <w:rPr>
          <w:rFonts w:eastAsia="Arial" w:cs="Arial" w:ascii="Arial" w:hAnsi="Arial"/>
          <w:b/>
          <w:bCs/>
          <w:sz w:val="20"/>
          <w:szCs w:val="20"/>
          <w:lang w:val="pt-BR"/>
        </w:rPr>
        <w:t xml:space="preserve">pregão, </w:t>
      </w:r>
      <w:r>
        <w:rPr>
          <w:rFonts w:eastAsia="Arial" w:cs="Arial" w:ascii="Arial" w:hAnsi="Arial"/>
          <w:sz w:val="20"/>
          <w:szCs w:val="20"/>
          <w:lang w:val="pt-BR"/>
        </w:rPr>
        <w:t>devido à sua eficácia em garantir celeridade, transparência e economicidade no processo de contratação. Essa modalidade possibilita a obtenção de propostas mais vantajosas para a administração pública, promovendo a competitividade entre os fornecedores e garantindo o cumprimento dos princípios estabelecidos na Lei nº 14.133/2021.</w:t>
      </w:r>
    </w:p>
    <w:p>
      <w:pPr>
        <w:pStyle w:val="Normal"/>
        <w:spacing w:lineRule="auto" w:line="240" w:beforeAutospacing="0" w:before="240" w:afterAutospacing="0" w:after="240"/>
        <w:jc w:val="both"/>
        <w:rPr>
          <w:rFonts w:ascii="Arial" w:hAnsi="Arial" w:eastAsia="Times New Roman" w:cs="Arial"/>
          <w:sz w:val="20"/>
          <w:szCs w:val="20"/>
          <w:lang w:eastAsia="ar-SA"/>
        </w:rPr>
      </w:pPr>
      <w:r>
        <w:rPr>
          <w:rFonts w:eastAsia="Arial" w:cs="Arial" w:ascii="Arial" w:hAnsi="Arial"/>
          <w:sz w:val="20"/>
          <w:szCs w:val="20"/>
          <w:lang w:val="pt-BR"/>
        </w:rPr>
        <w:t xml:space="preserve">Portanto, </w:t>
      </w:r>
      <w:r>
        <w:rPr>
          <w:rFonts w:eastAsia="Times New Roman" w:cs="Arial" w:ascii="Arial" w:hAnsi="Arial"/>
          <w:sz w:val="20"/>
          <w:szCs w:val="20"/>
          <w:lang w:eastAsia="ar-SA"/>
        </w:rPr>
        <w:t>considerando o papel fundamental da Secretaria de Assistência Social e Assuntos da Família, a</w:t>
      </w:r>
      <w:r>
        <w:rPr>
          <w:rFonts w:eastAsia="Arial" w:cs="Arial" w:ascii="Arial" w:hAnsi="Arial"/>
          <w:sz w:val="20"/>
          <w:szCs w:val="20"/>
          <w:lang w:val="pt-BR"/>
        </w:rPr>
        <w:t xml:space="preserve"> realização deste processo licitatório é essencial para atender às necessidades imediatas da população vulnerável, garantindo o cumprimento do papel da assistência social e a efetivação dos direitos fundamentais das famílias em situação de risco social no município de Bandeirantes.</w:t>
      </w:r>
      <w:r>
        <w:rPr>
          <w:rFonts w:eastAsia="Times New Roman" w:cs="Arial" w:ascii="Arial" w:hAnsi="Arial"/>
          <w:sz w:val="20"/>
          <w:szCs w:val="20"/>
          <w:lang w:eastAsia="ar-SA"/>
        </w:rPr>
        <w:t xml:space="preserve">   </w:t>
      </w:r>
    </w:p>
    <w:p>
      <w:pPr>
        <w:pStyle w:val="Normal"/>
        <w:spacing w:lineRule="auto" w:line="240" w:before="0" w:after="120"/>
        <w:ind w:left="709" w:hanging="0"/>
        <w:jc w:val="both"/>
        <w:rPr>
          <w:rFonts w:ascii="Arial" w:hAnsi="Arial" w:eastAsia="Times New Roman" w:cs="Arial"/>
          <w:sz w:val="20"/>
          <w:szCs w:val="20"/>
          <w:lang w:eastAsia="ar-SA"/>
        </w:rPr>
      </w:pPr>
      <w:r>
        <w:rPr>
          <w:rFonts w:eastAsia="Times New Roman" w:cs="Arial" w:ascii="Arial" w:hAnsi="Arial"/>
          <w:sz w:val="20"/>
          <w:szCs w:val="20"/>
          <w:lang w:eastAsia="ar-SA"/>
        </w:rPr>
      </w:r>
    </w:p>
    <w:p>
      <w:pPr>
        <w:pStyle w:val="Ttulododocumento"/>
        <w:spacing w:lineRule="auto" w:line="360"/>
        <w:ind w:left="1134" w:right="51" w:hanging="0"/>
        <w:jc w:val="right"/>
        <w:rPr>
          <w:rFonts w:ascii="Arial" w:hAnsi="Arial" w:cs="Arial"/>
          <w:b w:val="false"/>
          <w:b w:val="false"/>
          <w:bCs w:val="false"/>
          <w:color w:val="auto"/>
          <w:sz w:val="22"/>
          <w:szCs w:val="22"/>
        </w:rPr>
      </w:pPr>
      <w:r>
        <w:rPr>
          <w:rFonts w:cs="Arial" w:ascii="Arial" w:hAnsi="Arial"/>
          <w:b w:val="false"/>
          <w:bCs w:val="false"/>
          <w:color w:val="auto"/>
          <w:sz w:val="22"/>
          <w:szCs w:val="22"/>
        </w:rPr>
      </w:r>
    </w:p>
    <w:p>
      <w:pPr>
        <w:pStyle w:val="Subttulo"/>
        <w:rPr/>
      </w:pPr>
      <w:r>
        <w:rPr/>
      </w:r>
    </w:p>
    <w:p>
      <w:pPr>
        <w:pStyle w:val="Subttulo"/>
        <w:rPr/>
      </w:pPr>
      <w:r>
        <w:rPr/>
      </w:r>
    </w:p>
    <w:p>
      <w:pPr>
        <w:pStyle w:val="Ttulododocumento"/>
        <w:spacing w:lineRule="auto" w:line="360"/>
        <w:ind w:left="1134" w:right="51" w:hanging="0"/>
        <w:jc w:val="right"/>
        <w:rPr>
          <w:rFonts w:ascii="Arial" w:hAnsi="Arial" w:cs="Arial"/>
          <w:b w:val="false"/>
          <w:b w:val="false"/>
          <w:bCs w:val="false"/>
          <w:color w:val="auto"/>
          <w:sz w:val="22"/>
          <w:szCs w:val="22"/>
        </w:rPr>
      </w:pPr>
      <w:r>
        <w:rPr>
          <w:rFonts w:cs="Arial" w:ascii="Arial" w:hAnsi="Arial"/>
          <w:b w:val="false"/>
          <w:bCs w:val="false"/>
          <w:color w:val="auto"/>
          <w:sz w:val="22"/>
          <w:szCs w:val="22"/>
        </w:rPr>
        <w:t>Bandeirantes, 23 de janeiro de 2025</w:t>
      </w:r>
    </w:p>
    <w:p>
      <w:pPr>
        <w:pStyle w:val="Ttulo1"/>
        <w:numPr>
          <w:ilvl w:val="0"/>
          <w:numId w:val="0"/>
        </w:numPr>
        <w:ind w:left="-1176" w:right="0" w:hanging="0"/>
        <w:jc w:val="right"/>
        <w:rPr>
          <w:rFonts w:ascii="Arial" w:hAnsi="Arial" w:cs="Arial"/>
          <w:sz w:val="22"/>
          <w:szCs w:val="22"/>
        </w:rPr>
      </w:pPr>
      <w:r>
        <w:rPr>
          <w:rFonts w:cs="Arial" w:ascii="Arial" w:hAnsi="Arial"/>
          <w:sz w:val="22"/>
          <w:szCs w:val="22"/>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ListParagraph"/>
        <w:ind w:left="0" w:hanging="0"/>
        <w:rPr>
          <w:rFonts w:ascii="Arial" w:hAnsi="Arial" w:cs="Arial"/>
        </w:rPr>
      </w:pPr>
      <w:r>
        <w:rPr>
          <w:rFonts w:cs="Arial" w:ascii="Arial" w:hAnsi="Arial"/>
        </w:rPr>
      </w:r>
    </w:p>
    <w:p>
      <w:pPr>
        <w:pStyle w:val="Normal"/>
        <w:spacing w:lineRule="auto" w:line="240" w:before="0" w:after="120"/>
        <w:ind w:left="0" w:hanging="0"/>
        <w:rPr>
          <w:rFonts w:ascii="Arial" w:hAnsi="Arial" w:cs="Arial"/>
          <w:lang w:eastAsia="ar-SA"/>
        </w:rPr>
      </w:pPr>
      <w:r>
        <w:rPr>
          <w:rFonts w:cs="Arial" w:ascii="Arial" w:hAnsi="Arial"/>
        </w:rPr>
        <w:t xml:space="preserve">                                             </w:t>
      </w:r>
      <w:r>
        <w:rPr>
          <w:rFonts w:cs="Arial" w:ascii="Arial" w:hAnsi="Arial"/>
        </w:rPr>
        <w:t>______________________________</w:t>
      </w:r>
    </w:p>
    <w:p>
      <w:pPr>
        <w:pStyle w:val="Normal"/>
        <w:spacing w:lineRule="atLeast" w:line="14" w:beforeAutospacing="0" w:before="0" w:afterAutospacing="0" w:after="0"/>
        <w:ind w:left="0" w:right="-426" w:hanging="1"/>
        <w:jc w:val="center"/>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bCs/>
          <w:i w:val="false"/>
          <w:iCs w:val="false"/>
          <w:caps w:val="false"/>
          <w:smallCaps w:val="false"/>
          <w:color w:val="000000" w:themeColor="text1" w:themeShade="ff" w:themeTint="ff"/>
          <w:sz w:val="22"/>
          <w:szCs w:val="22"/>
          <w:lang w:val="pt-BR"/>
        </w:rPr>
        <w:t>ROSIANE CRISTINA VIEIRA NÉIA STORTI</w:t>
      </w:r>
    </w:p>
    <w:p>
      <w:pPr>
        <w:pStyle w:val="Normal"/>
        <w:tabs>
          <w:tab w:val="clear" w:pos="708"/>
          <w:tab w:val="left" w:pos="567" w:leader="none"/>
        </w:tabs>
        <w:spacing w:lineRule="auto" w:line="240" w:before="0" w:afterAutospacing="0" w:after="0"/>
        <w:ind w:left="0" w:right="-426" w:hanging="2"/>
        <w:jc w:val="center"/>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bCs/>
          <w:i w:val="false"/>
          <w:iCs w:val="false"/>
          <w:caps w:val="false"/>
          <w:smallCaps w:val="false"/>
          <w:color w:val="000000" w:themeColor="text1" w:themeShade="ff" w:themeTint="ff"/>
          <w:sz w:val="22"/>
          <w:szCs w:val="22"/>
          <w:lang w:val="pt-BR"/>
        </w:rPr>
        <w:t>Secretária Municipal de Assistência Social e Assuntos da Família</w:t>
      </w:r>
    </w:p>
    <w:p>
      <w:pPr>
        <w:pStyle w:val="Normal"/>
        <w:tabs>
          <w:tab w:val="clear" w:pos="708"/>
          <w:tab w:val="left" w:pos="567" w:leader="none"/>
        </w:tabs>
        <w:spacing w:lineRule="auto" w:line="240" w:before="0" w:afterAutospacing="0" w:after="0"/>
        <w:ind w:left="0" w:right="-426" w:hanging="2"/>
        <w:jc w:val="center"/>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val="false"/>
          <w:bCs w:val="false"/>
          <w:i w:val="false"/>
          <w:iCs w:val="false"/>
          <w:caps w:val="false"/>
          <w:smallCaps w:val="false"/>
          <w:color w:val="000000" w:themeColor="text1" w:themeShade="ff" w:themeTint="ff"/>
          <w:sz w:val="22"/>
          <w:szCs w:val="22"/>
          <w:lang w:val="pt-BR"/>
        </w:rPr>
        <w:t>Portaria 14.859/2025</w:t>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pacing w:lineRule="auto" w:line="240" w:before="0" w:after="120"/>
        <w:ind w:left="0" w:hanging="0"/>
        <w:jc w:val="center"/>
        <w:outlineLvl w:val="1"/>
        <w:rPr>
          <w:rFonts w:ascii="Arial" w:hAnsi="Arial" w:eastAsia="Times New Roman" w:cs="Arial"/>
          <w:sz w:val="24"/>
          <w:szCs w:val="24"/>
          <w:lang w:eastAsia="ar-SA"/>
        </w:rPr>
      </w:pPr>
      <w:r>
        <w:rPr>
          <w:rFonts w:eastAsia="Times New Roman" w:cs="Arial" w:ascii="Arial" w:hAnsi="Arial"/>
          <w:sz w:val="24"/>
          <w:szCs w:val="24"/>
          <w:lang w:eastAsia="ar-SA"/>
        </w:rPr>
      </w:r>
    </w:p>
    <w:p>
      <w:pPr>
        <w:pStyle w:val="Normal"/>
        <w:numPr>
          <w:ilvl w:val="0"/>
          <w:numId w:val="0"/>
        </w:numPr>
        <w:suppressAutoHyphens w:val="true"/>
        <w:spacing w:lineRule="auto" w:line="240" w:before="0" w:after="120"/>
        <w:ind w:left="0" w:hanging="0"/>
        <w:jc w:val="center"/>
        <w:outlineLvl w:val="1"/>
        <w:rPr>
          <w:rFonts w:ascii="Arial" w:hAnsi="Arial" w:eastAsia="Times New Roman" w:cs="Arial"/>
          <w:b/>
          <w:b/>
          <w:bCs/>
          <w:sz w:val="24"/>
          <w:szCs w:val="24"/>
          <w:u w:val="single"/>
          <w:lang w:eastAsia="ar-SA"/>
        </w:rPr>
      </w:pPr>
      <w:r>
        <w:rPr>
          <w:rFonts w:eastAsia="Times New Roman" w:cs="Arial" w:ascii="Arial" w:hAnsi="Arial"/>
          <w:b/>
          <w:bCs/>
          <w:sz w:val="24"/>
          <w:szCs w:val="24"/>
          <w:u w:val="single"/>
          <w:lang w:eastAsia="ar-SA"/>
        </w:rPr>
        <w:t>ANÁLISE CRÍTICA DOS ORÇAMENTOS COLETADOS</w:t>
      </w:r>
    </w:p>
    <w:p>
      <w:pPr>
        <w:pStyle w:val="Normal"/>
        <w:numPr>
          <w:ilvl w:val="0"/>
          <w:numId w:val="0"/>
        </w:numPr>
        <w:spacing w:lineRule="auto" w:line="240" w:before="0" w:after="120"/>
        <w:ind w:left="0" w:hanging="0"/>
        <w:jc w:val="center"/>
        <w:outlineLvl w:val="1"/>
        <w:rPr>
          <w:rFonts w:ascii="Arial" w:hAnsi="Arial" w:eastAsia="Times New Roman" w:cs="Arial"/>
          <w:b/>
          <w:b/>
          <w:bCs/>
          <w:sz w:val="24"/>
          <w:szCs w:val="24"/>
          <w:u w:val="single"/>
          <w:lang w:eastAsia="ar-SA"/>
        </w:rPr>
      </w:pPr>
      <w:r>
        <w:rPr>
          <w:rFonts w:eastAsia="Times New Roman" w:cs="Arial" w:ascii="Arial" w:hAnsi="Arial"/>
          <w:b/>
          <w:bCs/>
          <w:sz w:val="24"/>
          <w:szCs w:val="24"/>
          <w:u w:val="single"/>
          <w:lang w:eastAsia="ar-SA"/>
        </w:rPr>
      </w:r>
    </w:p>
    <w:p>
      <w:pPr>
        <w:pStyle w:val="Normal"/>
        <w:jc w:val="both"/>
        <w:rPr>
          <w:rFonts w:ascii="Arial" w:hAnsi="Arial" w:cs="Arial"/>
        </w:rPr>
      </w:pPr>
      <w:r>
        <w:rPr>
          <w:rFonts w:cs="Arial" w:ascii="Arial" w:hAnsi="Arial"/>
        </w:rPr>
        <w:t>Com base no Decreto Municipal de nº 3.537/2023 onde no seu Art.368 trata dos Orçamentos Estimativos para Contratação de Bens e Serviços, temos as seguintes considerações:</w:t>
      </w:r>
    </w:p>
    <w:p>
      <w:pPr>
        <w:pStyle w:val="Normal"/>
        <w:spacing w:lineRule="auto" w:line="240" w:before="0" w:after="0"/>
        <w:jc w:val="both"/>
        <w:rPr>
          <w:rFonts w:ascii="Nyala" w:hAnsi="Nyala" w:cs="Nyala"/>
          <w:i/>
          <w:i/>
          <w:iCs/>
          <w:sz w:val="28"/>
          <w:szCs w:val="28"/>
        </w:rPr>
      </w:pPr>
      <w:r>
        <w:rPr>
          <w:rFonts w:cs="Nyala" w:ascii="Nyala" w:hAnsi="Nyala"/>
          <w:i/>
          <w:iCs/>
          <w:sz w:val="28"/>
          <w:szCs w:val="28"/>
        </w:rPr>
        <w:t>I - a composição de custos unitários menores ou iguais à mediana do item correspondente no painel para consulta de preços, nos bancos de preços e/ou no Portal Nacional de Contratações Públicas (PNCP):</w:t>
      </w:r>
    </w:p>
    <w:p>
      <w:pPr>
        <w:pStyle w:val="Normal"/>
        <w:widowControl/>
        <w:bidi w:val="0"/>
        <w:spacing w:lineRule="auto" w:line="240" w:before="0" w:after="0"/>
        <w:jc w:val="both"/>
        <w:rPr/>
      </w:pPr>
      <w:r>
        <w:rPr>
          <w:rFonts w:eastAsia="Arial" w:cs="Arial" w:ascii="Arial" w:hAnsi="Arial"/>
          <w:b w:val="false"/>
          <w:bCs w:val="false"/>
          <w:i w:val="false"/>
          <w:iCs w:val="false"/>
          <w:caps w:val="false"/>
          <w:smallCaps w:val="false"/>
          <w:sz w:val="22"/>
          <w:szCs w:val="22"/>
          <w:lang w:val="pt-BR"/>
        </w:rPr>
        <w:t>Realizamos pesquisas no site:</w:t>
      </w:r>
      <w:r>
        <w:rPr>
          <w:rFonts w:eastAsia="Calibri" w:cs="Calibri"/>
          <w:b w:val="false"/>
          <w:bCs w:val="false"/>
          <w:i w:val="false"/>
          <w:iCs w:val="false"/>
          <w:caps w:val="false"/>
          <w:smallCaps w:val="false"/>
          <w:sz w:val="22"/>
          <w:szCs w:val="22"/>
          <w:lang w:val="pt-BR"/>
        </w:rPr>
        <w:t xml:space="preserve"> </w:t>
      </w:r>
      <w:r>
        <w:rPr>
          <w:rFonts w:eastAsia="Arial" w:cs="Arial" w:ascii="Arial" w:hAnsi="Arial"/>
          <w:b w:val="false"/>
          <w:bCs w:val="false"/>
          <w:i w:val="false"/>
          <w:iCs w:val="false"/>
          <w:caps w:val="false"/>
          <w:smallCaps w:val="false"/>
          <w:sz w:val="22"/>
          <w:szCs w:val="22"/>
          <w:lang w:val="pt-BR"/>
        </w:rPr>
        <w:t>https://paineldeprecos.planejamento.gov.br/analise-materiais, conforme documento em anexo. Foram feitas pesquisas no Portal Nacional de Contratações Públicas (PNCP) para composição dos custos unitários, conforme documentos em anexos.</w:t>
      </w:r>
    </w:p>
    <w:p>
      <w:pPr>
        <w:pStyle w:val="Normal"/>
        <w:bidi w:val="0"/>
        <w:spacing w:lineRule="auto" w:line="276" w:beforeAutospacing="0" w:before="0" w:afterAutospacing="0" w:after="200"/>
        <w:ind w:left="0" w:right="0" w:hanging="0"/>
        <w:jc w:val="both"/>
        <w:rPr>
          <w:rFonts w:ascii="Arial" w:hAnsi="Arial" w:cs="Arial"/>
        </w:rPr>
      </w:pPr>
      <w:r>
        <w:rPr>
          <w:rFonts w:cs="Arial" w:ascii="Arial" w:hAnsi="Arial"/>
        </w:rPr>
      </w:r>
    </w:p>
    <w:p>
      <w:pPr>
        <w:pStyle w:val="Normal"/>
        <w:spacing w:lineRule="auto" w:line="240" w:before="0" w:after="0"/>
        <w:jc w:val="both"/>
        <w:rPr>
          <w:rFonts w:ascii="Nyala" w:hAnsi="Nyala" w:cs="Nyala"/>
          <w:sz w:val="28"/>
          <w:szCs w:val="28"/>
        </w:rPr>
      </w:pPr>
      <w:r>
        <w:rPr>
          <w:rFonts w:cs="Nyala" w:ascii="Nyala" w:hAnsi="Nyala"/>
          <w:sz w:val="28"/>
          <w:szCs w:val="28"/>
        </w:rPr>
        <w:t xml:space="preserve">II - </w:t>
      </w:r>
      <w:r>
        <w:rPr>
          <w:rFonts w:cs="Nyala" w:ascii="Nyala" w:hAnsi="Nyala"/>
          <w:i/>
          <w:iCs/>
          <w:sz w:val="28"/>
          <w:szCs w:val="28"/>
        </w:rPr>
        <w:t>os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r>
        <w:rPr>
          <w:rFonts w:cs="Nyala" w:ascii="Nyala" w:hAnsi="Nyala"/>
          <w:sz w:val="28"/>
          <w:szCs w:val="28"/>
        </w:rPr>
        <w:t>:</w:t>
      </w:r>
    </w:p>
    <w:p>
      <w:pPr>
        <w:pStyle w:val="Normal"/>
        <w:widowControl/>
        <w:bidi w:val="0"/>
        <w:spacing w:lineRule="auto" w:line="276" w:beforeAutospacing="0" w:before="0" w:afterAutospacing="0" w:after="200"/>
        <w:ind w:left="0" w:right="0" w:hanging="0"/>
        <w:jc w:val="both"/>
        <w:rPr>
          <w:rFonts w:ascii="Arial" w:hAnsi="Arial" w:eastAsia="Arial" w:cs="Arial"/>
          <w:b w:val="false"/>
          <w:b w:val="false"/>
          <w:bCs w:val="false"/>
          <w:i w:val="false"/>
          <w:i w:val="false"/>
          <w:iCs w:val="false"/>
          <w:caps w:val="false"/>
          <w:smallCaps w:val="false"/>
          <w:sz w:val="22"/>
          <w:szCs w:val="22"/>
          <w:lang w:val="pt-BR"/>
        </w:rPr>
      </w:pPr>
      <w:r>
        <w:rPr>
          <w:rFonts w:eastAsia="Arial" w:cs="Arial" w:ascii="Arial" w:hAnsi="Arial"/>
          <w:b w:val="false"/>
          <w:bCs w:val="false"/>
          <w:i w:val="false"/>
          <w:iCs w:val="false"/>
          <w:caps w:val="false"/>
          <w:smallCaps w:val="false"/>
          <w:sz w:val="22"/>
          <w:szCs w:val="22"/>
          <w:lang w:val="pt-BR"/>
        </w:rPr>
        <w:t>Realizamos pesquisas em processos homologados pela Administração Pública, onde encontramos: Ata Final Registro de Preços Eletrônico 19/2025 - Prefeitura Municipal de Tocantins de 27/3/2025; Contrato 89/2024 - Município de Inúbia Paulista de 20/12/2024; Ata Final Pregão Eletrônico 000031/2024 da Prefeitura Municipal de Aricanduva MG; Contrato 92/2024 Prefeitura Municipal de Ladainha MG de 05/11/2024; Contrato 004/2024 Prefeitura de Feira de 17/12/2024; Contrato 1923/2024 - Universidade Estadual de Mato Grosso do Sul de 30/8/2024; Contrato 13/2025 Prefeitura Municipal de Estância Balneária de Ubatura de 05/02/2025; Ata de Registro de Preço 01/2024 do Conselho Regional de Corretores de Imóveis de 26/09/2024.</w:t>
      </w:r>
    </w:p>
    <w:p>
      <w:pPr>
        <w:pStyle w:val="Normal"/>
        <w:jc w:val="both"/>
        <w:rPr>
          <w:rFonts w:ascii="Arial" w:hAnsi="Arial" w:cs="Arial"/>
        </w:rPr>
      </w:pPr>
      <w:r>
        <w:rPr>
          <w:rFonts w:cs="Arial" w:ascii="Arial" w:hAnsi="Arial"/>
        </w:rPr>
        <w:t xml:space="preserve">Observa-se que utilizamos somente os itens com os mesmos descritivos, conforme documento em anexo. </w:t>
      </w:r>
    </w:p>
    <w:p>
      <w:pPr>
        <w:pStyle w:val="Normal"/>
        <w:spacing w:lineRule="auto" w:line="240" w:before="0" w:after="0"/>
        <w:jc w:val="both"/>
        <w:rPr>
          <w:rFonts w:ascii="Nyala" w:hAnsi="Nyala" w:cs="Nyala"/>
          <w:sz w:val="28"/>
          <w:szCs w:val="28"/>
        </w:rPr>
      </w:pPr>
      <w:r>
        <w:rPr>
          <w:rFonts w:cs="Nyala" w:ascii="Nyala" w:hAnsi="Nyala"/>
          <w:sz w:val="28"/>
          <w:szCs w:val="28"/>
        </w:rPr>
        <w:t>III - a utilização de dados de pesquisa de preços publicada em mídia especializada, de tabela de referência formalmente aprovada pelo Poder Executivo municipal, estadual ou federal e de sítios eletrônicos especializados ou de domínio amplo, desde que contenham a data e hora de acesso:</w:t>
      </w:r>
    </w:p>
    <w:p>
      <w:pPr>
        <w:pStyle w:val="Normal"/>
        <w:spacing w:lineRule="auto" w:line="240" w:before="0" w:after="0"/>
        <w:jc w:val="both"/>
        <w:rPr>
          <w:rFonts w:ascii="Arial" w:hAnsi="Arial" w:cs="Arial"/>
        </w:rPr>
      </w:pPr>
      <w:r>
        <w:rPr>
          <w:rFonts w:cs="Arial" w:ascii="Arial" w:hAnsi="Arial"/>
        </w:rPr>
      </w:r>
    </w:p>
    <w:p>
      <w:pPr>
        <w:pStyle w:val="Normal"/>
        <w:widowControl/>
        <w:bidi w:val="0"/>
        <w:spacing w:lineRule="auto" w:line="240" w:beforeAutospacing="0" w:before="0" w:afterAutospacing="0" w:after="0"/>
        <w:ind w:left="0" w:right="0" w:hanging="0"/>
        <w:jc w:val="both"/>
        <w:rPr>
          <w:rFonts w:ascii="Arial" w:hAnsi="Arial" w:eastAsia="Arial" w:cs="Arial"/>
          <w:b w:val="false"/>
          <w:b w:val="false"/>
          <w:bCs w:val="false"/>
          <w:i w:val="false"/>
          <w:i w:val="false"/>
          <w:iCs w:val="false"/>
          <w:caps w:val="false"/>
          <w:smallCaps w:val="false"/>
          <w:strike w:val="false"/>
          <w:dstrike w:val="false"/>
          <w:color w:val="000000" w:themeColor="text1" w:themeShade="ff" w:themeTint="ff"/>
          <w:sz w:val="22"/>
          <w:szCs w:val="22"/>
          <w:u w:val="none"/>
          <w:lang w:val="pt-BR"/>
        </w:rPr>
      </w:pPr>
      <w:r>
        <w:rPr>
          <w:rFonts w:eastAsia="Arial" w:cs="Arial" w:ascii="Arial" w:hAnsi="Arial"/>
          <w:b w:val="false"/>
          <w:bCs w:val="false"/>
          <w:i w:val="false"/>
          <w:iCs w:val="false"/>
          <w:caps w:val="false"/>
          <w:smallCaps w:val="false"/>
          <w:strike w:val="false"/>
          <w:dstrike w:val="false"/>
          <w:color w:val="000000" w:themeColor="text1" w:themeShade="ff" w:themeTint="ff"/>
          <w:sz w:val="22"/>
          <w:szCs w:val="22"/>
          <w:u w:val="none"/>
          <w:lang w:val="pt-BR"/>
        </w:rPr>
        <w:t>Foram realizadas pesquisas nos sítios eletrônicos de domínio amplo, contendo data e hora do acesso.</w:t>
      </w:r>
    </w:p>
    <w:p>
      <w:pPr>
        <w:pStyle w:val="Normal"/>
        <w:widowControl/>
        <w:spacing w:lineRule="auto" w:line="240" w:before="0" w:after="0"/>
        <w:jc w:val="both"/>
        <w:rPr/>
      </w:pPr>
      <w:r>
        <w:rPr>
          <w:rFonts w:eastAsia="Arial" w:cs="Arial" w:ascii="Arial" w:hAnsi="Arial"/>
          <w:b w:val="false"/>
          <w:bCs w:val="false"/>
          <w:i w:val="false"/>
          <w:iCs w:val="false"/>
          <w:caps w:val="false"/>
          <w:smallCaps w:val="false"/>
          <w:strike w:val="false"/>
          <w:dstrike w:val="false"/>
          <w:color w:val="000000" w:themeColor="text1" w:themeShade="ff" w:themeTint="ff"/>
          <w:sz w:val="22"/>
          <w:szCs w:val="22"/>
          <w:u w:val="none"/>
          <w:lang w:val="pt-BR"/>
        </w:rPr>
        <w:t xml:space="preserve"> </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Nyala" w:hAnsi="Nyala" w:cs="Nyala"/>
          <w:sz w:val="28"/>
          <w:szCs w:val="28"/>
        </w:rPr>
      </w:pPr>
      <w:r>
        <w:rPr>
          <w:rFonts w:cs="Nyala" w:ascii="Nyala" w:hAnsi="Nyala"/>
          <w:sz w:val="28"/>
          <w:szCs w:val="28"/>
        </w:rPr>
        <w:t>IV - a pesquisa direta com no mínimo 03 (três) fornecedores ou prestadores de serviços, conforme o caso, desde que seja apresentada justificativa da escolha desses fornecedores;</w:t>
      </w:r>
    </w:p>
    <w:p>
      <w:pPr>
        <w:pStyle w:val="Normal"/>
        <w:bidi w:val="0"/>
        <w:spacing w:lineRule="auto" w:line="240" w:beforeAutospacing="0" w:before="0" w:afterAutospacing="0" w:after="0"/>
        <w:ind w:left="0" w:right="0" w:hanging="0"/>
        <w:jc w:val="both"/>
        <w:rPr>
          <w:rFonts w:ascii="Arial" w:hAnsi="Arial" w:eastAsia="Arial" w:cs="Arial"/>
          <w:sz w:val="22"/>
          <w:szCs w:val="22"/>
          <w:lang w:val="pt-BR"/>
        </w:rPr>
      </w:pPr>
      <w:r>
        <w:rPr>
          <w:rFonts w:eastAsia="Arial" w:cs="Arial" w:ascii="Arial" w:hAnsi="Arial"/>
          <w:b w:val="false"/>
          <w:bCs w:val="false"/>
          <w:i w:val="false"/>
          <w:iCs w:val="false"/>
          <w:caps w:val="false"/>
          <w:smallCaps w:val="false"/>
          <w:color w:val="000000" w:themeColor="text1" w:themeShade="ff" w:themeTint="ff"/>
          <w:sz w:val="22"/>
          <w:szCs w:val="22"/>
          <w:lang w:val="pt-BR"/>
        </w:rPr>
        <w:t>Informamos que encaminhamos a solicitação de orçamento para empresas, onde obtivemos retorno das empresas: ZACARIAS VEÍCULOS LTDA DE CNPJ 79.138.608/0001-37, OURICAR OURINHOS VEÍCULOS E PEÇAS LTDA DE CNPJ 53.386.306/0001-94, PROVENCE VEÍCULOS S/A DE CNPJ 07.681.092/0001-61 E SAMP AUTOVEÍCULOS LTDA DE CNPJ 78.066.800/0001-00, informamos ainda que as empresas aos quais entramos em contato solicitando orçamento, são empresas que são do ramo do objeto demandado e são empresas que possuímos histórico de solicitações anteriores.</w:t>
      </w:r>
    </w:p>
    <w:p>
      <w:pPr>
        <w:pStyle w:val="Normal"/>
        <w:bidi w:val="0"/>
        <w:spacing w:lineRule="auto" w:line="240" w:beforeAutospacing="0" w:before="0" w:afterAutospacing="0" w:after="0"/>
        <w:ind w:left="0" w:right="0" w:hanging="0"/>
        <w:jc w:val="both"/>
        <w:rPr>
          <w:rFonts w:ascii="Arial" w:hAnsi="Arial" w:eastAsia="Arial" w:cs="Arial"/>
          <w:b w:val="false"/>
          <w:b w:val="false"/>
          <w:bCs w:val="false"/>
          <w:i w:val="false"/>
          <w:i w:val="false"/>
          <w:iCs w:val="false"/>
          <w:caps w:val="false"/>
          <w:smallCaps w:val="false"/>
          <w:color w:val="000000" w:themeColor="text1" w:themeShade="ff" w:themeTint="ff"/>
          <w:sz w:val="22"/>
          <w:szCs w:val="22"/>
          <w:lang w:val="pt-BR"/>
        </w:rPr>
      </w:pPr>
      <w:r>
        <w:rPr>
          <w:rFonts w:eastAsia="Arial" w:cs="Arial" w:ascii="Arial" w:hAnsi="Arial"/>
          <w:b w:val="false"/>
          <w:bCs w:val="false"/>
          <w:i w:val="false"/>
          <w:iCs w:val="false"/>
          <w:caps w:val="false"/>
          <w:smallCaps w:val="false"/>
          <w:color w:val="000000" w:themeColor="text1" w:themeShade="ff" w:themeTint="ff"/>
          <w:sz w:val="22"/>
          <w:szCs w:val="22"/>
          <w:lang w:val="pt-BR"/>
        </w:rPr>
      </w:r>
    </w:p>
    <w:p>
      <w:pPr>
        <w:pStyle w:val="Normal"/>
        <w:widowControl/>
        <w:bidi w:val="0"/>
        <w:spacing w:lineRule="auto" w:line="264" w:beforeAutospacing="0" w:before="220" w:afterAutospacing="0" w:after="6"/>
        <w:ind w:left="17" w:right="51" w:hanging="11"/>
        <w:jc w:val="both"/>
        <w:rPr>
          <w:rFonts w:ascii="Arial" w:hAnsi="Arial" w:eastAsia="Arial" w:cs="Arial"/>
          <w:b w:val="false"/>
          <w:b w:val="false"/>
          <w:bCs w:val="false"/>
          <w:i w:val="false"/>
          <w:i w:val="false"/>
          <w:iCs w:val="false"/>
          <w:caps w:val="false"/>
          <w:smallCaps w:val="false"/>
          <w:color w:val="000000" w:themeColor="text1" w:themeShade="ff" w:themeTint="ff"/>
          <w:sz w:val="22"/>
          <w:szCs w:val="22"/>
          <w:lang w:val="pt-BR"/>
        </w:rPr>
      </w:pPr>
      <w:r>
        <w:rPr>
          <w:rFonts w:eastAsia="Arial" w:cs="Arial" w:ascii="Arial" w:hAnsi="Arial"/>
          <w:b w:val="false"/>
          <w:bCs w:val="false"/>
          <w:i w:val="false"/>
          <w:iCs w:val="false"/>
          <w:caps w:val="false"/>
          <w:smallCaps w:val="false"/>
          <w:color w:val="000000" w:themeColor="text1" w:themeShade="ff" w:themeTint="ff"/>
          <w:sz w:val="22"/>
          <w:szCs w:val="22"/>
          <w:lang w:val="pt-BR"/>
        </w:rPr>
        <w:t>**Nota-se que, considerando a necessidade de composição da pesquisa de preços para a instrução do processo licitatório, informamos que foram utilizados os orçamentos, cujo prazos de validade informados no orçamento, conforme especificações, encontram-se vencidos. No entanto essa utilização está em conformidade com o disposto no art.368, inciso IV, §2º do Decreto 3.573/2023, o qual estabelece os documentos comprobatórios para composição da pesquisa de preços devem ter sidos emitidos nos seis meses anteriores à data da pesquisa, salvo justificativa fundamentada.</w:t>
      </w:r>
    </w:p>
    <w:p>
      <w:pPr>
        <w:pStyle w:val="Normal"/>
        <w:widowControl/>
        <w:bidi w:val="0"/>
        <w:spacing w:lineRule="auto" w:line="264" w:beforeAutospacing="0" w:before="220" w:afterAutospacing="0" w:after="6"/>
        <w:ind w:left="17" w:right="51" w:hanging="11"/>
        <w:jc w:val="both"/>
        <w:rPr>
          <w:rFonts w:ascii="Arial" w:hAnsi="Arial" w:eastAsia="Arial" w:cs="Arial"/>
          <w:b w:val="false"/>
          <w:b w:val="false"/>
          <w:bCs w:val="false"/>
          <w:i w:val="false"/>
          <w:i w:val="false"/>
          <w:iCs w:val="false"/>
          <w:caps w:val="false"/>
          <w:smallCaps w:val="false"/>
          <w:color w:val="000000" w:themeColor="text1" w:themeShade="ff" w:themeTint="ff"/>
          <w:sz w:val="22"/>
          <w:szCs w:val="22"/>
          <w:lang w:val="pt-BR"/>
        </w:rPr>
      </w:pPr>
      <w:r>
        <w:rPr>
          <w:rFonts w:eastAsia="Arial" w:cs="Arial" w:ascii="Arial" w:hAnsi="Arial"/>
          <w:b w:val="false"/>
          <w:bCs w:val="false"/>
          <w:i w:val="false"/>
          <w:iCs w:val="false"/>
          <w:caps w:val="false"/>
          <w:smallCaps w:val="false"/>
          <w:color w:val="000000" w:themeColor="text1" w:themeShade="ff" w:themeTint="ff"/>
          <w:sz w:val="22"/>
          <w:szCs w:val="22"/>
          <w:lang w:val="pt-BR"/>
        </w:rPr>
        <w:t>Dessa forma embora os orçamentos utilizados apresentam prazos internos de validade expirados, eles ainda se enquadram no prazo legal de seis meses estabelecido pela norma e, portanto, são considerados válidos para compor a pesquisa de preços.</w:t>
      </w:r>
    </w:p>
    <w:p>
      <w:pPr>
        <w:pStyle w:val="Normal"/>
        <w:widowControl/>
        <w:bidi w:val="0"/>
        <w:spacing w:lineRule="auto" w:line="276" w:beforeAutospacing="0" w:before="238" w:afterAutospacing="0" w:after="238"/>
        <w:ind w:left="34" w:right="68" w:hanging="11"/>
        <w:jc w:val="both"/>
        <w:rPr>
          <w:rFonts w:ascii="Arial" w:hAnsi="Arial" w:eastAsia="Arial" w:cs="Arial"/>
          <w:b w:val="false"/>
          <w:b w:val="false"/>
          <w:bCs w:val="false"/>
          <w:i w:val="false"/>
          <w:i w:val="false"/>
          <w:iCs w:val="false"/>
          <w:caps w:val="false"/>
          <w:smallCaps w:val="false"/>
          <w:color w:val="000000" w:themeColor="text1" w:themeShade="ff" w:themeTint="ff"/>
          <w:sz w:val="22"/>
          <w:szCs w:val="22"/>
          <w:lang w:val="pt-BR"/>
        </w:rPr>
      </w:pPr>
      <w:r>
        <w:rPr>
          <w:rFonts w:eastAsia="Arial" w:cs="Arial" w:ascii="Arial" w:hAnsi="Arial"/>
          <w:b w:val="false"/>
          <w:bCs w:val="false"/>
          <w:i w:val="false"/>
          <w:iCs w:val="false"/>
          <w:caps w:val="false"/>
          <w:smallCaps w:val="false"/>
          <w:color w:val="000000" w:themeColor="text1" w:themeShade="ff" w:themeTint="ff"/>
          <w:sz w:val="22"/>
          <w:szCs w:val="22"/>
          <w:lang w:val="pt-BR"/>
        </w:rPr>
        <w:t>Além disso, cabe destacar que a expiração do prazo interno de validade informado pelo fornecedor refere-se apenas à vigência da proposta comercial para efeitos de fechamento imediato da compra, não afetando a composição da pesquisa de</w:t>
      </w:r>
      <w:r>
        <w:rPr>
          <w:rFonts w:eastAsia="Arial" w:cs="Arial" w:ascii="Arial" w:hAnsi="Arial"/>
          <w:b/>
          <w:bCs/>
          <w:i w:val="false"/>
          <w:iCs w:val="false"/>
          <w:caps w:val="false"/>
          <w:smallCaps w:val="false"/>
          <w:color w:val="000000" w:themeColor="text1" w:themeShade="ff" w:themeTint="ff"/>
          <w:sz w:val="22"/>
          <w:szCs w:val="22"/>
          <w:lang w:val="pt-BR"/>
        </w:rPr>
        <w:t xml:space="preserve"> </w:t>
      </w:r>
      <w:r>
        <w:rPr>
          <w:rFonts w:eastAsia="Arial" w:cs="Arial" w:ascii="Arial" w:hAnsi="Arial"/>
          <w:b w:val="false"/>
          <w:bCs w:val="false"/>
          <w:i w:val="false"/>
          <w:iCs w:val="false"/>
          <w:caps w:val="false"/>
          <w:smallCaps w:val="false"/>
          <w:color w:val="000000" w:themeColor="text1" w:themeShade="ff" w:themeTint="ff"/>
          <w:sz w:val="22"/>
          <w:szCs w:val="22"/>
          <w:lang w:val="pt-BR"/>
        </w:rPr>
        <w:t>preços. A pesquisa tem como objetivo estimar o valor de mercado do objeto a ser contratado, e os preços obtidos refletem a realidade praticada dentro do período permitido pela norma, garantindo a regularidade do procedimento.</w:t>
      </w:r>
    </w:p>
    <w:p>
      <w:pPr>
        <w:pStyle w:val="Normal"/>
        <w:widowControl/>
        <w:bidi w:val="0"/>
        <w:spacing w:lineRule="auto" w:line="276" w:beforeAutospacing="0" w:before="238" w:afterAutospacing="0" w:after="238"/>
        <w:ind w:left="34" w:right="68" w:hanging="11"/>
        <w:jc w:val="both"/>
        <w:rPr>
          <w:rFonts w:ascii="Arial" w:hAnsi="Arial" w:eastAsia="Arial" w:cs="Arial"/>
          <w:b w:val="false"/>
          <w:b w:val="false"/>
          <w:bCs w:val="false"/>
          <w:i w:val="false"/>
          <w:i w:val="false"/>
          <w:iCs w:val="false"/>
          <w:caps w:val="false"/>
          <w:smallCaps w:val="false"/>
          <w:color w:val="000000" w:themeColor="text1" w:themeShade="ff" w:themeTint="ff"/>
          <w:sz w:val="22"/>
          <w:szCs w:val="22"/>
          <w:lang w:val="pt-BR"/>
        </w:rPr>
      </w:pPr>
      <w:r>
        <w:rPr>
          <w:rFonts w:eastAsia="Arial" w:cs="Arial" w:ascii="Arial" w:hAnsi="Arial"/>
          <w:b w:val="false"/>
          <w:bCs w:val="false"/>
          <w:i w:val="false"/>
          <w:iCs w:val="false"/>
          <w:caps w:val="false"/>
          <w:smallCaps w:val="false"/>
          <w:color w:val="000000" w:themeColor="text1" w:themeShade="ff" w:themeTint="ff"/>
          <w:sz w:val="22"/>
          <w:szCs w:val="22"/>
          <w:lang w:val="pt-BR"/>
        </w:rPr>
        <w:t>Adicionalmente, vale ressaltar que a competitividade de determinado licitatório garantirá que os preços finais oferecidos pelos participantes sejam atualizados conforme a realidade do mercado no momento da contratação, reforçando a economicidade e a vantagem da aquisição para a Administração Pública.</w:t>
      </w:r>
    </w:p>
    <w:p>
      <w:pPr>
        <w:pStyle w:val="Normal"/>
        <w:widowControl/>
        <w:bidi w:val="0"/>
        <w:spacing w:lineRule="auto" w:line="276" w:beforeAutospacing="0" w:before="238" w:afterAutospacing="0" w:after="238"/>
        <w:ind w:left="34" w:right="68" w:hanging="11"/>
        <w:jc w:val="both"/>
        <w:rPr>
          <w:rFonts w:ascii="Arial" w:hAnsi="Arial" w:eastAsia="Arial" w:cs="Arial"/>
          <w:b w:val="false"/>
          <w:b w:val="false"/>
          <w:bCs w:val="false"/>
          <w:i w:val="false"/>
          <w:i w:val="false"/>
          <w:iCs w:val="false"/>
          <w:caps w:val="false"/>
          <w:smallCaps w:val="false"/>
          <w:color w:val="000000" w:themeColor="text1" w:themeShade="ff" w:themeTint="ff"/>
          <w:sz w:val="22"/>
          <w:szCs w:val="22"/>
          <w:lang w:val="pt-BR"/>
        </w:rPr>
      </w:pPr>
      <w:r>
        <w:rPr>
          <w:rFonts w:eastAsia="Arial" w:cs="Arial" w:ascii="Arial" w:hAnsi="Arial"/>
          <w:b w:val="false"/>
          <w:bCs w:val="false"/>
          <w:i w:val="false"/>
          <w:iCs w:val="false"/>
          <w:caps w:val="false"/>
          <w:smallCaps w:val="false"/>
          <w:color w:val="000000" w:themeColor="text1" w:themeShade="ff" w:themeTint="ff"/>
          <w:sz w:val="22"/>
          <w:szCs w:val="22"/>
          <w:lang w:val="pt-BR"/>
        </w:rPr>
        <w:t>Dessa forma, considerando que os orçamentos específicos respeitam o prazo previsto na legislação vigente e que a sua validade interna não compromete a fidedignidade dos valores estimados, não há qualquer impacto negativo na composição da pesquisa de preços, garantindo-se a transparência e a legalidade do processo.</w:t>
      </w:r>
    </w:p>
    <w:p>
      <w:pPr>
        <w:pStyle w:val="Normal"/>
        <w:bidi w:val="0"/>
        <w:spacing w:lineRule="auto" w:line="240" w:beforeAutospacing="0" w:before="0" w:afterAutospacing="0" w:after="0"/>
        <w:ind w:left="0" w:right="0" w:hanging="0"/>
        <w:jc w:val="both"/>
        <w:rPr>
          <w:rFonts w:ascii="Arial" w:hAnsi="Arial" w:eastAsia="Arial" w:cs="Arial"/>
          <w:b w:val="false"/>
          <w:b w:val="false"/>
          <w:bCs w:val="false"/>
          <w:i w:val="false"/>
          <w:i w:val="false"/>
          <w:iCs w:val="false"/>
          <w:caps w:val="false"/>
          <w:smallCaps w:val="false"/>
          <w:color w:val="000000" w:themeColor="text1" w:themeShade="ff" w:themeTint="ff"/>
          <w:sz w:val="22"/>
          <w:szCs w:val="22"/>
          <w:lang w:val="pt-BR"/>
        </w:rPr>
      </w:pPr>
      <w:r>
        <w:rPr>
          <w:rFonts w:eastAsia="Arial" w:cs="Arial" w:ascii="Arial" w:hAnsi="Arial"/>
          <w:b w:val="false"/>
          <w:bCs w:val="false"/>
          <w:i w:val="false"/>
          <w:iCs w:val="false"/>
          <w:caps w:val="false"/>
          <w:smallCaps w:val="false"/>
          <w:color w:val="000000" w:themeColor="text1" w:themeShade="ff" w:themeTint="ff"/>
          <w:sz w:val="22"/>
          <w:szCs w:val="22"/>
          <w:lang w:val="pt-BR"/>
        </w:rPr>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Nyala" w:hAnsi="Nyala" w:cs="Nyala"/>
          <w:sz w:val="28"/>
          <w:szCs w:val="28"/>
        </w:rPr>
      </w:pPr>
      <w:r>
        <w:rPr>
          <w:rFonts w:cs="Nyala" w:ascii="Nyala" w:hAnsi="Nyala"/>
          <w:sz w:val="28"/>
          <w:szCs w:val="28"/>
        </w:rPr>
        <w:t>V - a pesquisa na base nacional de notas fiscais eletrônicas ou no aplicativo Notas Paraná;</w:t>
      </w:r>
    </w:p>
    <w:p>
      <w:pPr>
        <w:pStyle w:val="Normal"/>
        <w:spacing w:lineRule="auto" w:line="240" w:before="0" w:after="0"/>
        <w:jc w:val="both"/>
        <w:rPr>
          <w:rFonts w:ascii="Arial" w:hAnsi="Arial" w:cs="Arial"/>
        </w:rPr>
      </w:pPr>
      <w:r>
        <w:rPr>
          <w:rFonts w:cs="Arial" w:ascii="Arial" w:hAnsi="Arial"/>
        </w:rPr>
        <w:t>Foram realizadas as pesquisas no site (</w:t>
      </w:r>
      <w:hyperlink r:id="rId2">
        <w:r>
          <w:rPr>
            <w:rStyle w:val="LinkdaInternet"/>
            <w:rFonts w:cs="Arial" w:ascii="Arial" w:hAnsi="Arial"/>
          </w:rPr>
          <w:t>http://www.notaparana.pr.gov.br</w:t>
        </w:r>
      </w:hyperlink>
      <w:r>
        <w:rPr>
          <w:rFonts w:cs="Arial" w:ascii="Arial" w:hAnsi="Arial"/>
        </w:rPr>
        <w:t>), porém sem sucesso, conforme documentos em anexos.</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Nyala" w:hAnsi="Nyala" w:cs="Nyala"/>
          <w:sz w:val="28"/>
          <w:szCs w:val="28"/>
        </w:rPr>
      </w:pPr>
      <w:r>
        <w:rPr>
          <w:rFonts w:cs="Nyala" w:ascii="Nyala" w:hAnsi="Nyala"/>
          <w:sz w:val="28"/>
          <w:szCs w:val="28"/>
        </w:rPr>
        <w:t>VI - os preços de tabelas oficiais:</w:t>
      </w:r>
    </w:p>
    <w:p>
      <w:pPr>
        <w:pStyle w:val="Normal"/>
        <w:spacing w:lineRule="auto" w:line="240" w:before="0" w:after="0"/>
        <w:jc w:val="both"/>
        <w:rPr>
          <w:rFonts w:ascii="Arial" w:hAnsi="Arial" w:cs="Arial"/>
        </w:rPr>
      </w:pPr>
      <w:r>
        <w:rPr>
          <w:rFonts w:cs="Arial" w:ascii="Arial" w:hAnsi="Arial"/>
        </w:rPr>
        <w:t>Foram realizadas pesquisas em tabelas com valores oficiais para este objeto, conforme documentos em anexo.</w:t>
      </w:r>
    </w:p>
    <w:p>
      <w:pPr>
        <w:pStyle w:val="Normal"/>
        <w:spacing w:lineRule="auto" w:line="240" w:before="0" w:after="0"/>
        <w:jc w:val="both"/>
        <w:rPr>
          <w:rFonts w:ascii="Arial" w:hAnsi="Arial" w:cs="Arial"/>
        </w:rPr>
      </w:pPr>
      <w:r>
        <w:rPr>
          <w:rFonts w:cs="Arial" w:ascii="Arial" w:hAnsi="Arial"/>
        </w:rPr>
      </w:r>
    </w:p>
    <w:p>
      <w:pPr>
        <w:pStyle w:val="Normal"/>
        <w:jc w:val="both"/>
        <w:rPr>
          <w:rFonts w:ascii="Arial" w:hAnsi="Arial" w:eastAsia="Arial" w:cs="Arial"/>
          <w:sz w:val="22"/>
          <w:szCs w:val="22"/>
          <w:lang w:val="pt-BR"/>
        </w:rPr>
      </w:pPr>
      <w:r>
        <w:rPr>
          <w:rFonts w:eastAsia="Arial" w:cs="Arial" w:ascii="Arial" w:hAnsi="Arial"/>
          <w:sz w:val="22"/>
          <w:szCs w:val="22"/>
          <w:lang w:val="pt-BR"/>
        </w:rPr>
        <w:t xml:space="preserve">Desta forma, ao realizar uma análise dos orçamentos retidos e das pesquisas realizadas conforme os anexos, demonstramos nosso compromisso com a transparência e a integridade nos processos de contratação pública. A avaliação imparcial e objetiva das propostas recebidas contribui para garantir que as decisões de contratação sejam baseadas em critérios justos e transparentes, evitando favoritismo ou práticas antiéticas. </w:t>
      </w:r>
    </w:p>
    <w:p>
      <w:pPr>
        <w:pStyle w:val="Ttulo1"/>
        <w:numPr>
          <w:ilvl w:val="0"/>
          <w:numId w:val="0"/>
        </w:numPr>
        <w:ind w:left="-108" w:right="0" w:hanging="0"/>
        <w:jc w:val="right"/>
        <w:rPr>
          <w:rFonts w:ascii="Arial" w:hAnsi="Arial" w:cs="Arial"/>
          <w:b w:val="false"/>
          <w:b w:val="false"/>
          <w:bCs w:val="false"/>
          <w:sz w:val="22"/>
          <w:szCs w:val="22"/>
        </w:rPr>
      </w:pPr>
      <w:bookmarkStart w:id="6" w:name="_Hlk63779785"/>
      <w:bookmarkEnd w:id="6"/>
      <w:r>
        <w:rPr>
          <w:rFonts w:cs="Arial" w:ascii="Arial" w:hAnsi="Arial"/>
          <w:b w:val="false"/>
          <w:bCs w:val="false"/>
          <w:sz w:val="22"/>
          <w:szCs w:val="22"/>
        </w:rPr>
        <w:t>Bandeirantes, 03 de julho de 2025.</w:t>
      </w:r>
    </w:p>
    <w:p>
      <w:pPr>
        <w:pStyle w:val="Normal"/>
        <w:rPr/>
      </w:pPr>
      <w:r>
        <w:rPr/>
      </w:r>
    </w:p>
    <w:p>
      <w:pPr>
        <w:pStyle w:val="Normal"/>
        <w:rPr/>
      </w:pPr>
      <w:r>
        <w:rPr/>
      </w:r>
    </w:p>
    <w:p>
      <w:pPr>
        <w:pStyle w:val="Normal"/>
        <w:rPr/>
      </w:pPr>
      <w:r>
        <w:rPr/>
      </w:r>
    </w:p>
    <w:p>
      <w:pPr>
        <w:pStyle w:val="Normal"/>
        <w:rPr/>
      </w:pPr>
      <w:r>
        <w:rPr/>
      </w:r>
    </w:p>
    <w:p>
      <w:pPr>
        <w:pStyle w:val="Normal"/>
        <w:spacing w:lineRule="auto" w:line="240" w:before="0" w:after="120"/>
        <w:ind w:left="0" w:hanging="0"/>
        <w:rPr>
          <w:rFonts w:ascii="Arial" w:hAnsi="Arial" w:cs="Arial"/>
          <w:lang w:eastAsia="ar-SA"/>
        </w:rPr>
      </w:pPr>
      <w:r>
        <w:rPr>
          <w:rFonts w:cs="Arial" w:ascii="Arial" w:hAnsi="Arial"/>
        </w:rPr>
        <w:t xml:space="preserve">                                          </w:t>
      </w:r>
    </w:p>
    <w:p>
      <w:pPr>
        <w:pStyle w:val="Normal"/>
        <w:spacing w:lineRule="auto" w:line="240" w:before="0" w:after="120"/>
        <w:ind w:left="0" w:hanging="0"/>
        <w:rPr>
          <w:rFonts w:ascii="Arial" w:hAnsi="Arial" w:cs="Arial"/>
          <w:lang w:eastAsia="ar-SA"/>
        </w:rPr>
      </w:pPr>
      <w:r>
        <w:rPr>
          <w:rFonts w:cs="Arial" w:ascii="Arial" w:hAnsi="Arial"/>
        </w:rPr>
        <w:t xml:space="preserve">                                             </w:t>
      </w:r>
      <w:r>
        <w:rPr>
          <w:rFonts w:cs="Arial" w:ascii="Arial" w:hAnsi="Arial"/>
        </w:rPr>
        <w:t>_____________________________</w:t>
      </w:r>
    </w:p>
    <w:p>
      <w:pPr>
        <w:pStyle w:val="Normal"/>
        <w:spacing w:lineRule="atLeast" w:line="14" w:beforeAutospacing="0" w:before="0" w:afterAutospacing="0" w:after="0"/>
        <w:ind w:left="0" w:right="-426" w:hanging="1"/>
        <w:jc w:val="center"/>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bCs/>
          <w:i w:val="false"/>
          <w:iCs w:val="false"/>
          <w:caps w:val="false"/>
          <w:smallCaps w:val="false"/>
          <w:color w:val="000000" w:themeColor="text1" w:themeShade="ff" w:themeTint="ff"/>
          <w:sz w:val="22"/>
          <w:szCs w:val="22"/>
          <w:lang w:val="pt-BR"/>
        </w:rPr>
        <w:t>ROSIANE CRISTINA VIEIRA NÉIA STORTI</w:t>
      </w:r>
    </w:p>
    <w:p>
      <w:pPr>
        <w:pStyle w:val="Normal"/>
        <w:tabs>
          <w:tab w:val="clear" w:pos="708"/>
          <w:tab w:val="left" w:pos="567" w:leader="none"/>
        </w:tabs>
        <w:spacing w:lineRule="auto" w:line="240" w:before="0" w:afterAutospacing="0" w:after="0"/>
        <w:ind w:left="0" w:right="-426" w:hanging="2"/>
        <w:jc w:val="center"/>
        <w:rPr>
          <w:rFonts w:ascii="Times New Roman" w:hAnsi="Times New Roman" w:eastAsia="Times New Roman" w:cs="Times New Roman"/>
          <w:b w:val="false"/>
          <w:b w:val="false"/>
          <w:bCs w:val="false"/>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bCs/>
          <w:i w:val="false"/>
          <w:iCs w:val="false"/>
          <w:caps w:val="false"/>
          <w:smallCaps w:val="false"/>
          <w:color w:val="000000" w:themeColor="text1" w:themeShade="ff" w:themeTint="ff"/>
          <w:sz w:val="22"/>
          <w:szCs w:val="22"/>
          <w:lang w:val="pt-BR"/>
        </w:rPr>
        <w:t>Secretária Municipal de Assistência Social e Assuntos da Família</w:t>
      </w:r>
    </w:p>
    <w:p>
      <w:pPr>
        <w:pStyle w:val="Normal"/>
        <w:tabs>
          <w:tab w:val="clear" w:pos="708"/>
          <w:tab w:val="left" w:pos="567" w:leader="none"/>
        </w:tabs>
        <w:spacing w:lineRule="auto" w:line="240" w:before="0" w:afterAutospacing="0" w:after="0"/>
        <w:ind w:left="0" w:right="-426" w:hanging="2"/>
        <w:jc w:val="center"/>
        <w:rPr>
          <w:rFonts w:ascii="Times New Roman" w:hAnsi="Times New Roman" w:eastAsia="Times New Roman" w:cs="Times New Roman"/>
          <w:b/>
          <w:b/>
          <w:bCs/>
          <w:i w:val="false"/>
          <w:i w:val="false"/>
          <w:iCs w:val="false"/>
          <w:caps w:val="false"/>
          <w:smallCaps w:val="false"/>
          <w:color w:val="000000" w:themeColor="text1" w:themeShade="ff" w:themeTint="ff"/>
          <w:sz w:val="22"/>
          <w:szCs w:val="22"/>
          <w:lang w:val="pt-BR"/>
        </w:rPr>
      </w:pPr>
      <w:r>
        <w:rPr>
          <w:rFonts w:eastAsia="Times New Roman" w:cs="Times New Roman" w:ascii="Times New Roman" w:hAnsi="Times New Roman"/>
          <w:b/>
          <w:bCs/>
          <w:i w:val="false"/>
          <w:iCs w:val="false"/>
          <w:caps w:val="false"/>
          <w:smallCaps w:val="false"/>
          <w:color w:val="000000" w:themeColor="text1" w:themeShade="ff" w:themeTint="ff"/>
          <w:sz w:val="22"/>
          <w:szCs w:val="22"/>
          <w:lang w:val="pt-BR"/>
        </w:rPr>
        <w:t>Portaria 14.859/2025</w:t>
      </w:r>
    </w:p>
    <w:p>
      <w:pPr>
        <w:pStyle w:val="Normal"/>
        <w:jc w:val="right"/>
        <w:rPr>
          <w:sz w:val="16"/>
          <w:szCs w:val="16"/>
          <w:lang w:eastAsia="ar-SA"/>
        </w:rPr>
      </w:pPr>
      <w:r>
        <w:rPr>
          <w:sz w:val="16"/>
          <w:szCs w:val="16"/>
          <w:lang w:eastAsia="ar-SA"/>
        </w:rPr>
      </w:r>
    </w:p>
    <w:p>
      <w:pPr>
        <w:pStyle w:val="Normal"/>
        <w:jc w:val="right"/>
        <w:rPr>
          <w:sz w:val="16"/>
          <w:szCs w:val="16"/>
          <w:lang w:eastAsia="ar-SA"/>
        </w:rPr>
      </w:pPr>
      <w:r>
        <w:rPr>
          <w:sz w:val="16"/>
          <w:szCs w:val="16"/>
          <w:lang w:eastAsia="ar-SA"/>
        </w:rPr>
      </w:r>
    </w:p>
    <w:p>
      <w:pPr>
        <w:pStyle w:val="Ttulo1"/>
        <w:numPr>
          <w:ilvl w:val="0"/>
          <w:numId w:val="0"/>
        </w:numPr>
        <w:tabs>
          <w:tab w:val="clear" w:pos="708"/>
          <w:tab w:val="center" w:pos="5233" w:leader="none"/>
          <w:tab w:val="left" w:pos="7530" w:leader="none"/>
        </w:tabs>
        <w:ind w:left="-1176" w:right="0" w:hanging="0"/>
        <w:rPr>
          <w:rFonts w:ascii="Arial" w:hAnsi="Arial" w:cs="Arial"/>
          <w:b w:val="false"/>
          <w:b w:val="false"/>
          <w:bCs/>
          <w:sz w:val="24"/>
          <w:szCs w:val="24"/>
          <w:u w:val="single"/>
        </w:rPr>
      </w:pPr>
      <w:r>
        <w:rPr/>
      </w:r>
    </w:p>
    <w:sectPr>
      <w:headerReference w:type="default" r:id="rId3"/>
      <w:footerReference w:type="default" r:id="rId4"/>
      <w:type w:val="nextPage"/>
      <w:pgSz w:w="11906" w:h="16838"/>
      <w:pgMar w:left="1701" w:right="1558" w:gutter="0" w:header="708" w:top="1389" w:footer="0" w:bottom="1417"/>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Nyal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jc w:val="center"/>
      <w:rPr>
        <w:sz w:val="20"/>
        <w:szCs w:val="20"/>
      </w:rPr>
    </w:pPr>
    <w:r>
      <w:rPr>
        <w:sz w:val="20"/>
        <w:szCs w:val="20"/>
      </w:rPr>
      <w:t>Rua Dino Veiga, 29, Centro – Fone: (43)3542-3419 – CEP 86.360-000</w:t>
    </w:r>
  </w:p>
  <w:p>
    <w:pPr>
      <w:pStyle w:val="Rodap"/>
      <w:ind w:left="709" w:hanging="0"/>
      <w:rPr>
        <w:sz w:val="20"/>
        <w:szCs w:val="20"/>
      </w:rPr>
    </w:pPr>
    <w:r>
      <w:rPr/>
      <w:t xml:space="preserve">                                            </w:t>
    </w:r>
    <w:r>
      <w:rPr>
        <w:sz w:val="18"/>
        <w:szCs w:val="18"/>
      </w:rPr>
      <w:t>E mail:</w:t>
    </w:r>
    <w:r>
      <w:rPr/>
      <w:t xml:space="preserve"> </w:t>
    </w:r>
    <w:hyperlink r:id="rId1">
      <w:r>
        <w:rPr>
          <w:rStyle w:val="LinkdaInternet"/>
          <w:sz w:val="20"/>
          <w:szCs w:val="20"/>
        </w:rPr>
        <w:t>acaosocialband@hotmail.com</w:t>
      </w:r>
    </w:hyperlink>
  </w:p>
  <w:p>
    <w:pPr>
      <w:pStyle w:val="Rodap"/>
      <w:ind w:left="709" w:hanging="0"/>
      <w:rPr>
        <w:sz w:val="20"/>
        <w:szCs w:val="20"/>
      </w:rPr>
    </w:pPr>
    <w:r>
      <w:rPr>
        <w:sz w:val="20"/>
        <w:szCs w:val="20"/>
      </w:rPr>
      <w:t xml:space="preserve">                                                       </w:t>
    </w:r>
    <w:r>
      <w:rPr>
        <w:sz w:val="20"/>
        <w:szCs w:val="20"/>
      </w:rPr>
      <w:t>Bandeirantes - Paraná</w:t>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80"/>
      <w:jc w:val="center"/>
      <w:rPr>
        <w:b/>
        <w:b/>
        <w:bCs/>
        <w:i/>
        <w:i/>
        <w:spacing w:val="59"/>
        <w:sz w:val="28"/>
        <w:szCs w:val="28"/>
      </w:rPr>
    </w:pPr>
    <w:r>
      <w:drawing>
        <wp:anchor behindDoc="1" distT="0" distB="0" distL="0" distR="0" simplePos="0" locked="0" layoutInCell="0" allowOverlap="1" relativeHeight="7">
          <wp:simplePos x="0" y="0"/>
          <wp:positionH relativeFrom="column">
            <wp:posOffset>-727710</wp:posOffset>
          </wp:positionH>
          <wp:positionV relativeFrom="paragraph">
            <wp:posOffset>-135255</wp:posOffset>
          </wp:positionV>
          <wp:extent cx="863600" cy="927100"/>
          <wp:effectExtent l="0" t="0" r="0" b="0"/>
          <wp:wrapNone/>
          <wp:docPr id="1" name="Imagem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9" descr=""/>
                  <pic:cNvPicPr>
                    <a:picLocks noChangeAspect="1" noChangeArrowheads="1"/>
                  </pic:cNvPicPr>
                </pic:nvPicPr>
                <pic:blipFill>
                  <a:blip r:embed="rId1"/>
                  <a:stretch>
                    <a:fillRect/>
                  </a:stretch>
                </pic:blipFill>
                <pic:spPr bwMode="auto">
                  <a:xfrm>
                    <a:off x="0" y="0"/>
                    <a:ext cx="863600" cy="927100"/>
                  </a:xfrm>
                  <a:prstGeom prst="rect">
                    <a:avLst/>
                  </a:prstGeom>
                </pic:spPr>
              </pic:pic>
            </a:graphicData>
          </a:graphic>
        </wp:anchor>
      </w:drawing>
    </w:r>
    <w:r>
      <w:rPr>
        <w:b/>
        <w:bCs/>
        <w:i/>
        <w:spacing w:val="59"/>
        <w:sz w:val="28"/>
        <w:szCs w:val="28"/>
      </w:rPr>
      <w:t>PREFEITURA MUNICIPAL DE BANDEIRANTES</w:t>
    </w:r>
  </w:p>
  <w:p>
    <w:pPr>
      <w:pStyle w:val="Normal"/>
      <w:spacing w:lineRule="auto" w:line="240" w:before="0" w:after="120"/>
      <w:jc w:val="center"/>
      <w:rPr>
        <w:b/>
        <w:b/>
        <w:bCs/>
        <w:i/>
        <w:i/>
        <w:sz w:val="28"/>
        <w:szCs w:val="28"/>
      </w:rPr>
    </w:pPr>
    <w:r>
      <w:rPr>
        <w:b/>
        <w:bCs/>
        <w:i/>
        <w:sz w:val="28"/>
        <w:szCs w:val="28"/>
      </w:rPr>
      <w:t>ESTADO DO PARANÁ</w:t>
    </w:r>
  </w:p>
  <w:p>
    <w:pPr>
      <w:pStyle w:val="Normal"/>
      <w:spacing w:lineRule="auto" w:line="240" w:before="0" w:after="120"/>
      <w:jc w:val="center"/>
      <w:rPr>
        <w:i/>
        <w:i/>
        <w:u w:val="single"/>
      </w:rPr>
    </w:pPr>
    <w:r>
      <w:rPr>
        <w:b/>
        <w:i/>
        <w:spacing w:val="59"/>
      </w:rPr>
      <w:t xml:space="preserve"> </w:t>
    </w:r>
    <w:r>
      <w:rPr>
        <w:b/>
        <w:i/>
        <w:spacing w:val="59"/>
        <w:u w:val="single"/>
      </w:rPr>
      <w:t>SECRETARIA MUNICIPAL DE ASSITÊNCIA SOCIAL E ASSUNTOS DA FAMÍLIA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08" w:hanging="0"/>
      </w:pPr>
      <w:rPr>
        <w:sz w:val="24"/>
        <w:b/>
      </w:rPr>
    </w:lvl>
    <w:lvl w:ilvl="1">
      <w:start w:val="1"/>
      <w:numFmt w:val="lowerLetter"/>
      <w:lvlText w:val="%2."/>
      <w:lvlJc w:val="left"/>
      <w:pPr>
        <w:tabs>
          <w:tab w:val="num" w:pos="0"/>
        </w:tabs>
        <w:ind w:left="1428" w:hanging="0"/>
      </w:pPr>
      <w:rPr/>
    </w:lvl>
    <w:lvl w:ilvl="2">
      <w:start w:val="1"/>
      <w:numFmt w:val="lowerRoman"/>
      <w:lvlText w:val="%3."/>
      <w:lvlJc w:val="left"/>
      <w:pPr>
        <w:tabs>
          <w:tab w:val="num" w:pos="0"/>
        </w:tabs>
        <w:ind w:left="2328" w:hanging="0"/>
      </w:pPr>
      <w:rPr/>
    </w:lvl>
    <w:lvl w:ilvl="3">
      <w:start w:val="1"/>
      <w:numFmt w:val="decimal"/>
      <w:lvlText w:val="%4."/>
      <w:lvlJc w:val="left"/>
      <w:pPr>
        <w:tabs>
          <w:tab w:val="num" w:pos="0"/>
        </w:tabs>
        <w:ind w:left="2868" w:hanging="0"/>
      </w:pPr>
      <w:rPr/>
    </w:lvl>
    <w:lvl w:ilvl="4">
      <w:start w:val="1"/>
      <w:numFmt w:val="lowerLetter"/>
      <w:lvlText w:val="%5."/>
      <w:lvlJc w:val="left"/>
      <w:pPr>
        <w:tabs>
          <w:tab w:val="num" w:pos="0"/>
        </w:tabs>
        <w:ind w:left="3588" w:hanging="0"/>
      </w:pPr>
      <w:rPr/>
    </w:lvl>
    <w:lvl w:ilvl="5">
      <w:start w:val="1"/>
      <w:numFmt w:val="lowerRoman"/>
      <w:lvlText w:val="%6."/>
      <w:lvlJc w:val="left"/>
      <w:pPr>
        <w:tabs>
          <w:tab w:val="num" w:pos="0"/>
        </w:tabs>
        <w:ind w:left="4488" w:hanging="0"/>
      </w:pPr>
      <w:rPr/>
    </w:lvl>
    <w:lvl w:ilvl="6">
      <w:start w:val="1"/>
      <w:numFmt w:val="decimal"/>
      <w:lvlText w:val="%7."/>
      <w:lvlJc w:val="left"/>
      <w:pPr>
        <w:tabs>
          <w:tab w:val="num" w:pos="0"/>
        </w:tabs>
        <w:ind w:left="5028" w:hanging="0"/>
      </w:pPr>
      <w:rPr/>
    </w:lvl>
    <w:lvl w:ilvl="7">
      <w:start w:val="1"/>
      <w:numFmt w:val="lowerLetter"/>
      <w:lvlText w:val="%8."/>
      <w:lvlJc w:val="left"/>
      <w:pPr>
        <w:tabs>
          <w:tab w:val="num" w:pos="0"/>
        </w:tabs>
        <w:ind w:left="5748" w:hanging="0"/>
      </w:pPr>
      <w:rPr/>
    </w:lvl>
    <w:lvl w:ilvl="8">
      <w:start w:val="1"/>
      <w:numFmt w:val="lowerRoman"/>
      <w:lvlText w:val="%9."/>
      <w:lvlJc w:val="left"/>
      <w:pPr>
        <w:tabs>
          <w:tab w:val="num" w:pos="0"/>
        </w:tabs>
        <w:ind w:left="6648"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91"/>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Times New Roman"/>
      <w:color w:val="auto"/>
      <w:kern w:val="0"/>
      <w:sz w:val="22"/>
      <w:szCs w:val="22"/>
      <w:lang w:val="pt-BR" w:eastAsia="en-US" w:bidi="ar-SA"/>
    </w:rPr>
  </w:style>
  <w:style w:type="paragraph" w:styleId="Ttulo1">
    <w:name w:val="Heading 1"/>
    <w:basedOn w:val="Normal"/>
    <w:next w:val="Normal"/>
    <w:qFormat/>
    <w:pPr>
      <w:keepNext w:val="true"/>
      <w:numPr>
        <w:ilvl w:val="0"/>
        <w:numId w:val="1"/>
      </w:numPr>
      <w:suppressAutoHyphens w:val="true"/>
      <w:spacing w:lineRule="auto" w:line="240" w:before="0" w:after="0"/>
      <w:ind w:left="-108" w:right="-108" w:hanging="360"/>
      <w:jc w:val="center"/>
      <w:outlineLvl w:val="0"/>
    </w:pPr>
    <w:rPr>
      <w:rFonts w:ascii="Times New Roman" w:hAnsi="Times New Roman" w:eastAsia="Times New Roman"/>
      <w:b/>
      <w:sz w:val="16"/>
      <w:szCs w:val="20"/>
      <w:lang w:eastAsia="ar-SA"/>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qFormat/>
    <w:rPr/>
  </w:style>
  <w:style w:type="character" w:styleId="RodapChar" w:customStyle="1">
    <w:name w:val="Rodapé Char"/>
    <w:basedOn w:val="DefaultParagraphFont"/>
    <w:qFormat/>
    <w:rPr/>
  </w:style>
  <w:style w:type="character" w:styleId="LinkdaInternet">
    <w:name w:val="Link da Internet"/>
    <w:basedOn w:val="DefaultParagraphFont"/>
    <w:uiPriority w:val="99"/>
    <w:unhideWhenUsed/>
    <w:rsid w:val="344b111c"/>
    <w:rPr>
      <w:color w:val="0000FF"/>
      <w:u w:val="single"/>
    </w:rPr>
  </w:style>
  <w:style w:type="character" w:styleId="SubttuloChar" w:customStyle="1">
    <w:name w:val="Subtítulo Char"/>
    <w:basedOn w:val="DefaultParagraphFont"/>
    <w:qFormat/>
    <w:rPr>
      <w:rFonts w:ascii="Arial" w:hAnsi="Arial" w:eastAsia="Times New Roman" w:cs="Arial"/>
      <w:sz w:val="24"/>
      <w:szCs w:val="24"/>
      <w:lang w:eastAsia="ar-SA"/>
    </w:rPr>
  </w:style>
  <w:style w:type="character" w:styleId="TtuloChar" w:customStyle="1">
    <w:name w:val="Título Char"/>
    <w:basedOn w:val="DefaultParagraphFont"/>
    <w:qFormat/>
    <w:rPr>
      <w:rFonts w:ascii="Times New Roman" w:hAnsi="Times New Roman" w:eastAsia="Times New Roman" w:cs="Times New Roman"/>
      <w:b/>
      <w:color w:val="0000FF"/>
      <w:sz w:val="32"/>
      <w:szCs w:val="20"/>
      <w:lang w:eastAsia="ar-SA"/>
    </w:rPr>
  </w:style>
  <w:style w:type="character" w:styleId="Ttulo1Char" w:customStyle="1">
    <w:name w:val="Título 1 Char"/>
    <w:basedOn w:val="DefaultParagraphFont"/>
    <w:qFormat/>
    <w:rPr>
      <w:rFonts w:ascii="Times New Roman" w:hAnsi="Times New Roman" w:eastAsia="Times New Roman" w:cs="Times New Roman"/>
      <w:b/>
      <w:sz w:val="16"/>
      <w:szCs w:val="20"/>
      <w:lang w:eastAsia="ar-SA"/>
    </w:rPr>
  </w:style>
  <w:style w:type="character" w:styleId="MenoPendente1" w:customStyle="1">
    <w:name w:val="Menção Pendente1"/>
    <w:basedOn w:val="DefaultParagraphFont"/>
    <w:qFormat/>
    <w:rPr>
      <w:color w:val="605E5C"/>
      <w:shd w:fill="E1DFDD" w:val="clear"/>
    </w:rPr>
  </w:style>
  <w:style w:type="character" w:styleId="MenoPendente2" w:customStyle="1">
    <w:name w:val="Menção Pendente2"/>
    <w:basedOn w:val="DefaultParagraphFont"/>
    <w:qFormat/>
    <w:rPr>
      <w:color w:val="605E5C"/>
      <w:shd w:fill="E1DFDD" w:val="clear"/>
    </w:rPr>
  </w:style>
  <w:style w:type="character" w:styleId="Strong">
    <w:name w:val="Strong"/>
    <w:basedOn w:val="DefaultParagraphFont"/>
    <w:qFormat/>
    <w:rPr>
      <w:b/>
      <w:bCs/>
    </w:rPr>
  </w:style>
  <w:style w:type="character" w:styleId="PartesuperiorzdoformulrioChar" w:customStyle="1">
    <w:name w:val="Parte superior-z do formulário Char"/>
    <w:basedOn w:val="DefaultParagraphFont"/>
    <w:qFormat/>
    <w:rPr>
      <w:rFonts w:ascii="Arial" w:hAnsi="Arial" w:eastAsia="Times New Roman" w:cs="Arial"/>
      <w:vanish/>
      <w:sz w:val="16"/>
      <w:szCs w:val="16"/>
      <w:lang w:eastAsia="pt-BR"/>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lang w:val="zxx" w:eastAsia="zxx" w:bidi="zxx"/>
    </w:rPr>
  </w:style>
  <w:style w:type="paragraph" w:styleId="ListParagraph">
    <w:name w:val="List Paragraph"/>
    <w:basedOn w:val="Normal"/>
    <w:qFormat/>
    <w:pPr>
      <w:spacing w:before="0" w:after="200"/>
      <w:ind w:left="720" w:hanging="0"/>
      <w:contextualSpacing/>
    </w:pPr>
    <w:rPr/>
  </w:style>
  <w:style w:type="paragraph" w:styleId="CabealhoeRodap">
    <w:name w:val="Cabeçalho e Rodapé"/>
    <w:basedOn w:val="Normal"/>
    <w:qFormat/>
    <w:pPr/>
    <w:rPr/>
  </w:style>
  <w:style w:type="paragraph" w:styleId="Cabealho">
    <w:name w:val="Header"/>
    <w:basedOn w:val="Normal"/>
    <w:qFormat/>
    <w:pPr>
      <w:tabs>
        <w:tab w:val="clear" w:pos="708"/>
        <w:tab w:val="center" w:pos="4252" w:leader="none"/>
        <w:tab w:val="right" w:pos="8504" w:leader="none"/>
      </w:tabs>
      <w:spacing w:lineRule="auto" w:line="240" w:before="0" w:after="0"/>
    </w:pPr>
    <w:rPr/>
  </w:style>
  <w:style w:type="paragraph" w:styleId="Rodap">
    <w:name w:val="Footer"/>
    <w:basedOn w:val="Normal"/>
    <w:qFormat/>
    <w:pPr>
      <w:tabs>
        <w:tab w:val="clear" w:pos="708"/>
        <w:tab w:val="center" w:pos="4252" w:leader="none"/>
        <w:tab w:val="right" w:pos="8504" w:leader="none"/>
      </w:tabs>
      <w:spacing w:lineRule="auto" w:line="240" w:before="0" w:after="0"/>
    </w:pPr>
    <w:rPr/>
  </w:style>
  <w:style w:type="paragraph" w:styleId="Subttulo">
    <w:name w:val="Subtitle"/>
    <w:basedOn w:val="Normal"/>
    <w:qFormat/>
    <w:pPr>
      <w:suppressAutoHyphens w:val="true"/>
      <w:spacing w:lineRule="auto" w:line="240" w:before="0" w:after="60"/>
      <w:jc w:val="center"/>
      <w:outlineLvl w:val="1"/>
    </w:pPr>
    <w:rPr>
      <w:rFonts w:ascii="Arial" w:hAnsi="Arial" w:eastAsia="Times New Roman" w:cs="Arial"/>
      <w:sz w:val="24"/>
      <w:szCs w:val="24"/>
      <w:lang w:eastAsia="ar-SA"/>
    </w:rPr>
  </w:style>
  <w:style w:type="paragraph" w:styleId="Ttulododocumento">
    <w:name w:val="Title"/>
    <w:basedOn w:val="Normal"/>
    <w:next w:val="Subttulo"/>
    <w:qFormat/>
    <w:pPr>
      <w:suppressAutoHyphens w:val="true"/>
      <w:spacing w:lineRule="auto" w:line="240" w:before="0" w:after="0"/>
      <w:jc w:val="center"/>
    </w:pPr>
    <w:rPr>
      <w:rFonts w:ascii="Times New Roman" w:hAnsi="Times New Roman" w:eastAsia="Times New Roman"/>
      <w:b/>
      <w:color w:val="0000FF"/>
      <w:sz w:val="32"/>
      <w:szCs w:val="20"/>
      <w:lang w:eastAsia="ar-SA"/>
    </w:rPr>
  </w:style>
  <w:style w:type="paragraph" w:styleId="NormalWeb">
    <w:name w:val="Normal (Web)"/>
    <w:basedOn w:val="Normal"/>
    <w:qFormat/>
    <w:pPr>
      <w:spacing w:lineRule="auto" w:line="240" w:beforeAutospacing="1" w:afterAutospacing="1"/>
    </w:pPr>
    <w:rPr>
      <w:rFonts w:ascii="Times New Roman" w:hAnsi="Times New Roman" w:eastAsia="Times New Roman"/>
      <w:sz w:val="24"/>
      <w:szCs w:val="24"/>
      <w:lang w:eastAsia="pt-BR"/>
    </w:rPr>
  </w:style>
  <w:style w:type="paragraph" w:styleId="Partesuperiorzdoformulrio1" w:customStyle="1">
    <w:name w:val="Parte superior-z do formulário1"/>
    <w:basedOn w:val="Normal"/>
    <w:next w:val="Normal"/>
    <w:qFormat/>
    <w:pPr>
      <w:pBdr>
        <w:bottom w:val="single" w:sz="6" w:space="1" w:color="000000"/>
      </w:pBdr>
      <w:spacing w:lineRule="auto" w:line="240" w:before="0" w:after="0"/>
      <w:jc w:val="center"/>
    </w:pPr>
    <w:rPr>
      <w:rFonts w:ascii="Arial" w:hAnsi="Arial" w:eastAsia="Times New Roman" w:cs="Arial"/>
      <w:vanish/>
      <w:sz w:val="16"/>
      <w:szCs w:val="16"/>
      <w:lang w:eastAsia="pt-B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NormalTable0">
    <w:name w:val="Normal Table0"/>
    <w:tblPr>
      <w:tblCellMar>
        <w:top w:w="0" w:type="dxa"/>
        <w:left w:w="108" w:type="dxa"/>
        <w:bottom w:w="0" w:type="dxa"/>
        <w:right w:w="108" w:type="dxa"/>
      </w:tblCellMar>
    </w:tblPr>
  </w:style>
  <w:style w:type="table" w:styleId="Tabelacomgrade">
    <w:name w:val="Table Grid"/>
    <w:basedOn w:val="NormalTable0"/>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notaparana.pr.gov.br/"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mailto:acaosocialband@hotmail.com" TargetMode="Externa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LibreOffice/7.3.4.2$Windows_X86_64 LibreOffice_project/728fec16bd5f605073805c3c9e7c4212a0120dc5</Application>
  <AppVersion>15.0000</AppVersion>
  <Pages>7</Pages>
  <Words>1437</Words>
  <Characters>8793</Characters>
  <CharactersWithSpaces>10561</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2024-07-25T17:11:00Z</dcterms:created>
  <dc:creator>Caio</dc:creator>
  <dc:description/>
  <dc:language>pt-BR</dc:language>
  <cp:lastModifiedBy>da Costa Santos Romero</cp:lastModifiedBy>
  <cp:lastPrinted>2024-03-07T18:20:00Z</cp:lastPrinted>
  <dcterms:modified xsi:type="dcterms:W3CDTF">2025-07-03T12:14:38Z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