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5B072" w14:textId="088ED692" w:rsidR="00094C56" w:rsidRPr="003945EE" w:rsidRDefault="00094C56" w:rsidP="00094C56">
      <w:pPr>
        <w:shd w:val="clear" w:color="auto" w:fill="FABF8F" w:themeFill="accent6" w:themeFillTint="99"/>
        <w:ind w:left="0" w:hanging="2"/>
        <w:jc w:val="center"/>
        <w:rPr>
          <w:b/>
          <w:u w:val="single"/>
        </w:rPr>
      </w:pPr>
      <w:r w:rsidRPr="00B262D8">
        <w:rPr>
          <w:rFonts w:ascii="Arial" w:hAnsi="Arial" w:cs="Arial"/>
          <w:b/>
          <w:sz w:val="22"/>
          <w:szCs w:val="22"/>
          <w:u w:val="single"/>
        </w:rPr>
        <w:t>ESTUDO TÉ</w:t>
      </w:r>
      <w:r w:rsidR="003B6BA8">
        <w:rPr>
          <w:rFonts w:ascii="Arial" w:hAnsi="Arial" w:cs="Arial"/>
          <w:b/>
          <w:sz w:val="22"/>
          <w:szCs w:val="22"/>
          <w:u w:val="single"/>
        </w:rPr>
        <w:t>CNICO PRELIMINAR PARA A</w:t>
      </w:r>
      <w:r w:rsidR="003B6BA8" w:rsidRPr="003945EE">
        <w:rPr>
          <w:rFonts w:ascii="Arial" w:hAnsi="Arial" w:cs="Arial"/>
          <w:b/>
          <w:u w:val="single"/>
        </w:rPr>
        <w:t>Q</w:t>
      </w:r>
      <w:r w:rsidR="003B6BA8" w:rsidRPr="003945EE">
        <w:rPr>
          <w:b/>
          <w:u w:val="single"/>
        </w:rPr>
        <w:t>UISIÇÃO</w:t>
      </w:r>
    </w:p>
    <w:p w14:paraId="07CEC256" w14:textId="217B1A6C" w:rsidR="00094C56" w:rsidRPr="003945EE" w:rsidRDefault="00094C56" w:rsidP="006A05B3">
      <w:pPr>
        <w:spacing w:line="276" w:lineRule="auto"/>
        <w:ind w:left="0" w:hanging="2"/>
        <w:jc w:val="both"/>
      </w:pPr>
      <w:r w:rsidRPr="003945EE">
        <w:t>O presente documento visa analisar a viabilidade da futura aquisição, bem como, compilar as demandas e os elementos essenciais que servirão para compor o Termo de Referência de forma a melhor atender as necessidades d</w:t>
      </w:r>
      <w:r w:rsidR="00B56D7D" w:rsidRPr="003945EE">
        <w:t xml:space="preserve">a Secretaria Municipal de </w:t>
      </w:r>
      <w:r w:rsidR="00BB3C3B" w:rsidRPr="003945EE">
        <w:t>Administração</w:t>
      </w:r>
      <w:r w:rsidR="00B56D7D" w:rsidRPr="003945EE">
        <w:t xml:space="preserve"> </w:t>
      </w:r>
      <w:r w:rsidR="006A05B3" w:rsidRPr="003945EE">
        <w:t>deste Munícipio</w:t>
      </w:r>
      <w:r w:rsidRPr="003945EE">
        <w:t>.</w:t>
      </w:r>
    </w:p>
    <w:p w14:paraId="42682A1D" w14:textId="31D6AA94" w:rsidR="00094C56" w:rsidRPr="003945EE" w:rsidRDefault="006A05B3" w:rsidP="00094C56">
      <w:pPr>
        <w:shd w:val="clear" w:color="auto" w:fill="FABF8F" w:themeFill="accent6" w:themeFillTint="99"/>
        <w:ind w:left="0" w:hanging="2"/>
        <w:rPr>
          <w:b/>
          <w:u w:val="single"/>
        </w:rPr>
      </w:pPr>
      <w:r w:rsidRPr="003945EE">
        <w:rPr>
          <w:b/>
          <w:u w:val="single"/>
        </w:rPr>
        <w:t>I – Informações Gerais</w:t>
      </w:r>
      <w:r w:rsidR="00094C56" w:rsidRPr="003945EE">
        <w:rPr>
          <w:b/>
          <w:u w:val="single"/>
        </w:rPr>
        <w:t>:</w:t>
      </w:r>
    </w:p>
    <w:tbl>
      <w:tblPr>
        <w:tblW w:w="9781" w:type="dxa"/>
        <w:tblInd w:w="-5"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tblLayout w:type="fixed"/>
        <w:tblCellMar>
          <w:left w:w="10" w:type="dxa"/>
          <w:right w:w="10" w:type="dxa"/>
        </w:tblCellMar>
        <w:tblLook w:val="04A0" w:firstRow="1" w:lastRow="0" w:firstColumn="1" w:lastColumn="0" w:noHBand="0" w:noVBand="1"/>
      </w:tblPr>
      <w:tblGrid>
        <w:gridCol w:w="3045"/>
        <w:gridCol w:w="6736"/>
      </w:tblGrid>
      <w:tr w:rsidR="00094C56" w:rsidRPr="003945EE" w14:paraId="18D17E4C" w14:textId="77777777" w:rsidTr="00417512">
        <w:trPr>
          <w:trHeight w:val="327"/>
        </w:trPr>
        <w:tc>
          <w:tcPr>
            <w:tcW w:w="3045" w:type="dxa"/>
            <w:tcMar>
              <w:top w:w="55" w:type="dxa"/>
              <w:left w:w="55" w:type="dxa"/>
              <w:bottom w:w="55" w:type="dxa"/>
              <w:right w:w="55" w:type="dxa"/>
            </w:tcMar>
          </w:tcPr>
          <w:p w14:paraId="3124719A" w14:textId="77777777" w:rsidR="00094C56" w:rsidRPr="003945EE" w:rsidRDefault="006A05B3" w:rsidP="006A05B3">
            <w:pPr>
              <w:widowControl w:val="0"/>
              <w:tabs>
                <w:tab w:val="right" w:pos="9071"/>
              </w:tabs>
              <w:autoSpaceDN w:val="0"/>
              <w:spacing w:line="240" w:lineRule="auto"/>
              <w:ind w:left="0" w:hanging="2"/>
              <w:jc w:val="both"/>
              <w:textAlignment w:val="baseline"/>
              <w:rPr>
                <w:rFonts w:eastAsia="SimSun"/>
                <w:b/>
                <w:bCs/>
                <w:kern w:val="3"/>
                <w:lang w:eastAsia="zh-CN" w:bidi="hi-IN"/>
              </w:rPr>
            </w:pPr>
            <w:r w:rsidRPr="003945EE">
              <w:rPr>
                <w:rFonts w:eastAsia="SimSun"/>
                <w:b/>
                <w:bCs/>
                <w:kern w:val="3"/>
                <w:lang w:eastAsia="zh-CN" w:bidi="hi-IN"/>
              </w:rPr>
              <w:t>1. Número do Processo Administrativo:</w:t>
            </w:r>
          </w:p>
        </w:tc>
        <w:tc>
          <w:tcPr>
            <w:tcW w:w="6736" w:type="dxa"/>
            <w:tcMar>
              <w:top w:w="55" w:type="dxa"/>
              <w:left w:w="55" w:type="dxa"/>
              <w:bottom w:w="55" w:type="dxa"/>
              <w:right w:w="55" w:type="dxa"/>
            </w:tcMar>
          </w:tcPr>
          <w:p w14:paraId="5E26FD55" w14:textId="5BBD8254" w:rsidR="00094C56" w:rsidRPr="003945EE" w:rsidRDefault="00094C56" w:rsidP="00437271">
            <w:pPr>
              <w:widowControl w:val="0"/>
              <w:tabs>
                <w:tab w:val="right" w:pos="9071"/>
              </w:tabs>
              <w:autoSpaceDE w:val="0"/>
              <w:autoSpaceDN w:val="0"/>
              <w:spacing w:line="240" w:lineRule="auto"/>
              <w:ind w:left="0" w:hanging="2"/>
              <w:jc w:val="both"/>
              <w:textAlignment w:val="baseline"/>
              <w:rPr>
                <w:rFonts w:eastAsia="SimSun"/>
                <w:kern w:val="3"/>
                <w:lang w:eastAsia="zh-CN" w:bidi="hi-IN"/>
              </w:rPr>
            </w:pPr>
          </w:p>
        </w:tc>
      </w:tr>
      <w:tr w:rsidR="00094C56" w:rsidRPr="003945EE" w14:paraId="240A8658" w14:textId="77777777" w:rsidTr="00417512">
        <w:trPr>
          <w:trHeight w:val="327"/>
        </w:trPr>
        <w:tc>
          <w:tcPr>
            <w:tcW w:w="3045" w:type="dxa"/>
            <w:tcMar>
              <w:top w:w="55" w:type="dxa"/>
              <w:left w:w="55" w:type="dxa"/>
              <w:bottom w:w="55" w:type="dxa"/>
              <w:right w:w="55" w:type="dxa"/>
            </w:tcMar>
          </w:tcPr>
          <w:p w14:paraId="37E6E9F9" w14:textId="77777777" w:rsidR="00094C56" w:rsidRPr="003945EE" w:rsidRDefault="006A05B3" w:rsidP="00BA2189">
            <w:pPr>
              <w:widowControl w:val="0"/>
              <w:tabs>
                <w:tab w:val="right" w:pos="9071"/>
              </w:tabs>
              <w:autoSpaceDN w:val="0"/>
              <w:spacing w:line="240" w:lineRule="auto"/>
              <w:ind w:left="0" w:hanging="2"/>
              <w:jc w:val="both"/>
              <w:textAlignment w:val="baseline"/>
              <w:rPr>
                <w:rFonts w:eastAsia="SimSun"/>
                <w:b/>
                <w:bCs/>
                <w:kern w:val="3"/>
                <w:lang w:eastAsia="zh-CN" w:bidi="hi-IN"/>
              </w:rPr>
            </w:pPr>
            <w:r w:rsidRPr="003945EE">
              <w:rPr>
                <w:rFonts w:eastAsia="SimSun"/>
                <w:b/>
                <w:bCs/>
                <w:kern w:val="3"/>
                <w:lang w:eastAsia="zh-CN" w:bidi="hi-IN"/>
              </w:rPr>
              <w:t>2. Setor</w:t>
            </w:r>
            <w:r w:rsidR="00094C56" w:rsidRPr="003945EE">
              <w:rPr>
                <w:rFonts w:eastAsia="SimSun"/>
                <w:b/>
                <w:bCs/>
                <w:kern w:val="3"/>
                <w:lang w:eastAsia="zh-CN" w:bidi="hi-IN"/>
              </w:rPr>
              <w:t xml:space="preserve"> Requisitante:</w:t>
            </w:r>
          </w:p>
        </w:tc>
        <w:tc>
          <w:tcPr>
            <w:tcW w:w="6736" w:type="dxa"/>
            <w:tcMar>
              <w:top w:w="55" w:type="dxa"/>
              <w:left w:w="55" w:type="dxa"/>
              <w:bottom w:w="55" w:type="dxa"/>
              <w:right w:w="55" w:type="dxa"/>
            </w:tcMar>
          </w:tcPr>
          <w:p w14:paraId="626D4292" w14:textId="6E30D023" w:rsidR="002C6B00" w:rsidRPr="003945EE" w:rsidRDefault="007F23A4" w:rsidP="00943EB6">
            <w:pPr>
              <w:widowControl w:val="0"/>
              <w:tabs>
                <w:tab w:val="right" w:pos="9071"/>
              </w:tabs>
              <w:autoSpaceDE w:val="0"/>
              <w:autoSpaceDN w:val="0"/>
              <w:spacing w:line="240" w:lineRule="auto"/>
              <w:ind w:left="0" w:hanging="2"/>
              <w:jc w:val="both"/>
              <w:textAlignment w:val="baseline"/>
              <w:rPr>
                <w:rFonts w:eastAsia="SimSun"/>
                <w:kern w:val="3"/>
                <w:lang w:eastAsia="zh-CN" w:bidi="hi-IN"/>
              </w:rPr>
            </w:pPr>
            <w:r w:rsidRPr="003945EE">
              <w:rPr>
                <w:rFonts w:eastAsia="SimSun"/>
                <w:kern w:val="3"/>
                <w:lang w:eastAsia="zh-CN" w:bidi="hi-IN"/>
              </w:rPr>
              <w:t>SECRETARIA</w:t>
            </w:r>
            <w:r w:rsidR="008141F6" w:rsidRPr="003945EE">
              <w:rPr>
                <w:rFonts w:eastAsia="SimSun"/>
                <w:kern w:val="3"/>
                <w:lang w:eastAsia="zh-CN" w:bidi="hi-IN"/>
              </w:rPr>
              <w:t xml:space="preserve"> </w:t>
            </w:r>
            <w:r w:rsidR="00943EB6" w:rsidRPr="003945EE">
              <w:rPr>
                <w:rFonts w:eastAsia="SimSun"/>
                <w:kern w:val="3"/>
                <w:lang w:eastAsia="zh-CN" w:bidi="hi-IN"/>
              </w:rPr>
              <w:t>ADMINISTRAÇÃO</w:t>
            </w:r>
          </w:p>
          <w:p w14:paraId="30AAD06C" w14:textId="682EA727" w:rsidR="00AF0690" w:rsidRPr="003945EE" w:rsidRDefault="00AF0690" w:rsidP="00943EB6">
            <w:pPr>
              <w:widowControl w:val="0"/>
              <w:tabs>
                <w:tab w:val="right" w:pos="9071"/>
              </w:tabs>
              <w:autoSpaceDE w:val="0"/>
              <w:autoSpaceDN w:val="0"/>
              <w:spacing w:line="240" w:lineRule="auto"/>
              <w:ind w:left="0" w:hanging="2"/>
              <w:jc w:val="both"/>
              <w:textAlignment w:val="baseline"/>
              <w:rPr>
                <w:rFonts w:eastAsia="SimSun"/>
                <w:kern w:val="3"/>
                <w:lang w:eastAsia="zh-CN" w:bidi="hi-IN"/>
              </w:rPr>
            </w:pPr>
            <w:r w:rsidRPr="003945EE">
              <w:rPr>
                <w:rFonts w:eastAsia="SimSun"/>
                <w:kern w:val="3"/>
                <w:lang w:eastAsia="zh-CN" w:bidi="hi-IN"/>
              </w:rPr>
              <w:t>SECRETARIA DA AGRICULTURA.</w:t>
            </w:r>
          </w:p>
        </w:tc>
      </w:tr>
      <w:tr w:rsidR="006A05B3" w:rsidRPr="003945EE" w14:paraId="45D6C47D" w14:textId="77777777" w:rsidTr="00417512">
        <w:trPr>
          <w:trHeight w:val="327"/>
        </w:trPr>
        <w:tc>
          <w:tcPr>
            <w:tcW w:w="3045" w:type="dxa"/>
            <w:tcMar>
              <w:top w:w="55" w:type="dxa"/>
              <w:left w:w="55" w:type="dxa"/>
              <w:bottom w:w="55" w:type="dxa"/>
              <w:right w:w="55" w:type="dxa"/>
            </w:tcMar>
          </w:tcPr>
          <w:p w14:paraId="42D09FE8" w14:textId="39170A78" w:rsidR="006A05B3" w:rsidRPr="003945EE" w:rsidRDefault="006A05B3" w:rsidP="00BA2189">
            <w:pPr>
              <w:widowControl w:val="0"/>
              <w:tabs>
                <w:tab w:val="right" w:pos="9071"/>
              </w:tabs>
              <w:autoSpaceDN w:val="0"/>
              <w:spacing w:line="240" w:lineRule="auto"/>
              <w:ind w:left="0" w:hanging="2"/>
              <w:jc w:val="both"/>
              <w:textAlignment w:val="baseline"/>
              <w:rPr>
                <w:rFonts w:eastAsia="SimSun"/>
                <w:b/>
                <w:bCs/>
                <w:kern w:val="3"/>
                <w:lang w:eastAsia="zh-CN" w:bidi="hi-IN"/>
              </w:rPr>
            </w:pPr>
            <w:r w:rsidRPr="003945EE">
              <w:rPr>
                <w:rFonts w:eastAsia="SimSun"/>
                <w:b/>
                <w:bCs/>
                <w:kern w:val="3"/>
                <w:lang w:eastAsia="zh-CN" w:bidi="hi-IN"/>
              </w:rPr>
              <w:t>3. Equipe de Planejamento da Contratação:</w:t>
            </w:r>
          </w:p>
        </w:tc>
        <w:tc>
          <w:tcPr>
            <w:tcW w:w="6736" w:type="dxa"/>
            <w:tcMar>
              <w:top w:w="55" w:type="dxa"/>
              <w:left w:w="55" w:type="dxa"/>
              <w:bottom w:w="55" w:type="dxa"/>
              <w:right w:w="55" w:type="dxa"/>
            </w:tcMar>
          </w:tcPr>
          <w:p w14:paraId="1D7F119D" w14:textId="203496EE" w:rsidR="00BB3C3B" w:rsidRPr="003945EE" w:rsidRDefault="00BB3C3B" w:rsidP="00BB3C3B">
            <w:pPr>
              <w:widowControl w:val="0"/>
              <w:tabs>
                <w:tab w:val="right" w:pos="9071"/>
              </w:tabs>
              <w:autoSpaceDE w:val="0"/>
              <w:autoSpaceDN w:val="0"/>
              <w:spacing w:line="240" w:lineRule="auto"/>
              <w:ind w:left="0" w:hanging="2"/>
              <w:jc w:val="both"/>
              <w:textAlignment w:val="baseline"/>
              <w:rPr>
                <w:rFonts w:eastAsia="SimSun"/>
                <w:kern w:val="3"/>
                <w:lang w:eastAsia="zh-CN" w:bidi="hi-IN"/>
              </w:rPr>
            </w:pPr>
            <w:r w:rsidRPr="003945EE">
              <w:rPr>
                <w:rFonts w:eastAsia="SimSun"/>
                <w:kern w:val="3"/>
                <w:lang w:eastAsia="zh-CN" w:bidi="hi-IN"/>
              </w:rPr>
              <w:t xml:space="preserve">Claudia </w:t>
            </w:r>
            <w:proofErr w:type="spellStart"/>
            <w:r w:rsidRPr="003945EE">
              <w:rPr>
                <w:rFonts w:eastAsia="SimSun"/>
                <w:kern w:val="3"/>
                <w:lang w:eastAsia="zh-CN" w:bidi="hi-IN"/>
              </w:rPr>
              <w:t>Janz</w:t>
            </w:r>
            <w:proofErr w:type="spellEnd"/>
            <w:r w:rsidRPr="003945EE">
              <w:rPr>
                <w:rFonts w:eastAsia="SimSun"/>
                <w:kern w:val="3"/>
                <w:lang w:eastAsia="zh-CN" w:bidi="hi-IN"/>
              </w:rPr>
              <w:t xml:space="preserve"> da Silva – Secretária de Administração</w:t>
            </w:r>
          </w:p>
          <w:p w14:paraId="599B56DE" w14:textId="6AB09581" w:rsidR="00854AC3" w:rsidRDefault="00854AC3" w:rsidP="00854AC3">
            <w:pPr>
              <w:spacing w:line="240" w:lineRule="auto"/>
              <w:ind w:leftChars="0" w:left="2" w:hanging="2"/>
              <w:jc w:val="both"/>
            </w:pPr>
            <w:r>
              <w:t xml:space="preserve">RENATO REIS </w:t>
            </w:r>
            <w:r>
              <w:t>DUARTE –</w:t>
            </w:r>
            <w:r>
              <w:t xml:space="preserve"> Matricula nº 1329</w:t>
            </w:r>
          </w:p>
          <w:p w14:paraId="2DA248FC" w14:textId="103A7A0A" w:rsidR="00BB3C3B" w:rsidRPr="003945EE" w:rsidRDefault="00603676" w:rsidP="00603676">
            <w:pPr>
              <w:pStyle w:val="Ttulo1"/>
              <w:shd w:val="clear" w:color="auto" w:fill="FFFFFF"/>
              <w:ind w:leftChars="0" w:left="0" w:firstLineChars="0" w:firstLine="0"/>
              <w:rPr>
                <w:b w:val="0"/>
                <w:bCs/>
                <w:color w:val="050505"/>
                <w:position w:val="0"/>
                <w:szCs w:val="24"/>
                <w:u w:val="none"/>
              </w:rPr>
            </w:pPr>
            <w:r w:rsidRPr="003945EE">
              <w:rPr>
                <w:rFonts w:eastAsia="SimSun"/>
                <w:b w:val="0"/>
                <w:bCs/>
                <w:kern w:val="3"/>
                <w:szCs w:val="24"/>
                <w:u w:val="none"/>
                <w:lang w:eastAsia="zh-CN" w:bidi="hi-IN"/>
              </w:rPr>
              <w:t>-</w:t>
            </w:r>
            <w:r w:rsidR="00854AC3" w:rsidRPr="003945EE">
              <w:rPr>
                <w:rFonts w:eastAsia="SimSun"/>
                <w:b w:val="0"/>
                <w:bCs/>
                <w:kern w:val="3"/>
                <w:szCs w:val="24"/>
                <w:u w:val="none"/>
                <w:lang w:eastAsia="zh-CN" w:bidi="hi-IN"/>
              </w:rPr>
              <w:t>Fiscal</w:t>
            </w:r>
            <w:r w:rsidRPr="003945EE">
              <w:rPr>
                <w:rFonts w:eastAsia="SimSun"/>
                <w:b w:val="0"/>
                <w:bCs/>
                <w:kern w:val="3"/>
                <w:szCs w:val="24"/>
                <w:u w:val="none"/>
                <w:lang w:eastAsia="zh-CN" w:bidi="hi-IN"/>
              </w:rPr>
              <w:t xml:space="preserve"> técnico </w:t>
            </w:r>
            <w:r w:rsidR="000B05B8" w:rsidRPr="003945EE">
              <w:rPr>
                <w:rFonts w:eastAsia="SimSun"/>
                <w:b w:val="0"/>
                <w:bCs/>
                <w:kern w:val="3"/>
                <w:szCs w:val="24"/>
                <w:u w:val="none"/>
                <w:lang w:eastAsia="zh-CN" w:bidi="hi-IN"/>
              </w:rPr>
              <w:t xml:space="preserve"> </w:t>
            </w:r>
          </w:p>
        </w:tc>
      </w:tr>
    </w:tbl>
    <w:p w14:paraId="5B3CBA30" w14:textId="236C105C" w:rsidR="006A05B3" w:rsidRPr="003945EE" w:rsidRDefault="006A05B3" w:rsidP="00094C56">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b/>
        </w:rPr>
      </w:pPr>
      <w:r w:rsidRPr="003945EE">
        <w:rPr>
          <w:b/>
          <w:bCs/>
        </w:rPr>
        <w:t xml:space="preserve">II – </w:t>
      </w:r>
      <w:r w:rsidR="00ED2457" w:rsidRPr="003945EE">
        <w:rPr>
          <w:b/>
          <w:bCs/>
        </w:rPr>
        <w:t>Diagnóstico</w:t>
      </w:r>
      <w:r w:rsidRPr="003945EE">
        <w:rPr>
          <w:b/>
          <w:bCs/>
        </w:rPr>
        <w:t xml:space="preserve"> da Situação Atual:</w:t>
      </w:r>
    </w:p>
    <w:p w14:paraId="43BFA7EB" w14:textId="67B01310" w:rsidR="006A05B3" w:rsidRPr="003945EE" w:rsidRDefault="00794979" w:rsidP="008445E9">
      <w:pPr>
        <w:pStyle w:val="PargrafodaLista"/>
        <w:numPr>
          <w:ilvl w:val="0"/>
          <w:numId w:val="1"/>
        </w:numPr>
        <w:tabs>
          <w:tab w:val="left" w:pos="567"/>
        </w:tabs>
        <w:ind w:leftChars="0" w:firstLineChars="0"/>
        <w:jc w:val="both"/>
        <w:rPr>
          <w:b/>
        </w:rPr>
      </w:pPr>
      <w:r w:rsidRPr="003945EE">
        <w:rPr>
          <w:b/>
        </w:rPr>
        <w:t xml:space="preserve">Descrição do problema a ser resolvido ou da necessidade apresentada (artigo 15, </w:t>
      </w:r>
      <w:r w:rsidR="008932D1" w:rsidRPr="003945EE">
        <w:rPr>
          <w:b/>
        </w:rPr>
        <w:t>caput, §</w:t>
      </w:r>
      <w:r w:rsidRPr="003945EE">
        <w:rPr>
          <w:b/>
        </w:rPr>
        <w:t>1º do Decreto nº 3.537/2023):</w:t>
      </w:r>
    </w:p>
    <w:p w14:paraId="3808C2D8" w14:textId="77777777" w:rsidR="00603676" w:rsidRPr="003945EE" w:rsidRDefault="001B7AC7" w:rsidP="00603676">
      <w:pPr>
        <w:suppressAutoHyphens w:val="0"/>
        <w:autoSpaceDE w:val="0"/>
        <w:autoSpaceDN w:val="0"/>
        <w:adjustRightInd w:val="0"/>
        <w:spacing w:line="240" w:lineRule="auto"/>
        <w:ind w:leftChars="0" w:left="0" w:firstLineChars="0" w:firstLine="0"/>
        <w:jc w:val="both"/>
        <w:textDirection w:val="lrTb"/>
        <w:textAlignment w:val="auto"/>
        <w:outlineLvl w:val="9"/>
      </w:pPr>
      <w:r w:rsidRPr="003945EE">
        <w:t xml:space="preserve">1.1. </w:t>
      </w:r>
      <w:r w:rsidR="00603676" w:rsidRPr="003945EE">
        <w:t xml:space="preserve">A aquisição se faz necessária para atender os servidores públicos que fazem atividades externas, e servidores que trabalham fora da cede do município e reuniões com autoridades dos poderes em buscas de melhorias e recursos para o município. </w:t>
      </w:r>
    </w:p>
    <w:p w14:paraId="4327972F" w14:textId="77777777" w:rsidR="00603676" w:rsidRPr="003945EE" w:rsidRDefault="00603676" w:rsidP="00603676">
      <w:pPr>
        <w:pStyle w:val="Corpodetexto"/>
        <w:ind w:leftChars="0" w:left="0" w:firstLineChars="0" w:firstLine="0"/>
        <w:jc w:val="both"/>
      </w:pPr>
      <w:r w:rsidRPr="003945EE">
        <w:t xml:space="preserve">1.2. Sendo assim, o objeto ora pretendido é de suma importância:  Considerando a necessidade de alimentação de equipe de servidores da Administração municipal que realiza a manutenção de estradas rurais, pontes, praças, </w:t>
      </w:r>
      <w:proofErr w:type="spellStart"/>
      <w:r w:rsidRPr="003945EE">
        <w:t>etc</w:t>
      </w:r>
      <w:proofErr w:type="spellEnd"/>
      <w:r w:rsidRPr="003945EE">
        <w:t>, distantes do perímetro urbano, e o fato de que muitas vezes o deslocamento desses servidores até suas residências se tornar impossível ou dificultoso no horário de intervalo de almoço, tendo em vista que eventualmente executam trabalhos de recuperação e manutenção de estradas vicinais no interior do município.</w:t>
      </w:r>
    </w:p>
    <w:p w14:paraId="60DFC12F" w14:textId="77777777" w:rsidR="00603676" w:rsidRPr="003945EE" w:rsidRDefault="00603676" w:rsidP="00603676">
      <w:pPr>
        <w:pStyle w:val="Corpodetexto"/>
        <w:ind w:leftChars="0" w:left="0" w:firstLineChars="0" w:firstLine="0"/>
        <w:jc w:val="both"/>
      </w:pPr>
      <w:r w:rsidRPr="003945EE">
        <w:t>1.3. Considerando também o termo de colaboração com Tiro de Guerra de Bandeirantes conforme em anexo no processo, assim as marmitas servirão para fornecer a alimentação dos atiradores que fazem a guarda noturna e matutina no quartel.</w:t>
      </w:r>
    </w:p>
    <w:p w14:paraId="0ADB6C88" w14:textId="0303237C" w:rsidR="00603676" w:rsidRPr="003945EE" w:rsidRDefault="00603676" w:rsidP="00603676">
      <w:pPr>
        <w:suppressAutoHyphens w:val="0"/>
        <w:autoSpaceDE w:val="0"/>
        <w:autoSpaceDN w:val="0"/>
        <w:adjustRightInd w:val="0"/>
        <w:spacing w:line="240" w:lineRule="auto"/>
        <w:ind w:leftChars="0" w:left="0" w:firstLineChars="0" w:firstLine="0"/>
        <w:jc w:val="both"/>
        <w:textDirection w:val="lrTb"/>
        <w:textAlignment w:val="auto"/>
        <w:outlineLvl w:val="9"/>
      </w:pPr>
    </w:p>
    <w:p w14:paraId="2B666B61" w14:textId="1DF2E8D8" w:rsidR="003074FE" w:rsidRPr="003945EE" w:rsidRDefault="003074FE" w:rsidP="00603676">
      <w:pPr>
        <w:suppressAutoHyphens w:val="0"/>
        <w:autoSpaceDE w:val="0"/>
        <w:autoSpaceDN w:val="0"/>
        <w:adjustRightInd w:val="0"/>
        <w:spacing w:line="240" w:lineRule="auto"/>
        <w:ind w:leftChars="0" w:left="0" w:firstLineChars="0" w:firstLine="0"/>
        <w:jc w:val="both"/>
        <w:textDirection w:val="lrTb"/>
        <w:textAlignment w:val="auto"/>
        <w:outlineLvl w:val="9"/>
        <w:rPr>
          <w:b/>
        </w:rPr>
      </w:pPr>
      <w:r w:rsidRPr="003945EE">
        <w:rPr>
          <w:b/>
        </w:rPr>
        <w:t>Alinhamento entre a contratação e o planejamento da Administração (artigo 15, §1º, II, do Decreto nº 3.537/2023):</w:t>
      </w:r>
    </w:p>
    <w:tbl>
      <w:tblPr>
        <w:tblStyle w:val="Tabelacomgrade"/>
        <w:tblW w:w="9348" w:type="dxa"/>
        <w:tblInd w:w="-2" w:type="dxa"/>
        <w:tblLayout w:type="fixed"/>
        <w:tblLook w:val="04A0" w:firstRow="1" w:lastRow="0" w:firstColumn="1" w:lastColumn="0" w:noHBand="0" w:noVBand="1"/>
      </w:tblPr>
      <w:tblGrid>
        <w:gridCol w:w="4960"/>
        <w:gridCol w:w="4388"/>
      </w:tblGrid>
      <w:tr w:rsidR="003074FE" w:rsidRPr="003945EE" w14:paraId="3FA95B48" w14:textId="77777777" w:rsidTr="00FF02B3">
        <w:tc>
          <w:tcPr>
            <w:tcW w:w="4961" w:type="dxa"/>
          </w:tcPr>
          <w:p w14:paraId="6A89B1CA" w14:textId="77777777" w:rsidR="003074FE" w:rsidRPr="003945EE" w:rsidRDefault="003074FE" w:rsidP="00FF02B3">
            <w:pPr>
              <w:ind w:left="0" w:hanging="2"/>
            </w:pPr>
            <w:proofErr w:type="gramStart"/>
            <w:r w:rsidRPr="003945EE">
              <w:rPr>
                <w:b/>
              </w:rPr>
              <w:t>( x</w:t>
            </w:r>
            <w:proofErr w:type="gramEnd"/>
            <w:r w:rsidRPr="003945EE">
              <w:rPr>
                <w:b/>
              </w:rPr>
              <w:t xml:space="preserve"> ) Sim</w:t>
            </w:r>
            <w:r w:rsidRPr="003945EE">
              <w:t xml:space="preserve"> – Especificar Ano: 2024</w:t>
            </w:r>
          </w:p>
        </w:tc>
        <w:tc>
          <w:tcPr>
            <w:tcW w:w="4387" w:type="dxa"/>
          </w:tcPr>
          <w:p w14:paraId="3F767D15" w14:textId="77777777" w:rsidR="003074FE" w:rsidRPr="003945EE" w:rsidRDefault="003074FE" w:rsidP="00FF02B3">
            <w:pPr>
              <w:ind w:left="0" w:hanging="2"/>
              <w:rPr>
                <w:b/>
              </w:rPr>
            </w:pPr>
            <w:proofErr w:type="gramStart"/>
            <w:r w:rsidRPr="003945EE">
              <w:rPr>
                <w:b/>
              </w:rPr>
              <w:t xml:space="preserve">(  </w:t>
            </w:r>
            <w:proofErr w:type="gramEnd"/>
            <w:r w:rsidRPr="003945EE">
              <w:rPr>
                <w:b/>
              </w:rPr>
              <w:t xml:space="preserve"> ) Não</w:t>
            </w:r>
          </w:p>
        </w:tc>
      </w:tr>
      <w:tr w:rsidR="003074FE" w:rsidRPr="003945EE" w14:paraId="648AE241" w14:textId="77777777" w:rsidTr="00FF02B3">
        <w:tc>
          <w:tcPr>
            <w:tcW w:w="4959" w:type="dxa"/>
          </w:tcPr>
          <w:p w14:paraId="5F1FAC06" w14:textId="77777777" w:rsidR="003074FE" w:rsidRPr="003945EE" w:rsidRDefault="003074FE" w:rsidP="00FF02B3">
            <w:pPr>
              <w:ind w:left="0" w:hanging="2"/>
              <w:jc w:val="center"/>
              <w:rPr>
                <w:b/>
              </w:rPr>
            </w:pPr>
            <w:r w:rsidRPr="003945EE">
              <w:rPr>
                <w:b/>
              </w:rPr>
              <w:t>SECRETARIA</w:t>
            </w:r>
          </w:p>
        </w:tc>
        <w:tc>
          <w:tcPr>
            <w:tcW w:w="4389" w:type="dxa"/>
          </w:tcPr>
          <w:p w14:paraId="5D175E56" w14:textId="77777777" w:rsidR="003074FE" w:rsidRPr="003945EE" w:rsidRDefault="003074FE" w:rsidP="00FF02B3">
            <w:pPr>
              <w:ind w:left="0" w:hanging="2"/>
              <w:jc w:val="center"/>
              <w:rPr>
                <w:b/>
              </w:rPr>
            </w:pPr>
            <w:r w:rsidRPr="003945EE">
              <w:rPr>
                <w:b/>
              </w:rPr>
              <w:t xml:space="preserve">ITEM: </w:t>
            </w:r>
          </w:p>
        </w:tc>
      </w:tr>
      <w:tr w:rsidR="003074FE" w:rsidRPr="003945EE" w14:paraId="5053A0C7" w14:textId="77777777" w:rsidTr="00FF02B3">
        <w:tc>
          <w:tcPr>
            <w:tcW w:w="4959" w:type="dxa"/>
          </w:tcPr>
          <w:p w14:paraId="3F16CFB9" w14:textId="77777777" w:rsidR="003074FE" w:rsidRPr="003945EE" w:rsidRDefault="003074FE" w:rsidP="00FF02B3">
            <w:pPr>
              <w:ind w:left="0" w:hanging="2"/>
              <w:jc w:val="center"/>
              <w:rPr>
                <w:color w:val="FF0000"/>
              </w:rPr>
            </w:pPr>
            <w:r w:rsidRPr="003945EE">
              <w:t>ADMINISTRAÇÃO</w:t>
            </w:r>
          </w:p>
        </w:tc>
        <w:tc>
          <w:tcPr>
            <w:tcW w:w="4389" w:type="dxa"/>
          </w:tcPr>
          <w:p w14:paraId="7C716203" w14:textId="08DA1051" w:rsidR="00603676" w:rsidRPr="003945EE" w:rsidRDefault="00603676" w:rsidP="00603676">
            <w:pPr>
              <w:ind w:leftChars="0" w:left="0" w:right="-426" w:firstLineChars="0" w:firstLine="0"/>
              <w:jc w:val="both"/>
              <w:rPr>
                <w:rFonts w:eastAsia="Merriweather"/>
                <w:color w:val="000000" w:themeColor="text1"/>
              </w:rPr>
            </w:pPr>
            <w:r w:rsidRPr="003945EE">
              <w:t xml:space="preserve">                          SEQ.48AD</w:t>
            </w:r>
          </w:p>
          <w:p w14:paraId="692BCC90" w14:textId="4F2C9588" w:rsidR="003074FE" w:rsidRPr="003945EE" w:rsidRDefault="003074FE" w:rsidP="00FF02B3">
            <w:pPr>
              <w:ind w:left="0" w:hanging="2"/>
              <w:jc w:val="center"/>
              <w:rPr>
                <w:color w:val="FF0000"/>
              </w:rPr>
            </w:pPr>
          </w:p>
        </w:tc>
      </w:tr>
      <w:tr w:rsidR="00603676" w:rsidRPr="003945EE" w14:paraId="26E87679" w14:textId="77777777" w:rsidTr="00FF02B3">
        <w:tc>
          <w:tcPr>
            <w:tcW w:w="4959" w:type="dxa"/>
          </w:tcPr>
          <w:p w14:paraId="36DB0AF8" w14:textId="7C735DE4" w:rsidR="00603676" w:rsidRPr="003945EE" w:rsidRDefault="00603676" w:rsidP="00603676">
            <w:pPr>
              <w:tabs>
                <w:tab w:val="left" w:pos="1613"/>
              </w:tabs>
              <w:ind w:left="0" w:hanging="2"/>
            </w:pPr>
            <w:r w:rsidRPr="003945EE">
              <w:tab/>
              <w:t xml:space="preserve">                        AGRICULTURA </w:t>
            </w:r>
          </w:p>
        </w:tc>
        <w:tc>
          <w:tcPr>
            <w:tcW w:w="4389" w:type="dxa"/>
          </w:tcPr>
          <w:p w14:paraId="0C40A437" w14:textId="25424ADD" w:rsidR="00603676" w:rsidRPr="003945EE" w:rsidRDefault="00C1573F" w:rsidP="00C1573F">
            <w:pPr>
              <w:ind w:leftChars="0" w:left="0" w:right="-426" w:firstLineChars="0" w:firstLine="0"/>
              <w:jc w:val="both"/>
            </w:pPr>
            <w:r w:rsidRPr="003945EE">
              <w:t xml:space="preserve">Não </w:t>
            </w:r>
            <w:r w:rsidR="003945EE" w:rsidRPr="003945EE">
              <w:t>aplicado no</w:t>
            </w:r>
            <w:r w:rsidRPr="003945EE">
              <w:t xml:space="preserve"> PAC</w:t>
            </w:r>
            <w:r w:rsidR="003945EE">
              <w:t xml:space="preserve"> justificado no DFD </w:t>
            </w:r>
          </w:p>
        </w:tc>
      </w:tr>
      <w:tr w:rsidR="003074FE" w:rsidRPr="003945EE" w14:paraId="41E90399" w14:textId="77777777" w:rsidTr="00FF02B3">
        <w:tc>
          <w:tcPr>
            <w:tcW w:w="9348" w:type="dxa"/>
            <w:gridSpan w:val="2"/>
          </w:tcPr>
          <w:p w14:paraId="334BE4C9" w14:textId="77777777" w:rsidR="003074FE" w:rsidRPr="003945EE" w:rsidRDefault="003074FE" w:rsidP="00FF02B3">
            <w:pPr>
              <w:ind w:left="0" w:hanging="2"/>
            </w:pPr>
            <w:r w:rsidRPr="003945EE">
              <w:t xml:space="preserve">Créditos orçamentários: </w:t>
            </w:r>
          </w:p>
          <w:p w14:paraId="151390E7" w14:textId="77777777" w:rsidR="00603676" w:rsidRPr="003945EE" w:rsidRDefault="00603676" w:rsidP="00603676">
            <w:pPr>
              <w:ind w:leftChars="0" w:left="0" w:right="-426" w:firstLineChars="0" w:hanging="2"/>
              <w:jc w:val="both"/>
              <w:rPr>
                <w:rFonts w:eastAsia="Merriweather"/>
                <w:color w:val="000000" w:themeColor="text1"/>
              </w:rPr>
            </w:pPr>
            <w:r w:rsidRPr="003945EE">
              <w:rPr>
                <w:rFonts w:eastAsia="Merriweather"/>
                <w:color w:val="000000" w:themeColor="text1"/>
              </w:rPr>
              <w:t>05.001.20.608.2001.2035.3.3.90.30.00 / 00000/00000.01.07.00.00.1.500.0000</w:t>
            </w:r>
          </w:p>
          <w:p w14:paraId="0194BB7B" w14:textId="00A70C84" w:rsidR="003074FE" w:rsidRPr="003945EE" w:rsidRDefault="00603676" w:rsidP="00FF02B3">
            <w:pPr>
              <w:ind w:left="0" w:hanging="2"/>
            </w:pPr>
            <w:r w:rsidRPr="003945EE">
              <w:rPr>
                <w:rFonts w:eastAsia="Merriweather"/>
                <w:color w:val="000000" w:themeColor="text1"/>
              </w:rPr>
              <w:t>02.005.04.153.0410.2016.3.3.90.30.00 / 00000/00000.01.07.00.00.1.500.0000</w:t>
            </w:r>
          </w:p>
        </w:tc>
      </w:tr>
      <w:tr w:rsidR="003074FE" w:rsidRPr="003945EE" w14:paraId="5008646B" w14:textId="77777777" w:rsidTr="00FF02B3">
        <w:tc>
          <w:tcPr>
            <w:tcW w:w="9348" w:type="dxa"/>
            <w:gridSpan w:val="2"/>
          </w:tcPr>
          <w:p w14:paraId="233BDAFA" w14:textId="77777777" w:rsidR="003074FE" w:rsidRPr="003945EE" w:rsidRDefault="003074FE" w:rsidP="00FF02B3">
            <w:pPr>
              <w:ind w:left="0" w:hanging="2"/>
            </w:pPr>
            <w:r w:rsidRPr="003945EE">
              <w:t xml:space="preserve">Em conformidade com as normas constantes dos </w:t>
            </w:r>
            <w:proofErr w:type="spellStart"/>
            <w:r w:rsidRPr="003945EE">
              <w:t>arts</w:t>
            </w:r>
            <w:proofErr w:type="spellEnd"/>
            <w:r w:rsidRPr="003945EE">
              <w:t>. 16 e 17 da Lei Complementar n° 101, de 04 de maio de 2000 - Lei de Responsabilidade Fiscal, apresente contratação enquadra-se em:</w:t>
            </w:r>
          </w:p>
          <w:tbl>
            <w:tblPr>
              <w:tblStyle w:val="Tabelacomgrade"/>
              <w:tblW w:w="9159" w:type="dxa"/>
              <w:tblLayout w:type="fixed"/>
              <w:tblLook w:val="04A0" w:firstRow="1" w:lastRow="0" w:firstColumn="1" w:lastColumn="0" w:noHBand="0" w:noVBand="1"/>
            </w:tblPr>
            <w:tblGrid>
              <w:gridCol w:w="3819"/>
              <w:gridCol w:w="2014"/>
              <w:gridCol w:w="3326"/>
            </w:tblGrid>
            <w:tr w:rsidR="003074FE" w:rsidRPr="003945EE" w14:paraId="65E794FE" w14:textId="77777777" w:rsidTr="00FF02B3">
              <w:trPr>
                <w:trHeight w:val="278"/>
              </w:trPr>
              <w:tc>
                <w:tcPr>
                  <w:tcW w:w="3819" w:type="dxa"/>
                  <w:tcBorders>
                    <w:top w:val="nil"/>
                    <w:left w:val="nil"/>
                    <w:bottom w:val="nil"/>
                    <w:right w:val="nil"/>
                  </w:tcBorders>
                </w:tcPr>
                <w:p w14:paraId="4A4C7852" w14:textId="77777777" w:rsidR="003074FE" w:rsidRPr="003945EE" w:rsidRDefault="003074FE" w:rsidP="00FF02B3">
                  <w:pPr>
                    <w:spacing w:line="240" w:lineRule="auto"/>
                    <w:ind w:left="0" w:hanging="2"/>
                  </w:pPr>
                  <w:r w:rsidRPr="003945EE">
                    <w:t>Criação ação de governo</w:t>
                  </w:r>
                </w:p>
              </w:tc>
              <w:tc>
                <w:tcPr>
                  <w:tcW w:w="2014" w:type="dxa"/>
                  <w:tcBorders>
                    <w:top w:val="nil"/>
                    <w:left w:val="nil"/>
                    <w:bottom w:val="nil"/>
                    <w:right w:val="nil"/>
                  </w:tcBorders>
                </w:tcPr>
                <w:p w14:paraId="72B0B0E9" w14:textId="77777777" w:rsidR="003074FE" w:rsidRPr="003945EE" w:rsidRDefault="003074FE" w:rsidP="00FF02B3">
                  <w:pPr>
                    <w:spacing w:line="240" w:lineRule="auto"/>
                    <w:ind w:left="0" w:hanging="2"/>
                  </w:pPr>
                  <w:proofErr w:type="gramStart"/>
                  <w:r w:rsidRPr="003945EE">
                    <w:t xml:space="preserve">(  </w:t>
                  </w:r>
                  <w:proofErr w:type="gramEnd"/>
                  <w:r w:rsidRPr="003945EE">
                    <w:t xml:space="preserve"> ) Sim</w:t>
                  </w:r>
                </w:p>
              </w:tc>
              <w:tc>
                <w:tcPr>
                  <w:tcW w:w="3326" w:type="dxa"/>
                  <w:tcBorders>
                    <w:top w:val="nil"/>
                    <w:left w:val="nil"/>
                    <w:bottom w:val="nil"/>
                    <w:right w:val="nil"/>
                  </w:tcBorders>
                </w:tcPr>
                <w:p w14:paraId="7F7FD3A6" w14:textId="77777777" w:rsidR="003074FE" w:rsidRPr="003945EE" w:rsidRDefault="003074FE" w:rsidP="00FF02B3">
                  <w:pPr>
                    <w:spacing w:line="240" w:lineRule="auto"/>
                    <w:ind w:left="0" w:hanging="2"/>
                    <w:rPr>
                      <w:color w:val="000000" w:themeColor="text1"/>
                    </w:rPr>
                  </w:pPr>
                  <w:proofErr w:type="gramStart"/>
                  <w:r w:rsidRPr="003945EE">
                    <w:rPr>
                      <w:color w:val="000000" w:themeColor="text1"/>
                    </w:rPr>
                    <w:t>( x</w:t>
                  </w:r>
                  <w:proofErr w:type="gramEnd"/>
                  <w:r w:rsidRPr="003945EE">
                    <w:rPr>
                      <w:color w:val="000000" w:themeColor="text1"/>
                    </w:rPr>
                    <w:t>) Não</w:t>
                  </w:r>
                </w:p>
              </w:tc>
            </w:tr>
            <w:tr w:rsidR="003074FE" w:rsidRPr="003945EE" w14:paraId="07830AEB" w14:textId="77777777" w:rsidTr="00FF02B3">
              <w:trPr>
                <w:trHeight w:val="281"/>
              </w:trPr>
              <w:tc>
                <w:tcPr>
                  <w:tcW w:w="3819" w:type="dxa"/>
                  <w:tcBorders>
                    <w:top w:val="nil"/>
                    <w:left w:val="nil"/>
                    <w:bottom w:val="nil"/>
                    <w:right w:val="nil"/>
                  </w:tcBorders>
                </w:tcPr>
                <w:p w14:paraId="004BC0B3" w14:textId="77777777" w:rsidR="003074FE" w:rsidRPr="003945EE" w:rsidRDefault="003074FE" w:rsidP="00FF02B3">
                  <w:pPr>
                    <w:spacing w:line="240" w:lineRule="auto"/>
                    <w:ind w:left="0" w:hanging="2"/>
                  </w:pPr>
                  <w:r w:rsidRPr="003945EE">
                    <w:t>Expansão ação de governo</w:t>
                  </w:r>
                </w:p>
              </w:tc>
              <w:tc>
                <w:tcPr>
                  <w:tcW w:w="2014" w:type="dxa"/>
                  <w:tcBorders>
                    <w:top w:val="nil"/>
                    <w:left w:val="nil"/>
                    <w:bottom w:val="nil"/>
                    <w:right w:val="nil"/>
                  </w:tcBorders>
                </w:tcPr>
                <w:p w14:paraId="752C4022" w14:textId="77777777" w:rsidR="003074FE" w:rsidRPr="003945EE" w:rsidRDefault="003074FE" w:rsidP="00FF02B3">
                  <w:pPr>
                    <w:spacing w:line="240" w:lineRule="auto"/>
                    <w:ind w:left="0" w:hanging="2"/>
                  </w:pPr>
                  <w:proofErr w:type="gramStart"/>
                  <w:r w:rsidRPr="003945EE">
                    <w:t xml:space="preserve">(  </w:t>
                  </w:r>
                  <w:proofErr w:type="gramEnd"/>
                  <w:r w:rsidRPr="003945EE">
                    <w:t xml:space="preserve"> ) Sim</w:t>
                  </w:r>
                </w:p>
              </w:tc>
              <w:tc>
                <w:tcPr>
                  <w:tcW w:w="3326" w:type="dxa"/>
                  <w:tcBorders>
                    <w:top w:val="nil"/>
                    <w:left w:val="nil"/>
                    <w:bottom w:val="nil"/>
                    <w:right w:val="nil"/>
                  </w:tcBorders>
                </w:tcPr>
                <w:p w14:paraId="3DA53F88" w14:textId="77777777" w:rsidR="003074FE" w:rsidRPr="003945EE" w:rsidRDefault="003074FE" w:rsidP="00FF02B3">
                  <w:pPr>
                    <w:spacing w:line="240" w:lineRule="auto"/>
                    <w:ind w:left="0" w:hanging="2"/>
                    <w:rPr>
                      <w:color w:val="000000" w:themeColor="text1"/>
                    </w:rPr>
                  </w:pPr>
                  <w:proofErr w:type="gramStart"/>
                  <w:r w:rsidRPr="003945EE">
                    <w:rPr>
                      <w:color w:val="000000" w:themeColor="text1"/>
                    </w:rPr>
                    <w:t>( x</w:t>
                  </w:r>
                  <w:proofErr w:type="gramEnd"/>
                  <w:r w:rsidRPr="003945EE">
                    <w:rPr>
                      <w:color w:val="000000" w:themeColor="text1"/>
                    </w:rPr>
                    <w:t>) Não</w:t>
                  </w:r>
                </w:p>
              </w:tc>
            </w:tr>
            <w:tr w:rsidR="003074FE" w:rsidRPr="003945EE" w14:paraId="24D24BEF" w14:textId="77777777" w:rsidTr="00FF02B3">
              <w:trPr>
                <w:trHeight w:val="286"/>
              </w:trPr>
              <w:tc>
                <w:tcPr>
                  <w:tcW w:w="3819" w:type="dxa"/>
                  <w:tcBorders>
                    <w:top w:val="nil"/>
                    <w:left w:val="nil"/>
                    <w:bottom w:val="nil"/>
                    <w:right w:val="nil"/>
                  </w:tcBorders>
                </w:tcPr>
                <w:p w14:paraId="494689ED" w14:textId="77777777" w:rsidR="003074FE" w:rsidRPr="003945EE" w:rsidRDefault="003074FE" w:rsidP="00FF02B3">
                  <w:pPr>
                    <w:spacing w:line="240" w:lineRule="auto"/>
                    <w:ind w:left="0" w:hanging="2"/>
                  </w:pPr>
                  <w:r w:rsidRPr="003945EE">
                    <w:t>Aperfeiçoamento ação de governo</w:t>
                  </w:r>
                </w:p>
              </w:tc>
              <w:tc>
                <w:tcPr>
                  <w:tcW w:w="2014" w:type="dxa"/>
                  <w:tcBorders>
                    <w:top w:val="nil"/>
                    <w:left w:val="nil"/>
                    <w:bottom w:val="nil"/>
                    <w:right w:val="nil"/>
                  </w:tcBorders>
                </w:tcPr>
                <w:p w14:paraId="3226178C" w14:textId="77777777" w:rsidR="003074FE" w:rsidRPr="003945EE" w:rsidRDefault="003074FE" w:rsidP="00FF02B3">
                  <w:pPr>
                    <w:spacing w:line="240" w:lineRule="auto"/>
                    <w:ind w:left="0" w:hanging="2"/>
                  </w:pPr>
                  <w:proofErr w:type="gramStart"/>
                  <w:r w:rsidRPr="003945EE">
                    <w:t xml:space="preserve">(  </w:t>
                  </w:r>
                  <w:proofErr w:type="gramEnd"/>
                  <w:r w:rsidRPr="003945EE">
                    <w:t xml:space="preserve"> ) Sim</w:t>
                  </w:r>
                </w:p>
              </w:tc>
              <w:tc>
                <w:tcPr>
                  <w:tcW w:w="3326" w:type="dxa"/>
                  <w:tcBorders>
                    <w:top w:val="nil"/>
                    <w:left w:val="nil"/>
                    <w:bottom w:val="nil"/>
                    <w:right w:val="nil"/>
                  </w:tcBorders>
                </w:tcPr>
                <w:p w14:paraId="7A623683" w14:textId="77777777" w:rsidR="003074FE" w:rsidRPr="003945EE" w:rsidRDefault="003074FE" w:rsidP="00FF02B3">
                  <w:pPr>
                    <w:spacing w:line="240" w:lineRule="auto"/>
                    <w:ind w:left="0" w:hanging="2"/>
                    <w:rPr>
                      <w:color w:val="000000" w:themeColor="text1"/>
                    </w:rPr>
                  </w:pPr>
                  <w:proofErr w:type="gramStart"/>
                  <w:r w:rsidRPr="003945EE">
                    <w:rPr>
                      <w:color w:val="000000" w:themeColor="text1"/>
                    </w:rPr>
                    <w:t>( x</w:t>
                  </w:r>
                  <w:proofErr w:type="gramEnd"/>
                  <w:r w:rsidRPr="003945EE">
                    <w:rPr>
                      <w:color w:val="000000" w:themeColor="text1"/>
                    </w:rPr>
                    <w:t>) Não</w:t>
                  </w:r>
                </w:p>
              </w:tc>
            </w:tr>
          </w:tbl>
          <w:p w14:paraId="32B7CB8B" w14:textId="77777777" w:rsidR="003074FE" w:rsidRPr="003945EE" w:rsidRDefault="003074FE" w:rsidP="00FF02B3">
            <w:pPr>
              <w:ind w:left="0" w:hanging="2"/>
            </w:pPr>
          </w:p>
        </w:tc>
      </w:tr>
    </w:tbl>
    <w:p w14:paraId="31A24987" w14:textId="77777777" w:rsidR="001354AE" w:rsidRPr="003945EE" w:rsidRDefault="001354AE" w:rsidP="008D0FBD">
      <w:pPr>
        <w:tabs>
          <w:tab w:val="left" w:pos="567"/>
        </w:tabs>
        <w:ind w:leftChars="0" w:left="-2" w:firstLineChars="0" w:firstLine="0"/>
        <w:jc w:val="both"/>
      </w:pPr>
    </w:p>
    <w:p w14:paraId="37ABCD9F" w14:textId="77777777" w:rsidR="004C7156" w:rsidRPr="003945EE" w:rsidRDefault="004C7156" w:rsidP="003556B6">
      <w:pPr>
        <w:ind w:leftChars="0" w:left="-2" w:firstLineChars="0" w:firstLine="0"/>
        <w:rPr>
          <w:b/>
        </w:rPr>
      </w:pPr>
    </w:p>
    <w:p w14:paraId="235A21B0" w14:textId="178CCF5A" w:rsidR="006C542D" w:rsidRPr="003945EE" w:rsidRDefault="006C542D" w:rsidP="008445E9">
      <w:pPr>
        <w:pStyle w:val="PargrafodaLista"/>
        <w:numPr>
          <w:ilvl w:val="0"/>
          <w:numId w:val="1"/>
        </w:numPr>
        <w:ind w:leftChars="0" w:left="426" w:firstLineChars="0" w:hanging="426"/>
        <w:jc w:val="both"/>
        <w:rPr>
          <w:b/>
        </w:rPr>
      </w:pPr>
      <w:r w:rsidRPr="003945EE">
        <w:rPr>
          <w:b/>
        </w:rPr>
        <w:t xml:space="preserve">Descrição dos requisitos </w:t>
      </w:r>
      <w:r w:rsidR="00B04D87" w:rsidRPr="003945EE">
        <w:rPr>
          <w:b/>
        </w:rPr>
        <w:t>do potencial</w:t>
      </w:r>
      <w:r w:rsidRPr="003945EE">
        <w:rPr>
          <w:b/>
        </w:rPr>
        <w:t xml:space="preserve"> contratação (artigo 15, §1º, III, do Decreto nº 3.537/2023):</w:t>
      </w:r>
    </w:p>
    <w:p w14:paraId="16D9C341" w14:textId="77777777" w:rsidR="003945EE" w:rsidRPr="003945EE" w:rsidRDefault="00194E14" w:rsidP="003945EE">
      <w:pPr>
        <w:suppressAutoHyphens w:val="0"/>
        <w:autoSpaceDE w:val="0"/>
        <w:autoSpaceDN w:val="0"/>
        <w:adjustRightInd w:val="0"/>
        <w:spacing w:line="240" w:lineRule="auto"/>
        <w:ind w:leftChars="0" w:left="0" w:firstLineChars="0" w:firstLine="0"/>
        <w:textDirection w:val="lrTb"/>
        <w:textAlignment w:val="auto"/>
        <w:outlineLvl w:val="9"/>
        <w:rPr>
          <w:position w:val="0"/>
        </w:rPr>
      </w:pPr>
      <w:r w:rsidRPr="003945EE">
        <w:rPr>
          <w:b/>
        </w:rPr>
        <w:t xml:space="preserve">DO OBJETO: </w:t>
      </w:r>
      <w:r w:rsidR="003945EE" w:rsidRPr="003945EE">
        <w:rPr>
          <w:position w:val="0"/>
        </w:rPr>
        <w:t>AQUISIÇÃO DE REFEIÇÃO TIPO MARMITEX PARA ATENDER SECRETARIAS DE ADMINISTRAÇÃO (TG) E AGRICULTURA DO MUNICÍPIO DE BANDEIRANTES-PR.</w:t>
      </w:r>
    </w:p>
    <w:p w14:paraId="272CBFF0" w14:textId="3B24458B" w:rsidR="00194E14" w:rsidRPr="003945EE" w:rsidRDefault="003074FE" w:rsidP="003945EE">
      <w:pPr>
        <w:suppressAutoHyphens w:val="0"/>
        <w:autoSpaceDE w:val="0"/>
        <w:autoSpaceDN w:val="0"/>
        <w:adjustRightInd w:val="0"/>
        <w:spacing w:line="240" w:lineRule="auto"/>
        <w:ind w:leftChars="0" w:left="0" w:firstLineChars="0" w:firstLine="0"/>
        <w:textDirection w:val="lrTb"/>
        <w:textAlignment w:val="auto"/>
        <w:outlineLvl w:val="9"/>
      </w:pPr>
      <w:r w:rsidRPr="003945EE">
        <w:rPr>
          <w:b/>
        </w:rPr>
        <w:t>3</w:t>
      </w:r>
      <w:r w:rsidR="00194E14" w:rsidRPr="003945EE">
        <w:rPr>
          <w:b/>
        </w:rPr>
        <w:t xml:space="preserve">.2. NATUREZA DO SERVIÇO:  </w:t>
      </w:r>
      <w:r w:rsidR="00BB5F94" w:rsidRPr="003945EE">
        <w:t>Material para Consumo</w:t>
      </w:r>
    </w:p>
    <w:p w14:paraId="15A774DB" w14:textId="249D4008" w:rsidR="006A03BC" w:rsidRPr="003945EE" w:rsidRDefault="003074FE" w:rsidP="00194E14">
      <w:pPr>
        <w:ind w:leftChars="0" w:firstLineChars="0" w:firstLine="0"/>
        <w:jc w:val="both"/>
      </w:pPr>
      <w:r w:rsidRPr="003945EE">
        <w:rPr>
          <w:b/>
        </w:rPr>
        <w:t>3</w:t>
      </w:r>
      <w:r w:rsidR="00194E14" w:rsidRPr="003945EE">
        <w:rPr>
          <w:b/>
        </w:rPr>
        <w:t xml:space="preserve">.3. LEGISLAÇÃO APLICAVEL CONTRATAÇÃO: </w:t>
      </w:r>
      <w:r w:rsidR="00194E14" w:rsidRPr="003945EE">
        <w:t xml:space="preserve">A contratação para a </w:t>
      </w:r>
      <w:r w:rsidR="00255C41" w:rsidRPr="003945EE">
        <w:t>aquisição</w:t>
      </w:r>
      <w:r w:rsidR="00194E14" w:rsidRPr="003945EE">
        <w:t xml:space="preserve"> deverá obedecer, no que couber</w:t>
      </w:r>
      <w:r w:rsidR="006A03BC" w:rsidRPr="003945EE">
        <w:t>:</w:t>
      </w:r>
    </w:p>
    <w:p w14:paraId="51DCE78B" w14:textId="191CD718" w:rsidR="006A03BC" w:rsidRPr="003945EE" w:rsidRDefault="003074FE" w:rsidP="00255C41">
      <w:pPr>
        <w:spacing w:line="240" w:lineRule="auto"/>
        <w:ind w:leftChars="0" w:firstLineChars="0" w:firstLine="0"/>
        <w:jc w:val="both"/>
      </w:pPr>
      <w:r w:rsidRPr="003945EE">
        <w:t>3</w:t>
      </w:r>
      <w:r w:rsidR="006A03BC" w:rsidRPr="003945EE">
        <w:t>.</w:t>
      </w:r>
      <w:r w:rsidR="00E84648" w:rsidRPr="003945EE">
        <w:t>2</w:t>
      </w:r>
      <w:r w:rsidR="006A03BC" w:rsidRPr="003945EE">
        <w:t xml:space="preserve">.1. </w:t>
      </w:r>
      <w:r w:rsidR="00194E14" w:rsidRPr="003945EE">
        <w:t>Lei 14.133/21, de 01 de abril de 2021 e suas alterações</w:t>
      </w:r>
      <w:r w:rsidR="00700D8E" w:rsidRPr="003945EE">
        <w:t>.</w:t>
      </w:r>
    </w:p>
    <w:p w14:paraId="17C28EE6" w14:textId="4615216E" w:rsidR="000F6E97" w:rsidRPr="003945EE" w:rsidRDefault="003074FE" w:rsidP="00255C41">
      <w:pPr>
        <w:spacing w:line="240" w:lineRule="auto"/>
        <w:ind w:leftChars="0" w:firstLineChars="0" w:firstLine="0"/>
        <w:jc w:val="both"/>
      </w:pPr>
      <w:r w:rsidRPr="003945EE">
        <w:t>3</w:t>
      </w:r>
      <w:r w:rsidR="000F6E97" w:rsidRPr="003945EE">
        <w:t>.</w:t>
      </w:r>
      <w:r w:rsidR="00E84648" w:rsidRPr="003945EE">
        <w:t>2</w:t>
      </w:r>
      <w:r w:rsidR="000F6E97" w:rsidRPr="003945EE">
        <w:t>.2. Decreto Municipal nº 3.537/2023</w:t>
      </w:r>
      <w:r w:rsidR="00E75433" w:rsidRPr="003945EE">
        <w:t>.</w:t>
      </w:r>
    </w:p>
    <w:p w14:paraId="5B842EF3" w14:textId="11146C3E" w:rsidR="00054EF6" w:rsidRPr="003945EE" w:rsidRDefault="003074FE" w:rsidP="00255C41">
      <w:pPr>
        <w:spacing w:line="240" w:lineRule="auto"/>
        <w:ind w:leftChars="0" w:firstLineChars="0" w:firstLine="0"/>
        <w:jc w:val="both"/>
      </w:pPr>
      <w:r w:rsidRPr="003945EE">
        <w:t>3</w:t>
      </w:r>
      <w:r w:rsidR="00054EF6" w:rsidRPr="003945EE">
        <w:t>.</w:t>
      </w:r>
      <w:r w:rsidR="00E84648" w:rsidRPr="003945EE">
        <w:t>2</w:t>
      </w:r>
      <w:r w:rsidR="00054EF6" w:rsidRPr="003945EE">
        <w:t>.</w:t>
      </w:r>
      <w:r w:rsidR="00E16D12" w:rsidRPr="003945EE">
        <w:t>3</w:t>
      </w:r>
      <w:r w:rsidR="00054EF6" w:rsidRPr="003945EE">
        <w:t>. Lei nº 8.078, de 1990 - Código de Defesa do Consumidor.</w:t>
      </w:r>
    </w:p>
    <w:p w14:paraId="5DE1F3C5" w14:textId="46F5DE80" w:rsidR="00700D8E" w:rsidRPr="003945EE" w:rsidRDefault="003074FE" w:rsidP="00194E14">
      <w:pPr>
        <w:ind w:leftChars="0" w:firstLineChars="0" w:firstLine="0"/>
        <w:jc w:val="both"/>
      </w:pPr>
      <w:r w:rsidRPr="003945EE">
        <w:t>3</w:t>
      </w:r>
      <w:r w:rsidR="00700D8E" w:rsidRPr="003945EE">
        <w:t>.</w:t>
      </w:r>
      <w:r w:rsidR="00E84648" w:rsidRPr="003945EE">
        <w:t>2</w:t>
      </w:r>
      <w:r w:rsidR="00700D8E" w:rsidRPr="003945EE">
        <w:t>.</w:t>
      </w:r>
      <w:r w:rsidR="00255C41" w:rsidRPr="003945EE">
        <w:t>4</w:t>
      </w:r>
      <w:r w:rsidR="00700D8E" w:rsidRPr="003945EE">
        <w:t>. Lei Complementar nº 123/2006, com alterações da Lei Complementar nº 147/2014.</w:t>
      </w:r>
    </w:p>
    <w:p w14:paraId="0763E281" w14:textId="1317E5B7" w:rsidR="00B567BF" w:rsidRPr="003945EE" w:rsidRDefault="003074FE" w:rsidP="00B567BF">
      <w:pPr>
        <w:ind w:leftChars="0" w:firstLineChars="0" w:firstLine="0"/>
        <w:jc w:val="both"/>
        <w:rPr>
          <w:b/>
        </w:rPr>
      </w:pPr>
      <w:r w:rsidRPr="003945EE">
        <w:rPr>
          <w:b/>
        </w:rPr>
        <w:t>3</w:t>
      </w:r>
      <w:r w:rsidR="00986BBF" w:rsidRPr="003945EE">
        <w:rPr>
          <w:b/>
        </w:rPr>
        <w:t>.4. PADROES MINIMOS DE QUALIDADE E DESEMPENHO:</w:t>
      </w:r>
      <w:r w:rsidR="00B567BF" w:rsidRPr="003945EE">
        <w:rPr>
          <w:b/>
        </w:rPr>
        <w:t xml:space="preserve">  </w:t>
      </w:r>
    </w:p>
    <w:p w14:paraId="641F8A1F" w14:textId="69F91B43" w:rsidR="00B567BF" w:rsidRPr="003945EE" w:rsidRDefault="003074FE" w:rsidP="00B567BF">
      <w:pPr>
        <w:ind w:leftChars="0" w:firstLineChars="0" w:firstLine="0"/>
        <w:jc w:val="both"/>
      </w:pPr>
      <w:r w:rsidRPr="003945EE">
        <w:t>3</w:t>
      </w:r>
      <w:r w:rsidR="001B7AC7" w:rsidRPr="003945EE">
        <w:t xml:space="preserve">.4.1. </w:t>
      </w:r>
      <w:r w:rsidR="00E84648" w:rsidRPr="003945EE">
        <w:t xml:space="preserve">Os alimentos deverão ser preparados na cozinha da empresa contratada, utilizando-se matéria prima e insumos de primeira qualidade; admite-se a utilização de alguns alimentos </w:t>
      </w:r>
      <w:proofErr w:type="spellStart"/>
      <w:r w:rsidR="00E84648" w:rsidRPr="003945EE">
        <w:t>semi</w:t>
      </w:r>
      <w:proofErr w:type="spellEnd"/>
      <w:r w:rsidR="00E84648" w:rsidRPr="003945EE">
        <w:t>- elaborados considerados essenciais ao processo.</w:t>
      </w:r>
    </w:p>
    <w:p w14:paraId="58537D6A" w14:textId="1B8AF455" w:rsidR="002610D2" w:rsidRPr="003945EE" w:rsidRDefault="003074FE" w:rsidP="00B567BF">
      <w:pPr>
        <w:ind w:leftChars="0" w:firstLineChars="0" w:firstLine="0"/>
        <w:jc w:val="both"/>
      </w:pPr>
      <w:r w:rsidRPr="003945EE">
        <w:t>3</w:t>
      </w:r>
      <w:r w:rsidR="002610D2" w:rsidRPr="003945EE">
        <w:t xml:space="preserve">.4.2. </w:t>
      </w:r>
      <w:r w:rsidR="0035773D" w:rsidRPr="003945EE">
        <w:t>O transporte das refeições, deverá ser realizado em veículos apropriados da empresa contratada, devidamente higienizado e climatizado e em que estejam acondicionados em recipientes térmicos hermeticamente fechados.</w:t>
      </w:r>
    </w:p>
    <w:p w14:paraId="5EADB95F" w14:textId="7EE799B0" w:rsidR="00947F8C" w:rsidRPr="003945EE" w:rsidRDefault="003074FE" w:rsidP="00B33A9E">
      <w:pPr>
        <w:pStyle w:val="Corpodetexto"/>
        <w:spacing w:before="2"/>
        <w:ind w:left="0" w:hanging="2"/>
        <w:jc w:val="both"/>
      </w:pPr>
      <w:r w:rsidRPr="003945EE">
        <w:t>3</w:t>
      </w:r>
      <w:r w:rsidR="00C80FF8" w:rsidRPr="003945EE">
        <w:t>.4.</w:t>
      </w:r>
      <w:r w:rsidR="007140B0" w:rsidRPr="003945EE">
        <w:t>3</w:t>
      </w:r>
      <w:r w:rsidR="00C80FF8" w:rsidRPr="003945EE">
        <w:t xml:space="preserve">. </w:t>
      </w:r>
      <w:r w:rsidR="0035773D" w:rsidRPr="003945EE">
        <w:t>Deverá ser empregado hipoclorito de sódio ou alimento equivalente, para a assepsia das verduras utilizadas no processo de preparo dos alimentos.</w:t>
      </w:r>
    </w:p>
    <w:p w14:paraId="2EB2E5F3" w14:textId="189CEA1E" w:rsidR="0035773D" w:rsidRPr="003945EE" w:rsidRDefault="003074FE" w:rsidP="00B33A9E">
      <w:pPr>
        <w:pStyle w:val="Corpodetexto"/>
        <w:spacing w:before="2"/>
        <w:ind w:left="0" w:hanging="2"/>
        <w:jc w:val="both"/>
      </w:pPr>
      <w:r w:rsidRPr="003945EE">
        <w:t>3</w:t>
      </w:r>
      <w:r w:rsidR="0035773D" w:rsidRPr="003945EE">
        <w:t>.4.4. Os alimentos preparados deverão obedecer em todas as fases, as técnicas corretas de culinária, ser saudáveis e adequadamente temperados, respeitando as características próprias dos ingredientes, assim como os diferentes fatores de modificação físico, químico e biológico, no sentido de assegurar a preservação dos nutrientes.</w:t>
      </w:r>
    </w:p>
    <w:p w14:paraId="070856FD" w14:textId="443CC4B0" w:rsidR="0035773D" w:rsidRPr="003945EE" w:rsidRDefault="003074FE" w:rsidP="00B33A9E">
      <w:pPr>
        <w:pStyle w:val="Corpodetexto"/>
        <w:spacing w:before="2"/>
        <w:ind w:left="0" w:hanging="2"/>
        <w:jc w:val="both"/>
      </w:pPr>
      <w:r w:rsidRPr="003945EE">
        <w:t>3</w:t>
      </w:r>
      <w:r w:rsidR="0035773D" w:rsidRPr="003945EE">
        <w:t>.4.5. Qualquer tipo de alimento preparado em dias anteriores pela empresa, não poderá ser reutilizado no preparo das refeições a serem servidas.</w:t>
      </w:r>
    </w:p>
    <w:p w14:paraId="29A143DB" w14:textId="7A400C93" w:rsidR="0035773D" w:rsidRPr="003945EE" w:rsidRDefault="0035773D" w:rsidP="00B33A9E">
      <w:pPr>
        <w:pStyle w:val="Corpodetexto"/>
        <w:spacing w:before="2"/>
        <w:ind w:left="0" w:hanging="2"/>
        <w:jc w:val="both"/>
      </w:pPr>
      <w:r w:rsidRPr="003945EE">
        <w:t xml:space="preserve">2.4.6.A empresa deverá observar rigorosamente a legislação sanitária e as normas regulamentares sobre higiene, medicina e segurança do trabalho emanadas dos órgãos públicos competentes. </w:t>
      </w:r>
    </w:p>
    <w:p w14:paraId="062F6841" w14:textId="76C8E2C8" w:rsidR="0035773D" w:rsidRPr="003945EE" w:rsidRDefault="003074FE" w:rsidP="00B33A9E">
      <w:pPr>
        <w:pStyle w:val="Corpodetexto"/>
        <w:spacing w:before="2"/>
        <w:ind w:left="0" w:hanging="2"/>
        <w:jc w:val="both"/>
      </w:pPr>
      <w:r w:rsidRPr="003945EE">
        <w:t>3</w:t>
      </w:r>
      <w:r w:rsidR="0035773D" w:rsidRPr="003945EE">
        <w:t>.4.7. A quantidade a ser servida deve estar sempre adequada, conforme a capacidade da embalagem mínima exigida. Os alimentos devem estar harmoniosamente dispostos no recipiente descartável. O sabor dos pratos é elemento essencial, não devendo ser excessivamente temperado nem insosso. Os alimentos utilizados devem ser, tanto quanto possível, frescos e naturais.</w:t>
      </w:r>
    </w:p>
    <w:p w14:paraId="6671C6DD" w14:textId="0A27BF5E" w:rsidR="002C16EE" w:rsidRPr="003945EE" w:rsidRDefault="003074FE" w:rsidP="003617EE">
      <w:pPr>
        <w:ind w:leftChars="0" w:left="0" w:firstLineChars="0" w:firstLine="0"/>
        <w:jc w:val="both"/>
      </w:pPr>
      <w:r w:rsidRPr="003945EE">
        <w:rPr>
          <w:b/>
        </w:rPr>
        <w:t>4</w:t>
      </w:r>
      <w:r w:rsidR="00A86E6E" w:rsidRPr="003945EE">
        <w:rPr>
          <w:b/>
        </w:rPr>
        <w:t>.</w:t>
      </w:r>
      <w:r w:rsidR="00700466" w:rsidRPr="003945EE">
        <w:rPr>
          <w:b/>
        </w:rPr>
        <w:t>5</w:t>
      </w:r>
      <w:r w:rsidR="00A86E6E" w:rsidRPr="003945EE">
        <w:rPr>
          <w:b/>
        </w:rPr>
        <w:t xml:space="preserve">. </w:t>
      </w:r>
      <w:r w:rsidR="009163E4" w:rsidRPr="003945EE">
        <w:rPr>
          <w:b/>
        </w:rPr>
        <w:t xml:space="preserve">DA SUBCONTRATAÇÃO: </w:t>
      </w:r>
      <w:r w:rsidR="002C16EE" w:rsidRPr="003945EE">
        <w:t>Não será permitida a subcontratação integral e nem parcial do objeto.</w:t>
      </w:r>
    </w:p>
    <w:p w14:paraId="071E9FF9" w14:textId="3E91F772" w:rsidR="00BA4683" w:rsidRPr="003945EE" w:rsidRDefault="003074FE" w:rsidP="00BA4683">
      <w:pPr>
        <w:ind w:leftChars="0" w:left="-2" w:firstLineChars="0" w:firstLine="0"/>
        <w:jc w:val="both"/>
      </w:pPr>
      <w:r w:rsidRPr="003945EE">
        <w:rPr>
          <w:b/>
        </w:rPr>
        <w:t>4</w:t>
      </w:r>
      <w:r w:rsidR="00A86E6E" w:rsidRPr="003945EE">
        <w:rPr>
          <w:b/>
        </w:rPr>
        <w:t>.</w:t>
      </w:r>
      <w:r w:rsidR="00700466" w:rsidRPr="003945EE">
        <w:rPr>
          <w:b/>
        </w:rPr>
        <w:t>6</w:t>
      </w:r>
      <w:r w:rsidR="00A86E6E" w:rsidRPr="003945EE">
        <w:rPr>
          <w:b/>
        </w:rPr>
        <w:t xml:space="preserve">. </w:t>
      </w:r>
      <w:r w:rsidR="009163E4" w:rsidRPr="003945EE">
        <w:rPr>
          <w:b/>
        </w:rPr>
        <w:t xml:space="preserve">DA PARTICIPAÇÃO DE MEI'S, ME'S OU EPP'S: </w:t>
      </w:r>
      <w:r w:rsidR="002C16EE" w:rsidRPr="003945EE">
        <w:t>Nos limites previstos da Lei Complementar nº 123/2006, com alterações d</w:t>
      </w:r>
      <w:r w:rsidR="004F6EFC" w:rsidRPr="003945EE">
        <w:t>a Lei Complementar nº 147/2014</w:t>
      </w:r>
      <w:r w:rsidR="002C16EE" w:rsidRPr="003945EE">
        <w:t>,</w:t>
      </w:r>
      <w:r w:rsidR="00F13C59" w:rsidRPr="003945EE">
        <w:t xml:space="preserve"> </w:t>
      </w:r>
      <w:r w:rsidR="00D55F02" w:rsidRPr="003945EE">
        <w:t xml:space="preserve">poderão participar </w:t>
      </w:r>
      <w:r w:rsidR="004F6EFC" w:rsidRPr="003945EE">
        <w:t xml:space="preserve">MEI'S, </w:t>
      </w:r>
      <w:proofErr w:type="spellStart"/>
      <w:r w:rsidR="004F6EFC" w:rsidRPr="003945EE">
        <w:t>ME's</w:t>
      </w:r>
      <w:proofErr w:type="spellEnd"/>
      <w:r w:rsidR="004F6EFC" w:rsidRPr="003945EE">
        <w:t xml:space="preserve"> ou </w:t>
      </w:r>
      <w:proofErr w:type="spellStart"/>
      <w:r w:rsidR="004F6EFC" w:rsidRPr="003945EE">
        <w:t>EPP's</w:t>
      </w:r>
      <w:proofErr w:type="spellEnd"/>
      <w:r w:rsidR="00D55F02" w:rsidRPr="003945EE">
        <w:t xml:space="preserve">, concorrendo </w:t>
      </w:r>
      <w:r w:rsidR="00BA4683" w:rsidRPr="003945EE">
        <w:rPr>
          <w:b/>
          <w:u w:val="single"/>
        </w:rPr>
        <w:t>com</w:t>
      </w:r>
      <w:r w:rsidR="00D55F02" w:rsidRPr="003945EE">
        <w:rPr>
          <w:b/>
          <w:u w:val="single"/>
        </w:rPr>
        <w:t xml:space="preserve"> os benefícios legais</w:t>
      </w:r>
      <w:r w:rsidR="00BA4683" w:rsidRPr="003945EE">
        <w:rPr>
          <w:b/>
          <w:u w:val="single"/>
        </w:rPr>
        <w:t xml:space="preserve"> desde </w:t>
      </w:r>
      <w:r w:rsidR="0079777A" w:rsidRPr="003945EE">
        <w:t xml:space="preserve">que </w:t>
      </w:r>
      <w:r w:rsidR="00D55F02" w:rsidRPr="003945EE">
        <w:t xml:space="preserve">o ramo de atividade seja compatível com o </w:t>
      </w:r>
      <w:r w:rsidR="0079777A" w:rsidRPr="003945EE">
        <w:t>objeto</w:t>
      </w:r>
      <w:r w:rsidR="00BA4683" w:rsidRPr="003945EE">
        <w:t>, aplicando-se ainda os dispositivos legais previstos na sessão I do capítulo V (acesso aos mercados) da Lei Complementar 123/2006 e alterações da Lei Complementar 147/2014.</w:t>
      </w:r>
    </w:p>
    <w:p w14:paraId="3338EB1A" w14:textId="13523232" w:rsidR="00AC1E1C" w:rsidRPr="003945EE" w:rsidRDefault="003074FE" w:rsidP="00CB2B59">
      <w:pPr>
        <w:ind w:leftChars="0" w:firstLineChars="0" w:firstLine="0"/>
        <w:jc w:val="both"/>
      </w:pPr>
      <w:r w:rsidRPr="003945EE">
        <w:rPr>
          <w:b/>
        </w:rPr>
        <w:t>4</w:t>
      </w:r>
      <w:r w:rsidR="00A86E6E" w:rsidRPr="003945EE">
        <w:rPr>
          <w:b/>
        </w:rPr>
        <w:t>.</w:t>
      </w:r>
      <w:r w:rsidR="00AC1E1C" w:rsidRPr="003945EE">
        <w:rPr>
          <w:b/>
        </w:rPr>
        <w:t>7</w:t>
      </w:r>
      <w:r w:rsidR="00A86E6E" w:rsidRPr="003945EE">
        <w:rPr>
          <w:b/>
        </w:rPr>
        <w:t xml:space="preserve">. </w:t>
      </w:r>
      <w:r w:rsidR="009163E4" w:rsidRPr="003945EE">
        <w:rPr>
          <w:b/>
        </w:rPr>
        <w:t xml:space="preserve">DA PARTICIPAÇÃO COOPERATIVAS: </w:t>
      </w:r>
      <w:r w:rsidR="0079777A" w:rsidRPr="003945EE">
        <w:t>Não se aplicará a presente a possibilidade de</w:t>
      </w:r>
      <w:r w:rsidR="0079777A" w:rsidRPr="003945EE">
        <w:rPr>
          <w:b/>
        </w:rPr>
        <w:t xml:space="preserve"> </w:t>
      </w:r>
      <w:r w:rsidR="00AC1E1C" w:rsidRPr="003945EE">
        <w:t>participação de cooperativas</w:t>
      </w:r>
      <w:r w:rsidR="00700D8E" w:rsidRPr="003945EE">
        <w:t xml:space="preserve"> considerando que a natureza do objeto a ser adquirido não se enquadrar no conceito do Art. 2</w:t>
      </w:r>
      <w:r w:rsidR="006D6BE9" w:rsidRPr="003945EE">
        <w:t>º da</w:t>
      </w:r>
      <w:r w:rsidR="00700D8E" w:rsidRPr="003945EE">
        <w:t xml:space="preserve"> Lei nº 12.690, de 19 de julho de 2012</w:t>
      </w:r>
      <w:r w:rsidR="00902062" w:rsidRPr="003945EE">
        <w:t>.</w:t>
      </w:r>
    </w:p>
    <w:p w14:paraId="1ED87BA1" w14:textId="17B630F4" w:rsidR="00AC1E1C" w:rsidRPr="003945EE" w:rsidRDefault="003074FE" w:rsidP="00AC1E1C">
      <w:pPr>
        <w:ind w:leftChars="0" w:firstLineChars="0" w:firstLine="0"/>
        <w:jc w:val="both"/>
      </w:pPr>
      <w:r w:rsidRPr="003945EE">
        <w:rPr>
          <w:b/>
        </w:rPr>
        <w:lastRenderedPageBreak/>
        <w:t>4</w:t>
      </w:r>
      <w:r w:rsidR="00A86E6E" w:rsidRPr="003945EE">
        <w:rPr>
          <w:b/>
        </w:rPr>
        <w:t>.</w:t>
      </w:r>
      <w:r w:rsidR="00CB2B59" w:rsidRPr="003945EE">
        <w:rPr>
          <w:b/>
        </w:rPr>
        <w:t>8</w:t>
      </w:r>
      <w:r w:rsidR="00A86E6E" w:rsidRPr="003945EE">
        <w:rPr>
          <w:b/>
        </w:rPr>
        <w:t xml:space="preserve">. </w:t>
      </w:r>
      <w:r w:rsidR="009163E4" w:rsidRPr="003945EE">
        <w:rPr>
          <w:b/>
        </w:rPr>
        <w:t xml:space="preserve">DA PARTICIPAÇÃO DE CONSÓRCIOS: </w:t>
      </w:r>
      <w:r w:rsidR="004F6EFC" w:rsidRPr="003945EE">
        <w:t>Não</w:t>
      </w:r>
      <w:r w:rsidR="00380724" w:rsidRPr="003945EE">
        <w:t xml:space="preserve"> será permitido o consorcio</w:t>
      </w:r>
      <w:r w:rsidR="004F6EFC" w:rsidRPr="003945EE">
        <w:t xml:space="preserve"> de </w:t>
      </w:r>
      <w:r w:rsidR="0035358A" w:rsidRPr="003945EE">
        <w:t>empresas</w:t>
      </w:r>
      <w:r w:rsidR="004F6EFC" w:rsidRPr="003945EE">
        <w:t>;</w:t>
      </w:r>
      <w:r w:rsidR="00620E65" w:rsidRPr="003945EE">
        <w:t xml:space="preserve"> justificando-se </w:t>
      </w:r>
      <w:r w:rsidR="00AC1E1C" w:rsidRPr="003945EE">
        <w:t xml:space="preserve">uma vez que o objeto em si mesmo é comercializado por várias </w:t>
      </w:r>
      <w:r w:rsidR="0035358A" w:rsidRPr="003945EE">
        <w:t>empresas</w:t>
      </w:r>
      <w:r w:rsidR="00AC1E1C" w:rsidRPr="003945EE">
        <w:t xml:space="preserve"> do ramo, sendo desnecessária a formação de consórcio para o cumprimento das obrigações de fornecimento;</w:t>
      </w:r>
    </w:p>
    <w:p w14:paraId="250F9DB9" w14:textId="3F5368FD" w:rsidR="003556B6" w:rsidRPr="003945EE" w:rsidRDefault="003074FE" w:rsidP="0090241C">
      <w:pPr>
        <w:ind w:leftChars="0" w:left="-2" w:firstLineChars="0" w:firstLine="0"/>
        <w:jc w:val="both"/>
      </w:pPr>
      <w:r w:rsidRPr="003945EE">
        <w:rPr>
          <w:b/>
        </w:rPr>
        <w:t>4</w:t>
      </w:r>
      <w:r w:rsidR="00A86E6E" w:rsidRPr="003945EE">
        <w:rPr>
          <w:b/>
        </w:rPr>
        <w:t>.</w:t>
      </w:r>
      <w:r w:rsidR="00F137FB" w:rsidRPr="003945EE">
        <w:rPr>
          <w:b/>
        </w:rPr>
        <w:t>9</w:t>
      </w:r>
      <w:r w:rsidR="00A86E6E" w:rsidRPr="003945EE">
        <w:rPr>
          <w:b/>
        </w:rPr>
        <w:t xml:space="preserve">. </w:t>
      </w:r>
      <w:r w:rsidR="001D3E7B" w:rsidRPr="003945EE">
        <w:rPr>
          <w:b/>
        </w:rPr>
        <w:t>DOS CRITERIOS DE SUSTENTABILIDADE</w:t>
      </w:r>
      <w:r w:rsidR="00095B13" w:rsidRPr="003945EE">
        <w:rPr>
          <w:b/>
        </w:rPr>
        <w:t xml:space="preserve">: </w:t>
      </w:r>
      <w:r w:rsidR="00C601FC" w:rsidRPr="003945EE">
        <w:t>Incluir previsão no Termo de Referência de cláusulas que obriguem a contratada a utilizar de práticas sustentáveis, tais como:</w:t>
      </w:r>
    </w:p>
    <w:p w14:paraId="0D29B3D0" w14:textId="77777777" w:rsidR="0090241C" w:rsidRPr="003945EE" w:rsidRDefault="0090241C" w:rsidP="008445E9">
      <w:pPr>
        <w:pStyle w:val="PargrafodaLista"/>
        <w:numPr>
          <w:ilvl w:val="0"/>
          <w:numId w:val="4"/>
        </w:numPr>
        <w:ind w:leftChars="0" w:firstLineChars="0"/>
        <w:jc w:val="both"/>
      </w:pPr>
      <w:r w:rsidRPr="003945EE">
        <w:t>Dar preferência a envio de documentos na forma digital, a fim de reduzir a impressão de documentos.</w:t>
      </w:r>
    </w:p>
    <w:p w14:paraId="13E3DABA" w14:textId="77777777" w:rsidR="0090241C" w:rsidRPr="003945EE" w:rsidRDefault="0090241C" w:rsidP="008445E9">
      <w:pPr>
        <w:pStyle w:val="PargrafodaLista"/>
        <w:numPr>
          <w:ilvl w:val="0"/>
          <w:numId w:val="4"/>
        </w:numPr>
        <w:ind w:leftChars="0" w:firstLineChars="0"/>
        <w:jc w:val="both"/>
      </w:pPr>
      <w:r w:rsidRPr="003945EE">
        <w:t>Em caso de necessidade de envio de documentos à CONTRATANTE, usar preferencialmente a função “duplex” (frente e verso), bem como de papel confeccionado com madeira de origem legal.</w:t>
      </w:r>
    </w:p>
    <w:p w14:paraId="274AD2D6" w14:textId="77777777" w:rsidR="0090241C" w:rsidRPr="003945EE" w:rsidRDefault="0090241C" w:rsidP="008445E9">
      <w:pPr>
        <w:pStyle w:val="PargrafodaLista"/>
        <w:numPr>
          <w:ilvl w:val="0"/>
          <w:numId w:val="4"/>
        </w:numPr>
        <w:ind w:leftChars="0" w:firstLineChars="0"/>
        <w:jc w:val="both"/>
      </w:pPr>
      <w:r w:rsidRPr="003945EE">
        <w:t>Dar destinação sustentável a todos os resíduos produzidos, privilegiando o reuso e a reciclagem dos materiais utilizados.</w:t>
      </w:r>
    </w:p>
    <w:p w14:paraId="7C87173B" w14:textId="77777777" w:rsidR="0090241C" w:rsidRPr="003945EE" w:rsidRDefault="0090241C" w:rsidP="008445E9">
      <w:pPr>
        <w:pStyle w:val="PargrafodaLista"/>
        <w:numPr>
          <w:ilvl w:val="0"/>
          <w:numId w:val="4"/>
        </w:numPr>
        <w:ind w:leftChars="0" w:firstLineChars="0"/>
        <w:jc w:val="both"/>
      </w:pPr>
      <w:r w:rsidRPr="003945EE">
        <w:t>Fornecer aos empregados os equipamentos de segurança necessários para a execução dos serviços, bem como quando de demonstração do modo de utilização para a CONTRATANTE;</w:t>
      </w:r>
    </w:p>
    <w:p w14:paraId="65933B2D" w14:textId="77777777" w:rsidR="0090241C" w:rsidRPr="003945EE" w:rsidRDefault="0090241C" w:rsidP="008445E9">
      <w:pPr>
        <w:pStyle w:val="PargrafodaLista"/>
        <w:numPr>
          <w:ilvl w:val="0"/>
          <w:numId w:val="4"/>
        </w:numPr>
        <w:ind w:leftChars="0" w:firstLineChars="0"/>
        <w:jc w:val="both"/>
      </w:pPr>
      <w:r w:rsidRPr="003945EE">
        <w:t>Implementar um sistema eficiente de coleta, separação e descarte adequado de resíduos.</w:t>
      </w:r>
    </w:p>
    <w:p w14:paraId="5C521A38" w14:textId="77777777" w:rsidR="0090241C" w:rsidRPr="003945EE" w:rsidRDefault="0090241C" w:rsidP="008445E9">
      <w:pPr>
        <w:pStyle w:val="PargrafodaLista"/>
        <w:numPr>
          <w:ilvl w:val="0"/>
          <w:numId w:val="4"/>
        </w:numPr>
        <w:ind w:leftChars="0" w:firstLineChars="0"/>
        <w:jc w:val="both"/>
      </w:pPr>
      <w:r w:rsidRPr="003945EE">
        <w:t>Capacitar os funcionários e conscientizá-los sobre a importância da gestão sustentável de resíduos.</w:t>
      </w:r>
    </w:p>
    <w:p w14:paraId="54C4AD42" w14:textId="77777777" w:rsidR="0090241C" w:rsidRPr="003945EE" w:rsidRDefault="0090241C" w:rsidP="008445E9">
      <w:pPr>
        <w:pStyle w:val="PargrafodaLista"/>
        <w:numPr>
          <w:ilvl w:val="0"/>
          <w:numId w:val="4"/>
        </w:numPr>
        <w:ind w:leftChars="0" w:firstLineChars="0"/>
        <w:jc w:val="both"/>
      </w:pPr>
      <w:r w:rsidRPr="003945EE">
        <w:t>Estabelecer parcerias com empresas de reciclagem e cooperativas locais para coleta seletiva e recuperação de materiais;</w:t>
      </w:r>
    </w:p>
    <w:p w14:paraId="2D4EE2C0" w14:textId="097145F8" w:rsidR="0090241C" w:rsidRPr="003945EE" w:rsidRDefault="0090241C" w:rsidP="008445E9">
      <w:pPr>
        <w:pStyle w:val="PargrafodaLista"/>
        <w:numPr>
          <w:ilvl w:val="0"/>
          <w:numId w:val="4"/>
        </w:numPr>
        <w:ind w:leftChars="0" w:firstLineChars="0"/>
        <w:jc w:val="both"/>
      </w:pPr>
      <w:r w:rsidRPr="003945EE">
        <w:t xml:space="preserve">Atender as normativas fixadas em Decreto Municipal nº 3.537/2023 de 09 de maio de 2023 referente aos critérios de sustentabilidade, em especial o disposto </w:t>
      </w:r>
      <w:r w:rsidR="001354AE" w:rsidRPr="003945EE">
        <w:t>nos</w:t>
      </w:r>
      <w:r w:rsidRPr="003945EE">
        <w:t xml:space="preserve"> Art. 361, Art. 363 e 364.</w:t>
      </w:r>
    </w:p>
    <w:p w14:paraId="104804B3" w14:textId="6897C484" w:rsidR="001213EB" w:rsidRPr="003945EE" w:rsidRDefault="003074FE" w:rsidP="002B4410">
      <w:pPr>
        <w:ind w:leftChars="0" w:firstLineChars="0" w:firstLine="0"/>
        <w:jc w:val="both"/>
        <w:rPr>
          <w:b/>
        </w:rPr>
      </w:pPr>
      <w:r w:rsidRPr="003945EE">
        <w:rPr>
          <w:b/>
        </w:rPr>
        <w:t>4</w:t>
      </w:r>
      <w:r w:rsidR="00A86E6E" w:rsidRPr="003945EE">
        <w:rPr>
          <w:b/>
        </w:rPr>
        <w:t>.1</w:t>
      </w:r>
      <w:r w:rsidR="00F137FB" w:rsidRPr="003945EE">
        <w:rPr>
          <w:b/>
        </w:rPr>
        <w:t>0</w:t>
      </w:r>
      <w:r w:rsidR="00A86E6E" w:rsidRPr="003945EE">
        <w:rPr>
          <w:b/>
        </w:rPr>
        <w:t xml:space="preserve">. </w:t>
      </w:r>
      <w:r w:rsidR="001213EB" w:rsidRPr="003945EE">
        <w:rPr>
          <w:b/>
        </w:rPr>
        <w:t>ACOMPANHAMENTO E FISCALIZAÇÃO</w:t>
      </w:r>
    </w:p>
    <w:p w14:paraId="57213E7D" w14:textId="0412E448" w:rsidR="00854AC3" w:rsidRDefault="003074FE" w:rsidP="00854AC3">
      <w:pPr>
        <w:spacing w:line="240" w:lineRule="auto"/>
        <w:ind w:leftChars="0" w:left="2" w:hanging="2"/>
        <w:jc w:val="both"/>
      </w:pPr>
      <w:r w:rsidRPr="003945EE">
        <w:rPr>
          <w:color w:val="000000" w:themeColor="text1"/>
        </w:rPr>
        <w:t>4</w:t>
      </w:r>
      <w:r w:rsidR="00A86E6E" w:rsidRPr="003945EE">
        <w:rPr>
          <w:color w:val="000000" w:themeColor="text1"/>
        </w:rPr>
        <w:t>.1</w:t>
      </w:r>
      <w:r w:rsidR="00DD4867" w:rsidRPr="003945EE">
        <w:rPr>
          <w:color w:val="000000" w:themeColor="text1"/>
        </w:rPr>
        <w:t>0</w:t>
      </w:r>
      <w:r w:rsidR="00A86E6E" w:rsidRPr="003945EE">
        <w:rPr>
          <w:color w:val="000000" w:themeColor="text1"/>
        </w:rPr>
        <w:t xml:space="preserve">.1. </w:t>
      </w:r>
      <w:r w:rsidR="0090241C" w:rsidRPr="003945EE">
        <w:rPr>
          <w:color w:val="000000" w:themeColor="text1"/>
        </w:rPr>
        <w:t>A execução do contrato deverá ser acompanhada e fiscalizada pelo fiscal</w:t>
      </w:r>
      <w:r w:rsidR="00437271" w:rsidRPr="003945EE">
        <w:rPr>
          <w:color w:val="000000" w:themeColor="text1"/>
        </w:rPr>
        <w:t xml:space="preserve"> </w:t>
      </w:r>
      <w:r w:rsidR="00F137FB" w:rsidRPr="003945EE">
        <w:rPr>
          <w:color w:val="000000" w:themeColor="text1"/>
        </w:rPr>
        <w:t xml:space="preserve">técnico e administrativo </w:t>
      </w:r>
      <w:r w:rsidR="0090241C" w:rsidRPr="003945EE">
        <w:rPr>
          <w:color w:val="000000" w:themeColor="text1"/>
        </w:rPr>
        <w:t>do contrato, sendo el</w:t>
      </w:r>
      <w:r w:rsidR="00EE1776" w:rsidRPr="003945EE">
        <w:rPr>
          <w:color w:val="000000" w:themeColor="text1"/>
        </w:rPr>
        <w:t>e</w:t>
      </w:r>
      <w:r w:rsidR="00F137FB" w:rsidRPr="003945EE">
        <w:rPr>
          <w:color w:val="000000" w:themeColor="text1"/>
        </w:rPr>
        <w:t>s</w:t>
      </w:r>
      <w:r w:rsidR="0090241C" w:rsidRPr="003945EE">
        <w:rPr>
          <w:color w:val="000000" w:themeColor="text1"/>
        </w:rPr>
        <w:t xml:space="preserve">: </w:t>
      </w:r>
      <w:r w:rsidR="00854AC3">
        <w:t xml:space="preserve">RENATO REIS </w:t>
      </w:r>
      <w:r w:rsidR="00854AC3">
        <w:t>DUARTE –</w:t>
      </w:r>
      <w:r w:rsidR="00854AC3">
        <w:t xml:space="preserve"> Matricula nº 1329</w:t>
      </w:r>
    </w:p>
    <w:p w14:paraId="2228BE2C" w14:textId="4B032928" w:rsidR="00D55F02" w:rsidRPr="003945EE" w:rsidRDefault="003074FE" w:rsidP="00700D8E">
      <w:pPr>
        <w:ind w:leftChars="0" w:left="-2" w:firstLineChars="0" w:firstLine="0"/>
        <w:jc w:val="both"/>
        <w:rPr>
          <w:color w:val="000000" w:themeColor="text1"/>
        </w:rPr>
      </w:pPr>
      <w:r w:rsidRPr="003945EE">
        <w:rPr>
          <w:color w:val="000000" w:themeColor="text1"/>
        </w:rPr>
        <w:t>4</w:t>
      </w:r>
      <w:r w:rsidR="00D55F02" w:rsidRPr="003945EE">
        <w:rPr>
          <w:color w:val="000000" w:themeColor="text1"/>
        </w:rPr>
        <w:t>.1</w:t>
      </w:r>
      <w:r w:rsidR="00DD4867" w:rsidRPr="003945EE">
        <w:rPr>
          <w:color w:val="000000" w:themeColor="text1"/>
        </w:rPr>
        <w:t>0</w:t>
      </w:r>
      <w:r w:rsidR="00D55F02" w:rsidRPr="003945EE">
        <w:rPr>
          <w:color w:val="000000" w:themeColor="text1"/>
        </w:rPr>
        <w:t xml:space="preserve">.2. </w:t>
      </w:r>
      <w:r w:rsidR="00700D8E" w:rsidRPr="003945EE">
        <w:rPr>
          <w:color w:val="000000" w:themeColor="text1"/>
        </w:rPr>
        <w:t xml:space="preserve">A gestão do </w:t>
      </w:r>
      <w:r w:rsidR="00D55F02" w:rsidRPr="003945EE">
        <w:rPr>
          <w:color w:val="000000" w:themeColor="text1"/>
        </w:rPr>
        <w:t>contrato</w:t>
      </w:r>
      <w:r w:rsidR="00700D8E" w:rsidRPr="003945EE">
        <w:rPr>
          <w:color w:val="000000" w:themeColor="text1"/>
        </w:rPr>
        <w:t xml:space="preserve"> deverá ser</w:t>
      </w:r>
      <w:r w:rsidR="00D55F02" w:rsidRPr="003945EE">
        <w:rPr>
          <w:color w:val="000000" w:themeColor="text1"/>
        </w:rPr>
        <w:t xml:space="preserve"> </w:t>
      </w:r>
      <w:r w:rsidR="00437271" w:rsidRPr="003945EE">
        <w:rPr>
          <w:color w:val="000000" w:themeColor="text1"/>
        </w:rPr>
        <w:t>realizada pel</w:t>
      </w:r>
      <w:r w:rsidR="003A3306" w:rsidRPr="003945EE">
        <w:rPr>
          <w:color w:val="000000" w:themeColor="text1"/>
        </w:rPr>
        <w:t>a</w:t>
      </w:r>
      <w:r w:rsidR="00700D8E" w:rsidRPr="003945EE">
        <w:rPr>
          <w:color w:val="000000" w:themeColor="text1"/>
        </w:rPr>
        <w:t xml:space="preserve"> Sr</w:t>
      </w:r>
      <w:r w:rsidR="003A3306" w:rsidRPr="003945EE">
        <w:rPr>
          <w:color w:val="000000" w:themeColor="text1"/>
        </w:rPr>
        <w:t>a</w:t>
      </w:r>
      <w:r w:rsidR="00700D8E" w:rsidRPr="003945EE">
        <w:rPr>
          <w:color w:val="000000" w:themeColor="text1"/>
        </w:rPr>
        <w:t xml:space="preserve">. </w:t>
      </w:r>
      <w:r w:rsidR="00CA1104" w:rsidRPr="003945EE">
        <w:rPr>
          <w:color w:val="000000" w:themeColor="text1"/>
        </w:rPr>
        <w:t>CLAUDIA JANZ DA SILVA –</w:t>
      </w:r>
      <w:r w:rsidR="00437271" w:rsidRPr="003945EE">
        <w:rPr>
          <w:color w:val="000000" w:themeColor="text1"/>
        </w:rPr>
        <w:t xml:space="preserve"> </w:t>
      </w:r>
      <w:r w:rsidR="00725616" w:rsidRPr="003945EE">
        <w:rPr>
          <w:color w:val="000000" w:themeColor="text1"/>
        </w:rPr>
        <w:t>Matricula</w:t>
      </w:r>
      <w:r w:rsidR="00437271" w:rsidRPr="003945EE">
        <w:rPr>
          <w:color w:val="000000" w:themeColor="text1"/>
        </w:rPr>
        <w:t xml:space="preserve"> </w:t>
      </w:r>
      <w:r w:rsidR="00981B51" w:rsidRPr="003945EE">
        <w:rPr>
          <w:color w:val="000000" w:themeColor="text1"/>
        </w:rPr>
        <w:t>nº</w:t>
      </w:r>
      <w:r w:rsidR="00437271" w:rsidRPr="003945EE">
        <w:rPr>
          <w:color w:val="000000" w:themeColor="text1"/>
        </w:rPr>
        <w:t xml:space="preserve"> </w:t>
      </w:r>
      <w:r w:rsidR="00CA1104" w:rsidRPr="003945EE">
        <w:rPr>
          <w:color w:val="222222"/>
          <w:shd w:val="clear" w:color="auto" w:fill="FFFFFF"/>
        </w:rPr>
        <w:t>4648</w:t>
      </w:r>
      <w:r w:rsidR="00700D8E" w:rsidRPr="003945EE">
        <w:rPr>
          <w:color w:val="000000" w:themeColor="text1"/>
        </w:rPr>
        <w:t>.</w:t>
      </w:r>
    </w:p>
    <w:p w14:paraId="35592136" w14:textId="0D708673"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.3.  O contrato deverá ser executado fielmente pelas partes, de acordo com as cláusulas avençadas e as normas da Lei nº 14.133, de 2021 e cada parte responderá pelas consequências de sua inexecução total ou parcial.</w:t>
      </w:r>
    </w:p>
    <w:p w14:paraId="375BD1E6" w14:textId="7EC92E87"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 xml:space="preserve">.4. </w:t>
      </w:r>
      <w:r w:rsidR="00E75433" w:rsidRPr="003945EE">
        <w:t>Deve ser atentado para o disposto do Decreto Municipal nº 3.537/2023, quanto as atribuições do gestor e fiscal do contrato</w:t>
      </w:r>
      <w:r w:rsidR="008A3A76" w:rsidRPr="003945EE">
        <w:t>.</w:t>
      </w:r>
    </w:p>
    <w:p w14:paraId="58904579" w14:textId="46C23312"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.5. As comunicações entre o órgão ou entidade e o contratado devem ser realizadas por escrito sempre que o ato exigir tal formalidade, admitindo-se o uso de mensagem eletrônica para esse fim.</w:t>
      </w:r>
    </w:p>
    <w:p w14:paraId="1F0B3A6D" w14:textId="3762BC2A"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w:t>
      </w:r>
      <w:r w:rsidR="00CA231B" w:rsidRPr="003945EE">
        <w:t>6</w:t>
      </w:r>
      <w:r w:rsidR="000269CF" w:rsidRPr="003945EE">
        <w:t>. O fiscal do contrato acompanhará a execução do contrato, para que sejam cumpridas todas as condições estabelecidas no contrato, de modo a assegurar os melhores resultados para a Administração.</w:t>
      </w:r>
    </w:p>
    <w:p w14:paraId="0CCD2B7C" w14:textId="6CA6CB55"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w:t>
      </w:r>
      <w:r w:rsidR="00CA231B" w:rsidRPr="003945EE">
        <w:t>7</w:t>
      </w:r>
      <w:r w:rsidR="000269CF" w:rsidRPr="003945EE">
        <w:t>. O fiscal do contrato anotará no histórico de gerenciamento do contrato todas as ocorrências relacionadas à execução do contrato, com a descrição do que for necessário para a regularização das faltas ou dos defeitos observados.</w:t>
      </w:r>
    </w:p>
    <w:p w14:paraId="3609FD41" w14:textId="291613CD"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w:t>
      </w:r>
      <w:r w:rsidR="00CA231B" w:rsidRPr="003945EE">
        <w:t>8</w:t>
      </w:r>
      <w:r w:rsidR="000269CF" w:rsidRPr="003945EE">
        <w:t>. Identificada qualquer inexatidão ou irregularidade, o fiscal do contrato emitirá notificações para a correção da execução do contrato, determinando prazo para a correção.</w:t>
      </w:r>
    </w:p>
    <w:p w14:paraId="38456BD9" w14:textId="28C493FA"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w:t>
      </w:r>
      <w:r w:rsidR="00CA231B" w:rsidRPr="003945EE">
        <w:t>9</w:t>
      </w:r>
      <w:r w:rsidR="000269CF" w:rsidRPr="003945EE">
        <w:t>. O fiscal do contrato informará ao gestor do contato, em tempo hábil, a situação que demandar decisão ou adoção de medidas que ultrapassem sua competência, para que adote as medidas necessárias e saneadoras, se for o caso.</w:t>
      </w:r>
    </w:p>
    <w:p w14:paraId="5A473760" w14:textId="3EBF3E88"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.1</w:t>
      </w:r>
      <w:r w:rsidR="00CA231B" w:rsidRPr="003945EE">
        <w:t>0</w:t>
      </w:r>
      <w:r w:rsidR="000269CF" w:rsidRPr="003945EE">
        <w:t>. No caso de ocorrências que possam inviabilizar a execução do contrato nas datas aprazadas, o fiscal do contrato comunicará o fato imediatamente ao gestor do contrato.</w:t>
      </w:r>
    </w:p>
    <w:p w14:paraId="79244C04" w14:textId="1B1D87F8"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.1</w:t>
      </w:r>
      <w:r w:rsidR="00CA231B" w:rsidRPr="003945EE">
        <w:t>1</w:t>
      </w:r>
      <w:r w:rsidR="000269CF" w:rsidRPr="003945EE">
        <w:t>. O fiscal do contrato comunicará ao gestor do contrato, em tempo hábil, o término do contrato sob sua responsabilidade, com vistas à tempestiva renovação ou à prorrogação contratual.</w:t>
      </w:r>
    </w:p>
    <w:p w14:paraId="11797F01" w14:textId="32BCDCA7" w:rsidR="000269CF" w:rsidRPr="003945EE" w:rsidRDefault="003074FE" w:rsidP="000269CF">
      <w:pPr>
        <w:ind w:leftChars="0" w:left="-2" w:firstLineChars="0" w:firstLine="0"/>
        <w:jc w:val="both"/>
      </w:pPr>
      <w:r w:rsidRPr="003945EE">
        <w:lastRenderedPageBreak/>
        <w:t>4</w:t>
      </w:r>
      <w:r w:rsidR="000269CF" w:rsidRPr="003945EE">
        <w:t>.1</w:t>
      </w:r>
      <w:r w:rsidR="00DD4867" w:rsidRPr="003945EE">
        <w:t>0</w:t>
      </w:r>
      <w:r w:rsidR="000269CF" w:rsidRPr="003945EE">
        <w:t>.1</w:t>
      </w:r>
      <w:r w:rsidR="00CA231B" w:rsidRPr="003945EE">
        <w:t>2</w:t>
      </w:r>
      <w:r w:rsidR="000269CF" w:rsidRPr="003945EE">
        <w:t>. O fiscal do contrato verificará a manutenção das condições de habilitação do contratado, acompanhará o empenho, o pagamento, as garantias, as glosas e a formalização de apostilamento e termos aditivos, solicitando quaisquer documentos comprobatórios pertinentes, caso necessário:</w:t>
      </w:r>
    </w:p>
    <w:p w14:paraId="7D0A10FE" w14:textId="7D8A2368"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.1</w:t>
      </w:r>
      <w:r w:rsidR="00CA231B" w:rsidRPr="003945EE">
        <w:t>3</w:t>
      </w:r>
      <w:r w:rsidR="000269CF" w:rsidRPr="003945EE">
        <w:t>. Caso ocorram descumprimento das obrigações contratuais, o fiscal do contrato atuará tempestivamente na solução do problema, reportando ao gestor do contrato para que tome as providências cabíveis, quando ultrapassar a sua competência;</w:t>
      </w:r>
    </w:p>
    <w:p w14:paraId="063ADE7E" w14:textId="5D0D9092"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.1</w:t>
      </w:r>
      <w:r w:rsidR="00CA231B" w:rsidRPr="003945EE">
        <w:t>4</w:t>
      </w:r>
      <w:r w:rsidR="000269CF" w:rsidRPr="003945EE">
        <w:t>.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1B764D89" w14:textId="23F62D8A"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.1</w:t>
      </w:r>
      <w:r w:rsidR="00CA231B" w:rsidRPr="003945EE">
        <w:t>5</w:t>
      </w:r>
      <w:r w:rsidR="000269CF" w:rsidRPr="003945EE">
        <w:t>. O gestor do contrato acompanhará a manutenção das condições de habilitação do contratado, para fins de empenho de despesa e pagamento, e anotará os problemas que obstem o fluxo normal da liquidação e do pagamento da despesa no relatório de riscos eventuais.</w:t>
      </w:r>
    </w:p>
    <w:p w14:paraId="2489385E" w14:textId="7A2F78B3"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.1</w:t>
      </w:r>
      <w:r w:rsidR="00CA231B" w:rsidRPr="003945EE">
        <w:t>6</w:t>
      </w:r>
      <w:r w:rsidR="000269CF" w:rsidRPr="003945EE">
        <w:t>. O gestor do contrato tomará providências para a formalização de processo administrativo de responsabilização para fins de aplicação de sanções, a ser conduzido pela comissão de que trata o art. 158 da Lei nº 14.133, de 2021, ou pelo agente ou pelo setor com competência para tal, conforme o caso.</w:t>
      </w:r>
    </w:p>
    <w:p w14:paraId="3F443F72" w14:textId="0DBA42A8"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.1</w:t>
      </w:r>
      <w:r w:rsidR="00CA231B" w:rsidRPr="003945EE">
        <w:t>7</w:t>
      </w:r>
      <w:r w:rsidR="000269CF" w:rsidRPr="003945EE">
        <w:t>. O fiscal do contrato comunicará ao gestor do contrato, em tempo hábil, o término do contrato sob sua responsabilidade, com vistas à tempestiva renovação ou prorrogação contratual.</w:t>
      </w:r>
    </w:p>
    <w:p w14:paraId="3842D553" w14:textId="1D1DB5CB"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w:t>
      </w:r>
      <w:r w:rsidR="00CA231B" w:rsidRPr="003945EE">
        <w:t>18</w:t>
      </w:r>
      <w:r w:rsidR="000269CF" w:rsidRPr="003945EE">
        <w:t>. O gestor do contrato deverá elaborar relatório final com informações sobre a consecução dos objetivos que tenham justificado a contratação e eventuais condutas a serem adotadas para o aprimoramento das atividades da Administração.</w:t>
      </w:r>
    </w:p>
    <w:p w14:paraId="6D5EE97C" w14:textId="36509C40" w:rsidR="000269CF" w:rsidRPr="003945EE" w:rsidRDefault="003074FE" w:rsidP="000269CF">
      <w:pPr>
        <w:ind w:leftChars="0" w:left="-2" w:firstLineChars="0" w:firstLine="0"/>
        <w:jc w:val="both"/>
      </w:pPr>
      <w:r w:rsidRPr="003945EE">
        <w:t>4</w:t>
      </w:r>
      <w:r w:rsidR="000269CF" w:rsidRPr="003945EE">
        <w:t>.1</w:t>
      </w:r>
      <w:r w:rsidR="00DD4867" w:rsidRPr="003945EE">
        <w:t>0</w:t>
      </w:r>
      <w:r w:rsidR="000269CF" w:rsidRPr="003945EE">
        <w:t>.</w:t>
      </w:r>
      <w:r w:rsidR="00CA231B" w:rsidRPr="003945EE">
        <w:t>19</w:t>
      </w:r>
      <w:r w:rsidR="000269CF" w:rsidRPr="003945EE">
        <w:t>. O gestor do contrato deverá enviar a documentação pertinente ao setor de contratos para a formalização dos procedimentos de liquidação e pagamento, no valor dimensionado pela fiscalização e gestão nos termos do contrato.</w:t>
      </w:r>
    </w:p>
    <w:p w14:paraId="3E94EBB9" w14:textId="2D50A8AF" w:rsidR="00041921" w:rsidRPr="003945EE" w:rsidRDefault="003074FE" w:rsidP="00041921">
      <w:pPr>
        <w:ind w:leftChars="0" w:left="-2" w:firstLineChars="0" w:firstLine="0"/>
        <w:rPr>
          <w:b/>
        </w:rPr>
      </w:pPr>
      <w:r w:rsidRPr="003945EE">
        <w:rPr>
          <w:b/>
        </w:rPr>
        <w:t>4.</w:t>
      </w:r>
      <w:r w:rsidR="00040A98" w:rsidRPr="003945EE">
        <w:rPr>
          <w:b/>
        </w:rPr>
        <w:t>1</w:t>
      </w:r>
      <w:r w:rsidR="00DD4867" w:rsidRPr="003945EE">
        <w:rPr>
          <w:b/>
        </w:rPr>
        <w:t>1</w:t>
      </w:r>
      <w:r w:rsidR="00040A98" w:rsidRPr="003945EE">
        <w:rPr>
          <w:b/>
        </w:rPr>
        <w:t xml:space="preserve">. </w:t>
      </w:r>
      <w:r w:rsidR="00041921" w:rsidRPr="003945EE">
        <w:rPr>
          <w:b/>
        </w:rPr>
        <w:t>DA DURAÇÃO DO CONTRATO:</w:t>
      </w:r>
    </w:p>
    <w:p w14:paraId="7223E89A" w14:textId="3912D601" w:rsidR="00041921" w:rsidRPr="003945EE" w:rsidRDefault="003074FE" w:rsidP="00041921">
      <w:pPr>
        <w:ind w:leftChars="0" w:left="-2" w:firstLineChars="0" w:firstLine="0"/>
        <w:jc w:val="both"/>
      </w:pPr>
      <w:r w:rsidRPr="003945EE">
        <w:t>4</w:t>
      </w:r>
      <w:r w:rsidR="00040A98" w:rsidRPr="003945EE">
        <w:t>.1</w:t>
      </w:r>
      <w:r w:rsidR="00DD4867" w:rsidRPr="003945EE">
        <w:t>1</w:t>
      </w:r>
      <w:r w:rsidR="00040A98" w:rsidRPr="003945EE">
        <w:t xml:space="preserve">.1. </w:t>
      </w:r>
      <w:r w:rsidR="00041921" w:rsidRPr="003945EE">
        <w:t xml:space="preserve">Previsão de data em que deve ser assinado o instrumento contratual: </w:t>
      </w:r>
      <w:r w:rsidR="00613B61" w:rsidRPr="003945EE">
        <w:t>0</w:t>
      </w:r>
      <w:r w:rsidR="005B3296" w:rsidRPr="003945EE">
        <w:t>8</w:t>
      </w:r>
      <w:r w:rsidR="00F00356" w:rsidRPr="003945EE">
        <w:t>/2024</w:t>
      </w:r>
      <w:r w:rsidR="00041921" w:rsidRPr="003945EE">
        <w:t>;</w:t>
      </w:r>
    </w:p>
    <w:p w14:paraId="669F5853" w14:textId="3FC374FC" w:rsidR="00041921" w:rsidRPr="003945EE" w:rsidRDefault="003074FE" w:rsidP="00041921">
      <w:pPr>
        <w:ind w:leftChars="0" w:left="-2" w:firstLineChars="0" w:firstLine="0"/>
      </w:pPr>
      <w:r w:rsidRPr="003945EE">
        <w:t>4</w:t>
      </w:r>
      <w:r w:rsidR="00040A98" w:rsidRPr="003945EE">
        <w:t>.1</w:t>
      </w:r>
      <w:r w:rsidR="00DD4867" w:rsidRPr="003945EE">
        <w:t>1</w:t>
      </w:r>
      <w:r w:rsidR="00040A98" w:rsidRPr="003945EE">
        <w:t xml:space="preserve">.2. </w:t>
      </w:r>
      <w:r w:rsidR="00041921" w:rsidRPr="003945EE">
        <w:t xml:space="preserve">Estimada de disponibilização do bem/serviço: </w:t>
      </w:r>
      <w:r w:rsidR="00613B61" w:rsidRPr="003945EE">
        <w:t>0</w:t>
      </w:r>
      <w:r w:rsidR="005B3296" w:rsidRPr="003945EE">
        <w:t>8</w:t>
      </w:r>
      <w:r w:rsidR="00F00356" w:rsidRPr="003945EE">
        <w:t>/2024</w:t>
      </w:r>
    </w:p>
    <w:p w14:paraId="0A0C5613" w14:textId="673A77E7" w:rsidR="00041921" w:rsidRPr="003945EE" w:rsidRDefault="003074FE" w:rsidP="00041921">
      <w:pPr>
        <w:ind w:leftChars="0" w:left="-2" w:firstLineChars="0" w:firstLine="0"/>
      </w:pPr>
      <w:r w:rsidRPr="003945EE">
        <w:t>4</w:t>
      </w:r>
      <w:r w:rsidR="00040A98" w:rsidRPr="003945EE">
        <w:t>.1</w:t>
      </w:r>
      <w:r w:rsidR="00DD4867" w:rsidRPr="003945EE">
        <w:t>1</w:t>
      </w:r>
      <w:r w:rsidR="00040A98" w:rsidRPr="003945EE">
        <w:t xml:space="preserve">.3. </w:t>
      </w:r>
      <w:r w:rsidR="00041921" w:rsidRPr="003945EE">
        <w:t xml:space="preserve">Data início da execução: </w:t>
      </w:r>
      <w:r w:rsidR="00613B61" w:rsidRPr="003945EE">
        <w:t>0</w:t>
      </w:r>
      <w:r w:rsidR="005B3296" w:rsidRPr="003945EE">
        <w:t>8</w:t>
      </w:r>
      <w:r w:rsidR="00437271" w:rsidRPr="003945EE">
        <w:t>/</w:t>
      </w:r>
      <w:r w:rsidR="00041921" w:rsidRPr="003945EE">
        <w:t>2024</w:t>
      </w:r>
    </w:p>
    <w:p w14:paraId="6A65BE00" w14:textId="0C8BAC53" w:rsidR="00041921" w:rsidRPr="003945EE" w:rsidRDefault="003074FE" w:rsidP="00041921">
      <w:pPr>
        <w:ind w:leftChars="0" w:left="-2" w:firstLineChars="0" w:firstLine="0"/>
        <w:jc w:val="both"/>
      </w:pPr>
      <w:r w:rsidRPr="003945EE">
        <w:t>4</w:t>
      </w:r>
      <w:r w:rsidR="00040A98" w:rsidRPr="003945EE">
        <w:t>.1</w:t>
      </w:r>
      <w:r w:rsidR="00DD4867" w:rsidRPr="003945EE">
        <w:t>1</w:t>
      </w:r>
      <w:r w:rsidR="00040A98" w:rsidRPr="003945EE">
        <w:t xml:space="preserve">.4. </w:t>
      </w:r>
      <w:r w:rsidR="00041921" w:rsidRPr="003945EE">
        <w:t xml:space="preserve">Durante a vigência do contrato, a </w:t>
      </w:r>
      <w:r w:rsidR="009F56A8" w:rsidRPr="003945EE">
        <w:t>CONTRATADA</w:t>
      </w:r>
      <w:r w:rsidR="00041921" w:rsidRPr="003945EE">
        <w:t xml:space="preserve"> fica obrigada a manter seu cadastro, endereço eletrônico, telefone e responsável pelas operações, atualizados</w:t>
      </w:r>
      <w:r w:rsidR="00DA5C2A" w:rsidRPr="003945EE">
        <w:t>, situação que deve ser inserida em termo de referência como obrigação da CONTRATADA</w:t>
      </w:r>
      <w:r w:rsidR="00041921" w:rsidRPr="003945EE">
        <w:t>.</w:t>
      </w:r>
    </w:p>
    <w:p w14:paraId="79B87D84" w14:textId="7BE7C098" w:rsidR="00A149CF" w:rsidRPr="003945EE" w:rsidRDefault="003074FE" w:rsidP="00A149CF">
      <w:pPr>
        <w:ind w:leftChars="0" w:left="-2" w:firstLineChars="0" w:firstLine="0"/>
        <w:jc w:val="both"/>
      </w:pPr>
      <w:r w:rsidRPr="003945EE">
        <w:t>4</w:t>
      </w:r>
      <w:r w:rsidR="00A149CF" w:rsidRPr="003945EE">
        <w:t>.1</w:t>
      </w:r>
      <w:r w:rsidR="00DD4867" w:rsidRPr="003945EE">
        <w:t>1</w:t>
      </w:r>
      <w:r w:rsidR="00A149CF" w:rsidRPr="003945EE">
        <w:t>.5. GARANTIA DE EXECUÇÃO: Não haverá exigência de garantia contratual da execução.</w:t>
      </w:r>
    </w:p>
    <w:p w14:paraId="18284B34" w14:textId="16353B43" w:rsidR="00A149CF" w:rsidRPr="003945EE" w:rsidRDefault="003074FE" w:rsidP="00A149CF">
      <w:pPr>
        <w:ind w:leftChars="0" w:left="-2" w:firstLineChars="0" w:firstLine="0"/>
        <w:jc w:val="both"/>
      </w:pPr>
      <w:r w:rsidRPr="003945EE">
        <w:t>4</w:t>
      </w:r>
      <w:r w:rsidR="00A149CF" w:rsidRPr="003945EE">
        <w:t>.1</w:t>
      </w:r>
      <w:r w:rsidR="00DD4867" w:rsidRPr="003945EE">
        <w:t>1</w:t>
      </w:r>
      <w:r w:rsidR="00A149CF" w:rsidRPr="003945EE">
        <w:t>.6. DO PAGAMENTO: Considerando que não demandara a presente contratação de exigência de garantia para execução dos serviços, não será permitido pagamento antecipado, parcial ou total, relativo a parcelas contratuais vinculadas à prestação de serviços objeto da presente contratação.</w:t>
      </w:r>
    </w:p>
    <w:p w14:paraId="29222342" w14:textId="77777777" w:rsidR="00094C56" w:rsidRPr="003945EE" w:rsidRDefault="00FD327E" w:rsidP="00FD327E">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b/>
        </w:rPr>
      </w:pPr>
      <w:r w:rsidRPr="003945EE">
        <w:rPr>
          <w:b/>
          <w:bCs/>
        </w:rPr>
        <w:t>III - Prospecção de Soluções (artigo 15, §1º, V e VI):</w:t>
      </w:r>
    </w:p>
    <w:p w14:paraId="1DAF6BFA" w14:textId="47E6002B" w:rsidR="00C66115" w:rsidRPr="003945EE" w:rsidRDefault="00C66115" w:rsidP="008445E9">
      <w:pPr>
        <w:pStyle w:val="PargrafodaLista"/>
        <w:numPr>
          <w:ilvl w:val="0"/>
          <w:numId w:val="2"/>
        </w:numPr>
        <w:ind w:leftChars="0" w:firstLineChars="0"/>
        <w:rPr>
          <w:b/>
          <w:bCs/>
        </w:rPr>
      </w:pPr>
      <w:r w:rsidRPr="003945EE">
        <w:rPr>
          <w:b/>
          <w:bCs/>
        </w:rPr>
        <w:t>Levantamento de Mercado (artigo 15, §1º V, do Decreto nº 3.537/2023):</w:t>
      </w:r>
    </w:p>
    <w:p w14:paraId="221CDDE3" w14:textId="77B97775" w:rsidR="00613B61" w:rsidRPr="003945EE" w:rsidRDefault="00876D3F" w:rsidP="00876D3F">
      <w:pPr>
        <w:ind w:leftChars="0" w:left="-2" w:firstLineChars="0" w:firstLine="0"/>
        <w:jc w:val="both"/>
        <w:rPr>
          <w:bCs/>
        </w:rPr>
      </w:pPr>
      <w:r w:rsidRPr="003945EE">
        <w:rPr>
          <w:bCs/>
        </w:rPr>
        <w:t xml:space="preserve">1.1. </w:t>
      </w:r>
      <w:r w:rsidR="00613B61" w:rsidRPr="003945EE">
        <w:rPr>
          <w:bCs/>
        </w:rPr>
        <w:t>A análise comparativa de soluções de mercado visou elencar as alternativas de atendimento à demanda considerando, além do aspecto econômico, os aspectos qualitativos em termos de benefícios para o alcance dos objetivos da contratação.</w:t>
      </w:r>
    </w:p>
    <w:p w14:paraId="76347B8A" w14:textId="2CEF3D9D" w:rsidR="00613B61" w:rsidRPr="003945EE" w:rsidRDefault="00876D3F" w:rsidP="00876D3F">
      <w:pPr>
        <w:ind w:leftChars="0" w:left="-2" w:firstLineChars="0" w:firstLine="0"/>
        <w:jc w:val="both"/>
        <w:rPr>
          <w:bCs/>
        </w:rPr>
      </w:pPr>
      <w:r w:rsidRPr="003945EE">
        <w:rPr>
          <w:bCs/>
        </w:rPr>
        <w:t xml:space="preserve">1.2. </w:t>
      </w:r>
      <w:r w:rsidR="00613B61" w:rsidRPr="003945EE">
        <w:rPr>
          <w:bCs/>
        </w:rPr>
        <w:t>Contratações similares feitas por outros órgãos e entidades, com objetivo de identificar a existência de novas metodologias, tecnologias ou inovações que melhor atendam às necessidades da administração, levando-se se em conta os aspectos de economicidade, eficácia, eficiência e padronização</w:t>
      </w:r>
      <w:r w:rsidR="00092D3B" w:rsidRPr="003945EE">
        <w:rPr>
          <w:bCs/>
        </w:rPr>
        <w:t>.</w:t>
      </w:r>
      <w:r w:rsidR="00613B61" w:rsidRPr="003945EE">
        <w:rPr>
          <w:bCs/>
        </w:rPr>
        <w:t xml:space="preserve"> </w:t>
      </w:r>
    </w:p>
    <w:p w14:paraId="1A46B5CB" w14:textId="4378D156" w:rsidR="00613B61" w:rsidRPr="003945EE" w:rsidRDefault="00876D3F" w:rsidP="00876D3F">
      <w:pPr>
        <w:ind w:leftChars="0" w:left="-2" w:firstLineChars="0" w:firstLine="0"/>
        <w:jc w:val="both"/>
        <w:rPr>
          <w:bCs/>
        </w:rPr>
      </w:pPr>
      <w:r w:rsidRPr="003945EE">
        <w:rPr>
          <w:bCs/>
        </w:rPr>
        <w:lastRenderedPageBreak/>
        <w:t xml:space="preserve">1.3. </w:t>
      </w:r>
      <w:r w:rsidR="00613B61" w:rsidRPr="003945EE">
        <w:rPr>
          <w:bCs/>
        </w:rPr>
        <w:t>Destaca-se que a quantidade de fornecedores não é restrita pois existem diversos fornecedores que comercializam</w:t>
      </w:r>
      <w:r w:rsidR="000D15A6" w:rsidRPr="003945EE">
        <w:rPr>
          <w:bCs/>
        </w:rPr>
        <w:t>.</w:t>
      </w:r>
    </w:p>
    <w:p w14:paraId="4064DD8B" w14:textId="194B54DA" w:rsidR="00613B61" w:rsidRPr="003945EE" w:rsidRDefault="00613B61" w:rsidP="000D15A6">
      <w:pPr>
        <w:ind w:leftChars="0" w:left="-2" w:firstLineChars="0" w:firstLine="0"/>
        <w:jc w:val="both"/>
        <w:rPr>
          <w:bCs/>
        </w:rPr>
      </w:pPr>
    </w:p>
    <w:p w14:paraId="58302244" w14:textId="202DAAF4" w:rsidR="00E0705E" w:rsidRPr="003945EE" w:rsidRDefault="00876D3F" w:rsidP="00876D3F">
      <w:pPr>
        <w:ind w:leftChars="0" w:left="-2" w:firstLineChars="0" w:firstLine="0"/>
        <w:jc w:val="both"/>
        <w:rPr>
          <w:bCs/>
        </w:rPr>
      </w:pPr>
      <w:r w:rsidRPr="003945EE">
        <w:rPr>
          <w:bCs/>
        </w:rPr>
        <w:t>1.</w:t>
      </w:r>
      <w:r w:rsidR="000D15A6" w:rsidRPr="003945EE">
        <w:rPr>
          <w:bCs/>
        </w:rPr>
        <w:t>4</w:t>
      </w:r>
      <w:r w:rsidRPr="003945EE">
        <w:rPr>
          <w:bCs/>
        </w:rPr>
        <w:t xml:space="preserve">. </w:t>
      </w:r>
      <w:r w:rsidR="00E0705E" w:rsidRPr="003945EE">
        <w:rPr>
          <w:bCs/>
        </w:rPr>
        <w:t xml:space="preserve">Analisando as alternativas disponíveis e que atendam à necessidade da administração </w:t>
      </w:r>
      <w:r w:rsidRPr="003945EE">
        <w:rPr>
          <w:bCs/>
        </w:rPr>
        <w:t>pública</w:t>
      </w:r>
      <w:r w:rsidR="00E0705E" w:rsidRPr="003945EE">
        <w:rPr>
          <w:bCs/>
        </w:rPr>
        <w:t xml:space="preserve">, considerando a viabilidade técnica e econômica, a solução indicada neste estudo, como pretensão aquisitiva, a ser efetivada mediante procedimento formal de compras, consistirá no Registro de </w:t>
      </w:r>
      <w:r w:rsidR="000D15A6" w:rsidRPr="003945EE">
        <w:rPr>
          <w:bCs/>
        </w:rPr>
        <w:t>Preços, conforme</w:t>
      </w:r>
      <w:r w:rsidR="00E0705E" w:rsidRPr="003945EE">
        <w:rPr>
          <w:bCs/>
        </w:rPr>
        <w:t xml:space="preserve"> as especificações, as métricas, padrões mínimos de desempenho e de qualidade, limitado ao quantitativo estimado, estabelecidos pelo setor requisitante.</w:t>
      </w:r>
    </w:p>
    <w:p w14:paraId="499F74F4" w14:textId="77777777" w:rsidR="00E0705E" w:rsidRPr="003945EE" w:rsidRDefault="00E0705E" w:rsidP="00FC792B">
      <w:pPr>
        <w:ind w:leftChars="0" w:left="-2" w:firstLineChars="0" w:firstLine="0"/>
        <w:jc w:val="both"/>
        <w:rPr>
          <w:bCs/>
        </w:rPr>
      </w:pPr>
    </w:p>
    <w:p w14:paraId="0A952CC9" w14:textId="77777777" w:rsidR="00C66115" w:rsidRPr="003945EE" w:rsidRDefault="00C66115" w:rsidP="008445E9">
      <w:pPr>
        <w:pStyle w:val="PargrafodaLista"/>
        <w:numPr>
          <w:ilvl w:val="0"/>
          <w:numId w:val="2"/>
        </w:numPr>
        <w:ind w:leftChars="0" w:firstLineChars="0"/>
        <w:rPr>
          <w:b/>
          <w:bCs/>
        </w:rPr>
      </w:pPr>
      <w:r w:rsidRPr="003945EE">
        <w:rPr>
          <w:b/>
          <w:bCs/>
        </w:rPr>
        <w:t>Estimativa do valor da contratação (art. 15, §1º VI do Decreto nº 3.537/2023):</w:t>
      </w:r>
    </w:p>
    <w:p w14:paraId="58DB46FA" w14:textId="77777777" w:rsidR="008644A7" w:rsidRPr="003945EE" w:rsidRDefault="00464A04" w:rsidP="003971E0">
      <w:pPr>
        <w:pStyle w:val="PargrafodaLista"/>
        <w:ind w:left="0" w:hanging="2"/>
        <w:jc w:val="both"/>
        <w:rPr>
          <w:b/>
          <w:bCs/>
          <w:color w:val="FF0000"/>
        </w:rPr>
      </w:pPr>
      <w:r w:rsidRPr="003945EE">
        <w:rPr>
          <w:b/>
          <w:bCs/>
          <w:color w:val="FF0000"/>
        </w:rPr>
        <w:t xml:space="preserve"> </w:t>
      </w:r>
      <w:r w:rsidR="008A3A76" w:rsidRPr="003945EE">
        <w:rPr>
          <w:b/>
          <w:bCs/>
          <w:color w:val="FF0000"/>
        </w:rPr>
        <w:t xml:space="preserve"> </w:t>
      </w:r>
      <w:r w:rsidR="008A3A76" w:rsidRPr="003945EE">
        <w:rPr>
          <w:b/>
          <w:bCs/>
          <w:color w:val="FF0000"/>
        </w:rPr>
        <w:tab/>
      </w:r>
    </w:p>
    <w:p w14:paraId="71A84DF6" w14:textId="14A4F17C" w:rsidR="00C06FC8" w:rsidRPr="003945EE" w:rsidRDefault="00C06FC8" w:rsidP="00C06FC8">
      <w:pPr>
        <w:pStyle w:val="PargrafodaLista"/>
        <w:ind w:left="0" w:hanging="2"/>
        <w:jc w:val="both"/>
        <w:rPr>
          <w:bCs/>
          <w:color w:val="000000" w:themeColor="text1"/>
        </w:rPr>
      </w:pPr>
      <w:r w:rsidRPr="003945EE">
        <w:rPr>
          <w:bCs/>
          <w:color w:val="000000" w:themeColor="text1"/>
        </w:rPr>
        <w:t>2.1. A estimativa de valor da contratação realizada nesse ETP visa levantar o eventual gasto com a solução escolhida de modo a avaliar a viabilidade econômica da opção. Foram realizadas análises de contratações similares ao objeto feitas por outros órgãos e entidades da administração pública, a fim de identificar nestas contratações a existência de novas metodologias, tecnologias e inovações que melhor atendam às necessidades da Administração.</w:t>
      </w:r>
    </w:p>
    <w:p w14:paraId="60C3D931" w14:textId="77777777" w:rsidR="00C06FC8" w:rsidRPr="003945EE" w:rsidRDefault="00C06FC8" w:rsidP="00C06FC8">
      <w:pPr>
        <w:spacing w:line="240" w:lineRule="auto"/>
        <w:ind w:leftChars="0" w:firstLineChars="0" w:firstLine="0"/>
        <w:jc w:val="both"/>
        <w:rPr>
          <w:rFonts w:eastAsia="Merriweather"/>
        </w:rPr>
      </w:pPr>
      <w:r w:rsidRPr="003945EE">
        <w:rPr>
          <w:rFonts w:eastAsia="Merriweather"/>
        </w:rPr>
        <w:t>2.2. A pesquisa de preço deste estudo utilizou a metodologia disposta em Art. 368 do Municipal nº 3.537/2023, sendo os preços obtidos de forma combinada:</w:t>
      </w:r>
    </w:p>
    <w:p w14:paraId="54700C55" w14:textId="3A664EE7" w:rsidR="00C06FC8" w:rsidRPr="003945EE" w:rsidRDefault="00C06FC8" w:rsidP="00876D3F">
      <w:pPr>
        <w:spacing w:line="240" w:lineRule="auto"/>
        <w:ind w:leftChars="0" w:firstLineChars="0" w:firstLine="721"/>
        <w:jc w:val="both"/>
        <w:rPr>
          <w:rStyle w:val="Hyperlink"/>
          <w:rFonts w:eastAsia="Merriweather"/>
        </w:rPr>
      </w:pPr>
      <w:r w:rsidRPr="003945EE">
        <w:rPr>
          <w:rFonts w:eastAsia="Merriweather"/>
        </w:rPr>
        <w:t xml:space="preserve">2.2.1. Composição de custos unitários menores ou iguais à mediana do item correspondente no painel para consulta de preços no site: </w:t>
      </w:r>
      <w:hyperlink r:id="rId9" w:history="1">
        <w:r w:rsidRPr="003945EE">
          <w:rPr>
            <w:rStyle w:val="Hyperlink"/>
            <w:rFonts w:eastAsia="Merriweather"/>
          </w:rPr>
          <w:t>https://paineldeprecos.planejamento.gov.br/</w:t>
        </w:r>
      </w:hyperlink>
    </w:p>
    <w:p w14:paraId="6996096B" w14:textId="39C57E01" w:rsidR="00C06FC8" w:rsidRPr="003945EE" w:rsidRDefault="00876D3F" w:rsidP="00876D3F">
      <w:pPr>
        <w:pStyle w:val="PargrafodaLista"/>
        <w:spacing w:line="240" w:lineRule="auto"/>
        <w:ind w:leftChars="0" w:left="0" w:firstLineChars="0" w:firstLine="720"/>
        <w:jc w:val="both"/>
        <w:rPr>
          <w:rFonts w:eastAsia="Merriweather"/>
        </w:rPr>
      </w:pPr>
      <w:r w:rsidRPr="003945EE">
        <w:rPr>
          <w:rFonts w:eastAsia="Merriweather"/>
        </w:rPr>
        <w:t xml:space="preserve">2.2.2. </w:t>
      </w:r>
      <w:r w:rsidR="00C06FC8" w:rsidRPr="003945EE">
        <w:rPr>
          <w:rFonts w:eastAsia="Merriweather"/>
        </w:rPr>
        <w:t>Preços praticados em contratações similares feitas pela Administração Pública, em execução ou concluídas no período máximo de 01 (um) ano anterior à data da pesquisa, inclusive mediante sistema de registro de preços, observado o índice de atualização de preços correspondente;</w:t>
      </w:r>
    </w:p>
    <w:p w14:paraId="3BF44755" w14:textId="37D4AB17" w:rsidR="00C06FC8" w:rsidRPr="003945EE" w:rsidRDefault="00C06FC8" w:rsidP="00876D3F">
      <w:pPr>
        <w:spacing w:line="240" w:lineRule="auto"/>
        <w:ind w:leftChars="0" w:left="0" w:firstLineChars="0" w:firstLine="720"/>
        <w:jc w:val="both"/>
        <w:rPr>
          <w:rFonts w:eastAsia="Merriweather"/>
        </w:rPr>
      </w:pPr>
      <w:r w:rsidRPr="003945EE">
        <w:rPr>
          <w:rFonts w:eastAsia="Merriweather"/>
        </w:rPr>
        <w:t>2.2.3. Utilização de dados de sítios eletrônicos especializados ou de domínio amplo, contendo a data e hora de acesso;</w:t>
      </w:r>
    </w:p>
    <w:p w14:paraId="25614C37" w14:textId="485610C7" w:rsidR="00C06FC8" w:rsidRPr="003945EE" w:rsidRDefault="00C06FC8" w:rsidP="00876D3F">
      <w:pPr>
        <w:spacing w:line="240" w:lineRule="auto"/>
        <w:ind w:leftChars="0" w:left="0" w:firstLineChars="0" w:firstLine="720"/>
        <w:jc w:val="both"/>
        <w:rPr>
          <w:rFonts w:eastAsia="Merriweather"/>
        </w:rPr>
      </w:pPr>
      <w:r w:rsidRPr="003945EE">
        <w:rPr>
          <w:rFonts w:eastAsia="Merriweather"/>
        </w:rPr>
        <w:t>2.2.4. Pesquisa direta com no mínimo 03 (três) fornecedores ou prestadores de serviços, conforme o caso, desde que seja apresentada justificativa da escolha desses fornecedores;</w:t>
      </w:r>
    </w:p>
    <w:p w14:paraId="7FC2EB16" w14:textId="463502B0" w:rsidR="00E21CE7" w:rsidRPr="003945EE" w:rsidRDefault="00E21CE7" w:rsidP="00876D3F">
      <w:pPr>
        <w:spacing w:line="240" w:lineRule="auto"/>
        <w:ind w:leftChars="0" w:left="0" w:firstLineChars="0" w:firstLine="720"/>
        <w:jc w:val="both"/>
        <w:rPr>
          <w:rFonts w:eastAsia="Merriweather"/>
        </w:rPr>
      </w:pPr>
    </w:p>
    <w:p w14:paraId="59C7537D" w14:textId="2E9FB228" w:rsidR="004C3B81" w:rsidRPr="003945EE" w:rsidRDefault="004C3B81" w:rsidP="004C3B81">
      <w:pPr>
        <w:pStyle w:val="PargrafodaLista"/>
        <w:ind w:left="0" w:hanging="2"/>
        <w:jc w:val="both"/>
      </w:pPr>
      <w:r w:rsidRPr="003945EE">
        <w:tab/>
        <w:t>2.3. Para identificar o valor para o item a ser adquirido foi utilizado o MÉTODO ESTATÍSTICO da MÉDIA de preços, pois os valores coletados não possuem grandes variações de preços e os dados estão dispostos de forma homogênea, que aponta como estimativa de preço inicial unitário para aquisição dos itens relacionados abaixo:</w:t>
      </w:r>
    </w:p>
    <w:p w14:paraId="155C9199" w14:textId="77777777" w:rsidR="004C3B81" w:rsidRPr="003945EE" w:rsidRDefault="004C3B81" w:rsidP="008644A7">
      <w:pPr>
        <w:pStyle w:val="PargrafodaLista"/>
        <w:ind w:leftChars="0" w:left="0" w:firstLineChars="0" w:firstLine="358"/>
        <w:jc w:val="both"/>
        <w:rPr>
          <w:bCs/>
          <w:color w:val="000000" w:themeColor="text1"/>
        </w:rPr>
      </w:pP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9"/>
        <w:gridCol w:w="3258"/>
        <w:gridCol w:w="1133"/>
        <w:gridCol w:w="993"/>
        <w:gridCol w:w="850"/>
        <w:gridCol w:w="1417"/>
        <w:gridCol w:w="1274"/>
      </w:tblGrid>
      <w:tr w:rsidR="004C3B81" w:rsidRPr="003945EE" w14:paraId="76BEFEC0" w14:textId="685A7388" w:rsidTr="00897A1B">
        <w:trPr>
          <w:trHeight w:val="558"/>
          <w:jc w:val="center"/>
        </w:trPr>
        <w:tc>
          <w:tcPr>
            <w:tcW w:w="709" w:type="dxa"/>
            <w:shd w:val="clear" w:color="auto" w:fill="D9D9D9" w:themeFill="background1" w:themeFillShade="D9"/>
            <w:noWrap/>
            <w:vAlign w:val="center"/>
            <w:hideMark/>
          </w:tcPr>
          <w:p w14:paraId="5EC6A410" w14:textId="77777777" w:rsidR="004C3B81" w:rsidRPr="003945EE" w:rsidRDefault="004C3B81" w:rsidP="00897A1B">
            <w:pPr>
              <w:spacing w:line="240" w:lineRule="auto"/>
              <w:ind w:left="0" w:hanging="2"/>
              <w:jc w:val="center"/>
              <w:rPr>
                <w:b/>
                <w:bCs/>
                <w:color w:val="000000" w:themeColor="text1"/>
                <w:vertAlign w:val="superscript"/>
              </w:rPr>
            </w:pPr>
            <w:r w:rsidRPr="003945EE">
              <w:rPr>
                <w:b/>
                <w:bCs/>
                <w:color w:val="000000" w:themeColor="text1"/>
                <w:vertAlign w:val="superscript"/>
              </w:rPr>
              <w:t>Nº DO ITEM</w:t>
            </w:r>
          </w:p>
        </w:tc>
        <w:tc>
          <w:tcPr>
            <w:tcW w:w="3258" w:type="dxa"/>
            <w:shd w:val="clear" w:color="auto" w:fill="D9D9D9" w:themeFill="background1" w:themeFillShade="D9"/>
            <w:noWrap/>
            <w:vAlign w:val="center"/>
            <w:hideMark/>
          </w:tcPr>
          <w:p w14:paraId="0590E543" w14:textId="77777777" w:rsidR="004C3B81" w:rsidRPr="003945EE" w:rsidRDefault="004C3B81" w:rsidP="00897A1B">
            <w:pPr>
              <w:spacing w:line="240" w:lineRule="auto"/>
              <w:ind w:left="0" w:hanging="2"/>
              <w:jc w:val="center"/>
              <w:rPr>
                <w:b/>
                <w:bCs/>
                <w:color w:val="000000" w:themeColor="text1"/>
                <w:vertAlign w:val="superscript"/>
              </w:rPr>
            </w:pPr>
            <w:r w:rsidRPr="003945EE">
              <w:rPr>
                <w:b/>
                <w:bCs/>
                <w:color w:val="000000" w:themeColor="text1"/>
                <w:vertAlign w:val="superscript"/>
              </w:rPr>
              <w:t>DESCRIÇÃO DO ITEM</w:t>
            </w:r>
          </w:p>
        </w:tc>
        <w:tc>
          <w:tcPr>
            <w:tcW w:w="1133" w:type="dxa"/>
            <w:shd w:val="clear" w:color="auto" w:fill="D9D9D9" w:themeFill="background1" w:themeFillShade="D9"/>
            <w:vAlign w:val="center"/>
          </w:tcPr>
          <w:p w14:paraId="22B800F3" w14:textId="77777777" w:rsidR="004C3B81" w:rsidRPr="003945EE" w:rsidRDefault="004C3B81" w:rsidP="00897A1B">
            <w:pPr>
              <w:spacing w:line="240" w:lineRule="auto"/>
              <w:ind w:left="0" w:hanging="2"/>
              <w:jc w:val="center"/>
              <w:rPr>
                <w:b/>
                <w:bCs/>
                <w:color w:val="000000" w:themeColor="text1"/>
                <w:vertAlign w:val="superscript"/>
              </w:rPr>
            </w:pPr>
            <w:r w:rsidRPr="003945EE">
              <w:rPr>
                <w:b/>
                <w:bCs/>
                <w:color w:val="000000" w:themeColor="text1"/>
                <w:vertAlign w:val="superscript"/>
              </w:rPr>
              <w:t>CATMAT</w:t>
            </w:r>
          </w:p>
        </w:tc>
        <w:tc>
          <w:tcPr>
            <w:tcW w:w="993" w:type="dxa"/>
            <w:shd w:val="clear" w:color="auto" w:fill="D9D9D9" w:themeFill="background1" w:themeFillShade="D9"/>
            <w:vAlign w:val="center"/>
            <w:hideMark/>
          </w:tcPr>
          <w:p w14:paraId="08093A4E" w14:textId="77777777" w:rsidR="004C3B81" w:rsidRPr="003945EE" w:rsidRDefault="004C3B81" w:rsidP="00897A1B">
            <w:pPr>
              <w:spacing w:line="240" w:lineRule="auto"/>
              <w:ind w:left="0" w:hanging="2"/>
              <w:jc w:val="center"/>
              <w:rPr>
                <w:b/>
                <w:bCs/>
                <w:color w:val="000000" w:themeColor="text1"/>
                <w:vertAlign w:val="superscript"/>
              </w:rPr>
            </w:pPr>
            <w:r w:rsidRPr="003945EE">
              <w:rPr>
                <w:b/>
                <w:bCs/>
                <w:color w:val="000000" w:themeColor="text1"/>
                <w:vertAlign w:val="superscript"/>
              </w:rPr>
              <w:t>UND</w:t>
            </w:r>
          </w:p>
        </w:tc>
        <w:tc>
          <w:tcPr>
            <w:tcW w:w="850" w:type="dxa"/>
            <w:shd w:val="clear" w:color="auto" w:fill="D9D9D9" w:themeFill="background1" w:themeFillShade="D9"/>
            <w:vAlign w:val="center"/>
            <w:hideMark/>
          </w:tcPr>
          <w:p w14:paraId="650E7583" w14:textId="77777777" w:rsidR="004C3B81" w:rsidRPr="003945EE" w:rsidRDefault="004C3B81" w:rsidP="00897A1B">
            <w:pPr>
              <w:spacing w:line="240" w:lineRule="auto"/>
              <w:ind w:left="0" w:hanging="2"/>
              <w:jc w:val="center"/>
              <w:rPr>
                <w:b/>
                <w:bCs/>
                <w:color w:val="000000" w:themeColor="text1"/>
                <w:vertAlign w:val="superscript"/>
              </w:rPr>
            </w:pPr>
            <w:r w:rsidRPr="003945EE">
              <w:rPr>
                <w:b/>
                <w:bCs/>
                <w:color w:val="000000" w:themeColor="text1"/>
                <w:vertAlign w:val="superscript"/>
              </w:rPr>
              <w:t xml:space="preserve">QTD </w:t>
            </w:r>
          </w:p>
        </w:tc>
        <w:tc>
          <w:tcPr>
            <w:tcW w:w="1417" w:type="dxa"/>
            <w:shd w:val="clear" w:color="auto" w:fill="D9D9D9" w:themeFill="background1" w:themeFillShade="D9"/>
            <w:vAlign w:val="center"/>
          </w:tcPr>
          <w:p w14:paraId="416265D9" w14:textId="70C00384" w:rsidR="004C3B81" w:rsidRPr="003945EE" w:rsidRDefault="004C3B81" w:rsidP="00897A1B">
            <w:pPr>
              <w:spacing w:line="240" w:lineRule="auto"/>
              <w:ind w:left="0" w:hanging="2"/>
              <w:jc w:val="center"/>
              <w:rPr>
                <w:b/>
                <w:bCs/>
                <w:color w:val="000000" w:themeColor="text1"/>
                <w:vertAlign w:val="superscript"/>
              </w:rPr>
            </w:pPr>
            <w:r w:rsidRPr="003945EE">
              <w:rPr>
                <w:b/>
                <w:bCs/>
                <w:color w:val="000000"/>
                <w:position w:val="0"/>
              </w:rPr>
              <w:t>VALOR UNITÁRIO</w:t>
            </w:r>
          </w:p>
        </w:tc>
        <w:tc>
          <w:tcPr>
            <w:tcW w:w="1274" w:type="dxa"/>
            <w:shd w:val="clear" w:color="auto" w:fill="D9D9D9" w:themeFill="background1" w:themeFillShade="D9"/>
            <w:vAlign w:val="center"/>
          </w:tcPr>
          <w:p w14:paraId="710F24F0" w14:textId="4A9F6258" w:rsidR="004C3B81" w:rsidRPr="003945EE" w:rsidRDefault="004C3B81" w:rsidP="00897A1B">
            <w:pPr>
              <w:spacing w:line="240" w:lineRule="auto"/>
              <w:ind w:left="0" w:hanging="2"/>
              <w:jc w:val="center"/>
              <w:rPr>
                <w:b/>
                <w:bCs/>
                <w:color w:val="000000"/>
                <w:position w:val="0"/>
              </w:rPr>
            </w:pPr>
            <w:r w:rsidRPr="003945EE">
              <w:rPr>
                <w:b/>
                <w:bCs/>
                <w:color w:val="000000"/>
                <w:position w:val="0"/>
              </w:rPr>
              <w:t>VALOR TOTAL</w:t>
            </w:r>
          </w:p>
        </w:tc>
      </w:tr>
      <w:tr w:rsidR="00563848" w:rsidRPr="003945EE" w14:paraId="2CE00B04" w14:textId="6D08F7AE" w:rsidTr="000A38F1">
        <w:trPr>
          <w:trHeight w:val="560"/>
          <w:jc w:val="center"/>
        </w:trPr>
        <w:tc>
          <w:tcPr>
            <w:tcW w:w="709" w:type="dxa"/>
            <w:shd w:val="clear" w:color="auto" w:fill="auto"/>
            <w:noWrap/>
            <w:vAlign w:val="center"/>
          </w:tcPr>
          <w:p w14:paraId="183FF5A0" w14:textId="77777777" w:rsidR="00563848" w:rsidRPr="003945EE" w:rsidRDefault="00563848" w:rsidP="00563848">
            <w:pPr>
              <w:spacing w:line="240" w:lineRule="auto"/>
              <w:ind w:left="0" w:hanging="2"/>
              <w:jc w:val="center"/>
              <w:rPr>
                <w:bCs/>
                <w:color w:val="000000" w:themeColor="text1"/>
                <w:vertAlign w:val="superscript"/>
              </w:rPr>
            </w:pPr>
            <w:r w:rsidRPr="003945EE">
              <w:rPr>
                <w:bCs/>
                <w:color w:val="000000" w:themeColor="text1"/>
                <w:vertAlign w:val="superscript"/>
              </w:rPr>
              <w:t>01</w:t>
            </w:r>
          </w:p>
        </w:tc>
        <w:tc>
          <w:tcPr>
            <w:tcW w:w="3258" w:type="dxa"/>
            <w:shd w:val="clear" w:color="auto" w:fill="auto"/>
            <w:noWrap/>
          </w:tcPr>
          <w:p w14:paraId="68BEC7ED" w14:textId="58E2BFBF" w:rsidR="00563848" w:rsidRPr="003945EE" w:rsidRDefault="00563848" w:rsidP="00563848">
            <w:pPr>
              <w:spacing w:line="240" w:lineRule="auto"/>
              <w:ind w:left="0" w:hanging="2"/>
              <w:jc w:val="center"/>
              <w:rPr>
                <w:bCs/>
                <w:color w:val="000000" w:themeColor="text1"/>
                <w:vertAlign w:val="superscript"/>
              </w:rPr>
            </w:pPr>
            <w:r w:rsidRPr="003945EE">
              <w:rPr>
                <w:rFonts w:eastAsia="Merriweather"/>
              </w:rPr>
              <w:t xml:space="preserve">Fornecimento de refeições – Tipo marmitex – tamanho médio – cardápio variado e de boa qualidade, contendo: duas carnes de </w:t>
            </w:r>
            <w:r w:rsidR="003172AF" w:rsidRPr="003945EE">
              <w:rPr>
                <w:rFonts w:eastAsia="Merriweather"/>
              </w:rPr>
              <w:t>tipos</w:t>
            </w:r>
            <w:r w:rsidRPr="003945EE">
              <w:rPr>
                <w:rFonts w:eastAsia="Merriweather"/>
              </w:rPr>
              <w:t xml:space="preserve"> diferentes (</w:t>
            </w:r>
            <w:proofErr w:type="spellStart"/>
            <w:r w:rsidRPr="003945EE">
              <w:rPr>
                <w:rFonts w:eastAsia="Merriweather"/>
              </w:rPr>
              <w:t>Ex</w:t>
            </w:r>
            <w:proofErr w:type="spellEnd"/>
            <w:r w:rsidRPr="003945EE">
              <w:rPr>
                <w:rFonts w:eastAsia="Merriweather"/>
              </w:rPr>
              <w:t xml:space="preserve">: boi e frango, porco e boi), arroz branco não parabolizado, Feijão em caldo, podendo ser da variedade rosinha ou carioquinha. O feijão preto somente poderá ser utilizado quando servir de base para </w:t>
            </w:r>
            <w:r w:rsidRPr="003945EE">
              <w:rPr>
                <w:rFonts w:eastAsia="Merriweather"/>
              </w:rPr>
              <w:lastRenderedPageBreak/>
              <w:t xml:space="preserve">feijoada,  Legume cozido (refogado) (abobrinha, chuchu, cenoura, quiabo, beterraba, vagem, rabanete, jiló, nabo e beringela – Salada  crua deverá  ser entregue sem tempero, acondicionada em potes plásticos e especifico para alimentos, com tampa, armazenados em temperatura adequada (4 a 8 ºC), transportados em local adequado, dentro de recipientes de material integro, próprio para alimentos, de fácil higienização  que favoreça a temperatura recomendada, utilizar somente óleo vegetal na preparação dos alimentos, Deverá ser utilizada quantidades equilibradas de temperos, respeitando as características dos alimentos e as necessidades nutricionais das pessoas  </w:t>
            </w:r>
            <w:proofErr w:type="spellStart"/>
            <w:r w:rsidRPr="003945EE">
              <w:rPr>
                <w:rFonts w:eastAsia="Merriweather"/>
              </w:rPr>
              <w:t>Ex</w:t>
            </w:r>
            <w:proofErr w:type="spellEnd"/>
            <w:r w:rsidRPr="003945EE">
              <w:rPr>
                <w:rFonts w:eastAsia="Merriweather"/>
              </w:rPr>
              <w:t>: sal e óleo em quantidades  equilibradas, As refeições deverão ser entregues acompanhadas de talheres descartáveis, de material resistente lavável, do tamanho de talheres normais e acompanhadas de guardanapos descartáveis de tamanho  médio. DEVERÁ SER ENTREGUE NO LOCAL ONDE FOR DETERMINADO PELA SECRETÁRIA SOLICITANTE, COMTEPLANDO (A ÁREA U</w:t>
            </w:r>
            <w:r w:rsidR="001F1FA4" w:rsidRPr="003945EE">
              <w:rPr>
                <w:rFonts w:eastAsia="Merriweather"/>
              </w:rPr>
              <w:t>R</w:t>
            </w:r>
            <w:r w:rsidRPr="003945EE">
              <w:rPr>
                <w:rFonts w:eastAsia="Merriweather"/>
              </w:rPr>
              <w:t>BANA E ZONA RURAL NO PERIMETRO DO MUNICIPIO DE BANDEIRANTES PR), QUANDO NECESSÁRIO INCLUSSIVE FINAL DE SEMANA.</w:t>
            </w:r>
          </w:p>
        </w:tc>
        <w:tc>
          <w:tcPr>
            <w:tcW w:w="1133" w:type="dxa"/>
            <w:vAlign w:val="center"/>
          </w:tcPr>
          <w:p w14:paraId="7A08AFE7" w14:textId="13A9B3AC" w:rsidR="00563848" w:rsidRPr="003945EE" w:rsidRDefault="00636C56" w:rsidP="00563848">
            <w:pPr>
              <w:spacing w:line="240" w:lineRule="auto"/>
              <w:ind w:left="0" w:hanging="2"/>
              <w:jc w:val="center"/>
              <w:rPr>
                <w:bCs/>
                <w:color w:val="000000" w:themeColor="text1"/>
                <w:vertAlign w:val="superscript"/>
              </w:rPr>
            </w:pPr>
            <w:r w:rsidRPr="003945EE">
              <w:rPr>
                <w:bCs/>
                <w:color w:val="000000" w:themeColor="text1"/>
                <w:vertAlign w:val="superscript"/>
              </w:rPr>
              <w:lastRenderedPageBreak/>
              <w:t>3697</w:t>
            </w:r>
          </w:p>
        </w:tc>
        <w:tc>
          <w:tcPr>
            <w:tcW w:w="993" w:type="dxa"/>
            <w:shd w:val="clear" w:color="auto" w:fill="auto"/>
            <w:vAlign w:val="center"/>
          </w:tcPr>
          <w:p w14:paraId="3A5124D5" w14:textId="77777777" w:rsidR="00563848" w:rsidRPr="003945EE" w:rsidRDefault="00563848" w:rsidP="00563848">
            <w:pPr>
              <w:spacing w:line="240" w:lineRule="auto"/>
              <w:ind w:left="0" w:hanging="2"/>
              <w:jc w:val="center"/>
              <w:rPr>
                <w:bCs/>
                <w:color w:val="000000" w:themeColor="text1"/>
                <w:vertAlign w:val="superscript"/>
              </w:rPr>
            </w:pPr>
            <w:r w:rsidRPr="003945EE">
              <w:rPr>
                <w:bCs/>
                <w:color w:val="000000" w:themeColor="text1"/>
                <w:vertAlign w:val="superscript"/>
              </w:rPr>
              <w:t>UND</w:t>
            </w:r>
          </w:p>
        </w:tc>
        <w:tc>
          <w:tcPr>
            <w:tcW w:w="850" w:type="dxa"/>
            <w:shd w:val="clear" w:color="auto" w:fill="auto"/>
            <w:vAlign w:val="center"/>
          </w:tcPr>
          <w:p w14:paraId="55FED938" w14:textId="5F868291" w:rsidR="00563848" w:rsidRPr="003945EE" w:rsidRDefault="00603676" w:rsidP="00563848">
            <w:pPr>
              <w:spacing w:line="240" w:lineRule="auto"/>
              <w:ind w:left="0" w:hanging="2"/>
              <w:jc w:val="center"/>
              <w:rPr>
                <w:bCs/>
                <w:color w:val="000000" w:themeColor="text1"/>
                <w:vertAlign w:val="superscript"/>
              </w:rPr>
            </w:pPr>
            <w:r w:rsidRPr="003945EE">
              <w:rPr>
                <w:bCs/>
                <w:color w:val="000000" w:themeColor="text1"/>
                <w:vertAlign w:val="superscript"/>
              </w:rPr>
              <w:t>2500</w:t>
            </w:r>
          </w:p>
        </w:tc>
        <w:tc>
          <w:tcPr>
            <w:tcW w:w="1417" w:type="dxa"/>
            <w:vAlign w:val="center"/>
          </w:tcPr>
          <w:p w14:paraId="0A12260F" w14:textId="3CBF82BD" w:rsidR="00563848" w:rsidRPr="003945EE" w:rsidRDefault="00563848" w:rsidP="00563848">
            <w:pPr>
              <w:spacing w:line="240" w:lineRule="auto"/>
              <w:ind w:left="0" w:hanging="2"/>
              <w:jc w:val="center"/>
              <w:rPr>
                <w:bCs/>
                <w:color w:val="000000" w:themeColor="text1"/>
                <w:vertAlign w:val="superscript"/>
              </w:rPr>
            </w:pPr>
            <w:r w:rsidRPr="003945EE">
              <w:rPr>
                <w:bCs/>
                <w:color w:val="000000" w:themeColor="text1"/>
                <w:vertAlign w:val="superscript"/>
              </w:rPr>
              <w:t xml:space="preserve">R$ </w:t>
            </w:r>
            <w:r w:rsidR="00603676" w:rsidRPr="003945EE">
              <w:rPr>
                <w:bCs/>
                <w:color w:val="000000" w:themeColor="text1"/>
                <w:vertAlign w:val="superscript"/>
              </w:rPr>
              <w:t>18,34</w:t>
            </w:r>
          </w:p>
        </w:tc>
        <w:tc>
          <w:tcPr>
            <w:tcW w:w="1274" w:type="dxa"/>
            <w:vAlign w:val="center"/>
          </w:tcPr>
          <w:p w14:paraId="0C12CF04" w14:textId="7119BF61" w:rsidR="00563848" w:rsidRPr="003945EE" w:rsidRDefault="00563848" w:rsidP="00563848">
            <w:pPr>
              <w:spacing w:line="240" w:lineRule="auto"/>
              <w:ind w:left="0" w:hanging="2"/>
              <w:jc w:val="center"/>
              <w:rPr>
                <w:bCs/>
                <w:color w:val="000000" w:themeColor="text1"/>
                <w:vertAlign w:val="superscript"/>
              </w:rPr>
            </w:pPr>
            <w:r w:rsidRPr="003945EE">
              <w:rPr>
                <w:bCs/>
                <w:color w:val="000000" w:themeColor="text1"/>
                <w:vertAlign w:val="superscript"/>
              </w:rPr>
              <w:t xml:space="preserve">R$ </w:t>
            </w:r>
            <w:r w:rsidR="00603676" w:rsidRPr="003945EE">
              <w:rPr>
                <w:bCs/>
                <w:color w:val="000000" w:themeColor="text1"/>
                <w:vertAlign w:val="superscript"/>
              </w:rPr>
              <w:t>45.850,00</w:t>
            </w:r>
          </w:p>
        </w:tc>
      </w:tr>
    </w:tbl>
    <w:p w14:paraId="448E8560" w14:textId="77777777" w:rsidR="003A3306" w:rsidRPr="003945EE" w:rsidRDefault="003A3306" w:rsidP="003172AF">
      <w:pPr>
        <w:ind w:leftChars="0" w:left="0" w:firstLineChars="0" w:firstLine="0"/>
        <w:jc w:val="both"/>
      </w:pPr>
    </w:p>
    <w:p w14:paraId="21C5B19B" w14:textId="1425CB5E" w:rsidR="00C66115" w:rsidRPr="003945EE" w:rsidRDefault="00C66115" w:rsidP="008445E9">
      <w:pPr>
        <w:pStyle w:val="PargrafodaLista"/>
        <w:numPr>
          <w:ilvl w:val="0"/>
          <w:numId w:val="2"/>
        </w:numPr>
        <w:ind w:leftChars="0" w:firstLineChars="0"/>
        <w:jc w:val="both"/>
        <w:rPr>
          <w:b/>
          <w:bCs/>
        </w:rPr>
      </w:pPr>
      <w:r w:rsidRPr="003945EE">
        <w:rPr>
          <w:b/>
          <w:bCs/>
        </w:rPr>
        <w:lastRenderedPageBreak/>
        <w:t>Escolha da solução (consequência dos incisos V e VI do §1º do art. 15 do Decreto nº 3.537/2023):</w:t>
      </w:r>
    </w:p>
    <w:p w14:paraId="4539E72B" w14:textId="77777777" w:rsidR="00570D56" w:rsidRPr="003945EE" w:rsidRDefault="008A3A76" w:rsidP="006205D2">
      <w:pPr>
        <w:ind w:leftChars="0" w:left="-2" w:firstLineChars="0" w:firstLine="0"/>
        <w:jc w:val="both"/>
        <w:rPr>
          <w:color w:val="333333"/>
          <w:shd w:val="clear" w:color="auto" w:fill="F8F9FA"/>
        </w:rPr>
      </w:pPr>
      <w:r w:rsidRPr="003945EE">
        <w:rPr>
          <w:bCs/>
        </w:rPr>
        <w:t xml:space="preserve"> </w:t>
      </w:r>
      <w:r w:rsidRPr="003945EE">
        <w:rPr>
          <w:bCs/>
        </w:rPr>
        <w:tab/>
      </w:r>
      <w:r w:rsidR="00836E43" w:rsidRPr="003945EE">
        <w:rPr>
          <w:color w:val="000000" w:themeColor="text1"/>
        </w:rPr>
        <w:t>De tabela elaborada pelo MÉTODO ESTATÍSTICO d</w:t>
      </w:r>
      <w:r w:rsidR="00A13B8F" w:rsidRPr="003945EE">
        <w:rPr>
          <w:color w:val="000000" w:themeColor="text1"/>
        </w:rPr>
        <w:t>a média</w:t>
      </w:r>
      <w:r w:rsidR="00836E43" w:rsidRPr="003945EE">
        <w:rPr>
          <w:color w:val="000000" w:themeColor="text1"/>
        </w:rPr>
        <w:t xml:space="preserve"> de preços</w:t>
      </w:r>
      <w:r w:rsidR="00A13B8F" w:rsidRPr="003945EE">
        <w:rPr>
          <w:color w:val="000000" w:themeColor="text1"/>
        </w:rPr>
        <w:t xml:space="preserve">, </w:t>
      </w:r>
      <w:r w:rsidR="00836E43" w:rsidRPr="003945EE">
        <w:rPr>
          <w:color w:val="000000" w:themeColor="text1"/>
        </w:rPr>
        <w:t>estima</w:t>
      </w:r>
      <w:r w:rsidR="00A13B8F" w:rsidRPr="003945EE">
        <w:rPr>
          <w:color w:val="000000" w:themeColor="text1"/>
        </w:rPr>
        <w:t>sse</w:t>
      </w:r>
      <w:r w:rsidR="00836E43" w:rsidRPr="003945EE">
        <w:rPr>
          <w:color w:val="000000" w:themeColor="text1"/>
        </w:rPr>
        <w:t xml:space="preserve"> que preço inicial para </w:t>
      </w:r>
      <w:r w:rsidR="005A41BE" w:rsidRPr="003945EE">
        <w:rPr>
          <w:color w:val="000000" w:themeColor="text1"/>
        </w:rPr>
        <w:t>aquisição dos itens</w:t>
      </w:r>
      <w:r w:rsidR="00836E43" w:rsidRPr="003945EE">
        <w:rPr>
          <w:color w:val="000000" w:themeColor="text1"/>
        </w:rPr>
        <w:t xml:space="preserve"> é de R$</w:t>
      </w:r>
      <w:r w:rsidR="00EB779A" w:rsidRPr="003945EE">
        <w:rPr>
          <w:color w:val="000000" w:themeColor="text1"/>
        </w:rPr>
        <w:t xml:space="preserve"> </w:t>
      </w:r>
      <w:r w:rsidR="00603676" w:rsidRPr="003945EE">
        <w:rPr>
          <w:color w:val="000000" w:themeColor="text1"/>
        </w:rPr>
        <w:t>45.850,00</w:t>
      </w:r>
      <w:r w:rsidR="00F62AF4" w:rsidRPr="003945EE">
        <w:rPr>
          <w:color w:val="000000" w:themeColor="text1"/>
        </w:rPr>
        <w:t xml:space="preserve"> </w:t>
      </w:r>
      <w:r w:rsidR="00EB779A" w:rsidRPr="003945EE">
        <w:rPr>
          <w:color w:val="000000" w:themeColor="text1"/>
        </w:rPr>
        <w:t>(</w:t>
      </w:r>
      <w:r w:rsidR="00570D56" w:rsidRPr="003945EE">
        <w:rPr>
          <w:color w:val="333333"/>
          <w:shd w:val="clear" w:color="auto" w:fill="F8F9FA"/>
        </w:rPr>
        <w:t>quarenta e cinco mil oitocentos e cinquenta reais)</w:t>
      </w:r>
    </w:p>
    <w:p w14:paraId="069D34F6" w14:textId="5926EC08" w:rsidR="006205D2" w:rsidRPr="003945EE" w:rsidRDefault="008A3A76" w:rsidP="006205D2">
      <w:pPr>
        <w:ind w:leftChars="0" w:left="-2" w:firstLineChars="0" w:firstLine="0"/>
        <w:jc w:val="both"/>
      </w:pPr>
      <w:r w:rsidRPr="003945EE">
        <w:t xml:space="preserve"> </w:t>
      </w:r>
      <w:r w:rsidRPr="003945EE">
        <w:tab/>
      </w:r>
      <w:r w:rsidR="006205D2" w:rsidRPr="003945EE">
        <w:t>O</w:t>
      </w:r>
      <w:r w:rsidR="003C40D1" w:rsidRPr="003945EE">
        <w:t xml:space="preserve">s </w:t>
      </w:r>
      <w:r w:rsidR="00A13B8F" w:rsidRPr="003945EE">
        <w:t>itens</w:t>
      </w:r>
      <w:r w:rsidR="006205D2" w:rsidRPr="003945EE">
        <w:t xml:space="preserve"> objeto</w:t>
      </w:r>
      <w:r w:rsidR="003C40D1" w:rsidRPr="003945EE">
        <w:t>s</w:t>
      </w:r>
      <w:r w:rsidR="006205D2" w:rsidRPr="003945EE">
        <w:t xml:space="preserve"> desta contratação se enquadra</w:t>
      </w:r>
      <w:r w:rsidR="00A13B8F" w:rsidRPr="003945EE">
        <w:t>m</w:t>
      </w:r>
      <w:r w:rsidR="006205D2" w:rsidRPr="003945EE">
        <w:t xml:space="preserve"> na categoria de bens e serviços comuns, por possuírem padrões de desempenho e características gerais e específicas usualmente encontradas no mercado, de acordo com a Lei Federal 14.133/2021 e Decreto Municipal 3.537/2023.</w:t>
      </w:r>
    </w:p>
    <w:p w14:paraId="71A0BA69" w14:textId="590FD592" w:rsidR="0010008C" w:rsidRPr="003945EE" w:rsidRDefault="008A3A76" w:rsidP="00836E43">
      <w:pPr>
        <w:ind w:leftChars="0" w:left="-2" w:firstLineChars="0" w:firstLine="0"/>
        <w:jc w:val="both"/>
      </w:pPr>
      <w:r w:rsidRPr="003945EE">
        <w:t xml:space="preserve"> </w:t>
      </w:r>
      <w:r w:rsidRPr="003945EE">
        <w:tab/>
      </w:r>
      <w:r w:rsidR="00836E43" w:rsidRPr="003945EE">
        <w:t xml:space="preserve">Para que se possa delinear qual a </w:t>
      </w:r>
      <w:r w:rsidR="0010008C" w:rsidRPr="003945EE">
        <w:t xml:space="preserve">modalidade contratação </w:t>
      </w:r>
      <w:r w:rsidR="00BA7F43" w:rsidRPr="003945EE">
        <w:t xml:space="preserve">que </w:t>
      </w:r>
      <w:r w:rsidR="00836E43" w:rsidRPr="003945EE">
        <w:t xml:space="preserve">deverá se dar a escolha do fornecedor </w:t>
      </w:r>
      <w:r w:rsidR="0010008C" w:rsidRPr="003945EE">
        <w:t>há de ser explanado a forma que melhor atende os princípios da administração, vez que a correta escolha do procedimento licitatório é fundamental para que o município possa realizar um certame juridicamente seguro, rápido e eficaz.</w:t>
      </w:r>
    </w:p>
    <w:p w14:paraId="65EA226C" w14:textId="29CC193F" w:rsidR="006205D2" w:rsidRPr="003945EE" w:rsidRDefault="008A3A76" w:rsidP="003971E0">
      <w:pPr>
        <w:ind w:leftChars="0" w:left="-2" w:firstLineChars="0" w:firstLine="0"/>
        <w:jc w:val="both"/>
      </w:pPr>
      <w:r w:rsidRPr="003945EE">
        <w:t xml:space="preserve"> </w:t>
      </w:r>
      <w:r w:rsidRPr="003945EE">
        <w:tab/>
      </w:r>
      <w:r w:rsidR="006205D2" w:rsidRPr="003945EE">
        <w:t>O dever de licitar encontra-se insculpido no art. 37, XXI da Constituição Federal, configurando limitação imposta à administração pública, em todos os seus níveis, com o objetivo de garantir a proposta mais vantajosa na aquisição de bens ou contratação de serviços pelo Poder Público.</w:t>
      </w:r>
    </w:p>
    <w:p w14:paraId="1E1B05EF" w14:textId="77777777" w:rsidR="0031686E" w:rsidRPr="003945EE" w:rsidRDefault="008A3A76" w:rsidP="0031686E">
      <w:pPr>
        <w:ind w:leftChars="0" w:left="-2" w:firstLineChars="0" w:firstLine="0"/>
        <w:jc w:val="both"/>
      </w:pPr>
      <w:r w:rsidRPr="003945EE">
        <w:t xml:space="preserve"> </w:t>
      </w:r>
      <w:r w:rsidRPr="003945EE">
        <w:rPr>
          <w:color w:val="FF0000"/>
        </w:rPr>
        <w:tab/>
      </w:r>
      <w:r w:rsidR="0031686E" w:rsidRPr="003945EE">
        <w:t>Nesse sentido, os procedimentos necessários à escorreita realização dos certames licitatórios e das contratações entre a administração pública e os particulares estão previstos na Lei nº. 14.133/2021.</w:t>
      </w:r>
    </w:p>
    <w:p w14:paraId="0DBF5F58" w14:textId="7DC7A50A" w:rsidR="0031686E" w:rsidRPr="003945EE" w:rsidRDefault="0031686E" w:rsidP="00B06016">
      <w:pPr>
        <w:ind w:leftChars="0" w:left="-2" w:firstLineChars="0" w:firstLine="722"/>
        <w:jc w:val="both"/>
        <w:rPr>
          <w:color w:val="000000" w:themeColor="text1"/>
          <w:u w:val="single"/>
        </w:rPr>
      </w:pPr>
      <w:r w:rsidRPr="003945EE">
        <w:rPr>
          <w:color w:val="000000" w:themeColor="text1"/>
          <w:u w:val="single"/>
        </w:rPr>
        <w:t>Considerando o valor estimado do objeto temos que a dispensa de licitação não se aplica à presente contratação face o disposto no art.75, da Lei nº. 14.133/2021.</w:t>
      </w:r>
    </w:p>
    <w:p w14:paraId="01B96B52" w14:textId="6F1379C0" w:rsidR="0031686E" w:rsidRPr="003945EE" w:rsidRDefault="0031686E" w:rsidP="00A13B8F">
      <w:pPr>
        <w:ind w:leftChars="0" w:left="-2" w:firstLineChars="0" w:firstLine="722"/>
        <w:jc w:val="both"/>
      </w:pPr>
      <w:r w:rsidRPr="003945EE">
        <w:rPr>
          <w:color w:val="000000" w:themeColor="text1"/>
        </w:rPr>
        <w:t xml:space="preserve">De outro lado a Lei nº 14.133/2021 (Nova Lei de Licitações) em Art.18, há disposição que </w:t>
      </w:r>
      <w:r w:rsidRPr="003945EE">
        <w:t>na fase preparatória deve ser abordado todas as considerações técnicas, mercadológicas e de gestão que podem interferir na contratação, prevendo 5 (cinco) modalidades de licitação: pregão; concorrência; concurso; leilão; diálogo competitivo.</w:t>
      </w:r>
    </w:p>
    <w:p w14:paraId="4156CCAE" w14:textId="5932A42C" w:rsidR="0031686E" w:rsidRPr="003945EE" w:rsidRDefault="0031686E" w:rsidP="00A13B8F">
      <w:pPr>
        <w:ind w:leftChars="0" w:left="-2" w:firstLineChars="0" w:firstLine="722"/>
        <w:jc w:val="both"/>
      </w:pPr>
      <w:r w:rsidRPr="003945EE">
        <w:t>O artigo 6º da NLLC, que prevê diversas definições, assenta, em seu inciso XLI, que o pregão é modalidade de licitação obrigatória para aquisição de bens e serviços comuns, cujo critério de julgamento poderá ser o de menor preço ou o de maior desconto. Não obstante, o mesmo dispositivo prevê, no inciso XXXVIII, que a concorrência é modalidade de licitação para contratação de bens e serviços especiais e de obras e serviços comuns e especiais de engenharia.</w:t>
      </w:r>
    </w:p>
    <w:p w14:paraId="39F70947" w14:textId="06D11BB5" w:rsidR="0031686E" w:rsidRPr="003945EE" w:rsidRDefault="0031686E" w:rsidP="00A13B8F">
      <w:pPr>
        <w:ind w:leftChars="0" w:left="-2" w:firstLineChars="0" w:firstLine="722"/>
        <w:jc w:val="both"/>
      </w:pPr>
      <w:r w:rsidRPr="003945EE">
        <w:t xml:space="preserve">O artigo 29 de mesmo comando legal dispõe que a concorrência e pregão seguem o mesmo rito processual, previsto em seu artigo 17, devendo-se adotar o pregão sempre que o objeto possuir padrões de desempenho e qualidade que possam ser objetivamente definidos pelo edital, por meio de especificações usuais de mercado. </w:t>
      </w:r>
    </w:p>
    <w:p w14:paraId="552BC002" w14:textId="1F209B90" w:rsidR="0031686E" w:rsidRPr="003945EE" w:rsidRDefault="0031686E" w:rsidP="00A13B8F">
      <w:pPr>
        <w:ind w:leftChars="0" w:left="-2" w:firstLineChars="0" w:firstLine="722"/>
        <w:jc w:val="both"/>
      </w:pPr>
      <w:r w:rsidRPr="003945EE">
        <w:t xml:space="preserve">Com lastro na natureza do objeto e a estimativa do valor envolvido, </w:t>
      </w:r>
      <w:r w:rsidRPr="003945EE">
        <w:rPr>
          <w:b/>
          <w:u w:val="single"/>
        </w:rPr>
        <w:t>a modalidade de licitação que melhor atenderá a administração na presente contratação é o pregão</w:t>
      </w:r>
      <w:r w:rsidRPr="003945EE">
        <w:t>, em especial porque é obrigatória para aquisição de bens e serviços comuns (Lei nº 14.133/2021, no seu inciso XLI do artigo 6º), cujo critério de julgamento poderá ser o de menor preço ou o de maior desconto, presencial ou eletrônico através de um de seu procedimento especiais/auxiliares.</w:t>
      </w:r>
    </w:p>
    <w:p w14:paraId="0A71F70E" w14:textId="3442959A" w:rsidR="0031686E" w:rsidRPr="003945EE" w:rsidRDefault="0031686E" w:rsidP="00A13B8F">
      <w:pPr>
        <w:ind w:leftChars="0" w:left="-2" w:firstLineChars="0" w:firstLine="722"/>
        <w:jc w:val="both"/>
      </w:pPr>
      <w:r w:rsidRPr="003945EE">
        <w:t>Face as inovações trazidas Lei nº 14.133/2021 (Nova Lei de Licitações), há de se delimitar qual forma deve linear o novo pregão, o critério de julgamento se menor preço ou de maior desconto e qual procedimento especial/auxiliar será adotado.</w:t>
      </w:r>
    </w:p>
    <w:p w14:paraId="511F7DE5" w14:textId="7971F5FB" w:rsidR="0031686E" w:rsidRPr="003945EE" w:rsidRDefault="0031686E" w:rsidP="00A13B8F">
      <w:pPr>
        <w:ind w:leftChars="0" w:left="-2" w:firstLineChars="0" w:firstLine="722"/>
        <w:jc w:val="both"/>
      </w:pPr>
      <w:r w:rsidRPr="003945EE">
        <w:t xml:space="preserve">A Lei de Licitações – Lei nº 14.133/2021 tem o </w:t>
      </w:r>
      <w:r w:rsidRPr="003945EE">
        <w:rPr>
          <w:u w:val="single"/>
        </w:rPr>
        <w:t>pregão eletrônico como regra</w:t>
      </w:r>
      <w:r w:rsidRPr="003945EE">
        <w:t>, restando restrita a forma presencial apenas em hipótese devidamente justificada e excepcional, logo aplica-se o presente a modalidade eletrônica.</w:t>
      </w:r>
    </w:p>
    <w:p w14:paraId="402DA1AB" w14:textId="4A339E06" w:rsidR="0031686E" w:rsidRPr="003945EE" w:rsidRDefault="0031686E" w:rsidP="005A41BE">
      <w:pPr>
        <w:ind w:leftChars="0" w:left="-2" w:firstLineChars="0" w:firstLine="722"/>
        <w:jc w:val="both"/>
      </w:pPr>
      <w:r w:rsidRPr="003945EE">
        <w:t>No tocante ao critério de julgamento da proposta além do disposto na Lei de Licitações – Lei nº 14.133/2021, o Município disciplinou em Art. 79 do Decreto nº 3.537/2023 de 09 de maio de 2023, quais poderão ser utilizados, a saber:</w:t>
      </w:r>
    </w:p>
    <w:p w14:paraId="319FF10B" w14:textId="77777777" w:rsidR="0031686E" w:rsidRPr="003945EE" w:rsidRDefault="0031686E" w:rsidP="0031686E">
      <w:pPr>
        <w:ind w:leftChars="0" w:left="-2" w:firstLineChars="0" w:firstLine="0"/>
        <w:jc w:val="both"/>
      </w:pPr>
    </w:p>
    <w:p w14:paraId="5FEEF741" w14:textId="77777777" w:rsidR="0031686E" w:rsidRPr="003945EE" w:rsidRDefault="0031686E" w:rsidP="0031686E">
      <w:pPr>
        <w:ind w:leftChars="0" w:left="720" w:firstLineChars="0" w:firstLine="0"/>
        <w:jc w:val="both"/>
      </w:pPr>
      <w:r w:rsidRPr="003945EE">
        <w:t>Art. 79. Poderão ser utilizados como critérios de julgamento:</w:t>
      </w:r>
    </w:p>
    <w:p w14:paraId="6D9064A8" w14:textId="77777777" w:rsidR="0031686E" w:rsidRPr="003945EE" w:rsidRDefault="0031686E" w:rsidP="0031686E">
      <w:pPr>
        <w:ind w:leftChars="0" w:left="720" w:firstLineChars="0" w:firstLine="0"/>
        <w:jc w:val="both"/>
      </w:pPr>
      <w:r w:rsidRPr="003945EE">
        <w:lastRenderedPageBreak/>
        <w:t xml:space="preserve">I - </w:t>
      </w:r>
      <w:proofErr w:type="gramStart"/>
      <w:r w:rsidRPr="003945EE">
        <w:t>menor</w:t>
      </w:r>
      <w:proofErr w:type="gramEnd"/>
      <w:r w:rsidRPr="003945EE">
        <w:t xml:space="preserve"> preço;</w:t>
      </w:r>
    </w:p>
    <w:p w14:paraId="57727E63" w14:textId="77777777" w:rsidR="0031686E" w:rsidRPr="003945EE" w:rsidRDefault="0031686E" w:rsidP="0031686E">
      <w:pPr>
        <w:ind w:leftChars="0" w:left="720" w:firstLineChars="0" w:firstLine="0"/>
        <w:jc w:val="both"/>
      </w:pPr>
      <w:r w:rsidRPr="003945EE">
        <w:t xml:space="preserve">II - </w:t>
      </w:r>
      <w:proofErr w:type="gramStart"/>
      <w:r w:rsidRPr="003945EE">
        <w:t>maior</w:t>
      </w:r>
      <w:proofErr w:type="gramEnd"/>
      <w:r w:rsidRPr="003945EE">
        <w:t xml:space="preserve"> desconto;</w:t>
      </w:r>
    </w:p>
    <w:p w14:paraId="5E677175" w14:textId="77777777" w:rsidR="0031686E" w:rsidRPr="003945EE" w:rsidRDefault="0031686E" w:rsidP="0031686E">
      <w:pPr>
        <w:ind w:leftChars="0" w:left="720" w:firstLineChars="0" w:firstLine="0"/>
        <w:jc w:val="both"/>
      </w:pPr>
      <w:r w:rsidRPr="003945EE">
        <w:t>III - melhor técnica ou conteúdo artístico;</w:t>
      </w:r>
    </w:p>
    <w:p w14:paraId="41787902" w14:textId="77777777" w:rsidR="0031686E" w:rsidRPr="003945EE" w:rsidRDefault="0031686E" w:rsidP="0031686E">
      <w:pPr>
        <w:ind w:leftChars="0" w:left="720" w:firstLineChars="0" w:firstLine="0"/>
        <w:jc w:val="both"/>
      </w:pPr>
      <w:r w:rsidRPr="003945EE">
        <w:t xml:space="preserve">IV - </w:t>
      </w:r>
      <w:proofErr w:type="gramStart"/>
      <w:r w:rsidRPr="003945EE">
        <w:t>técnica</w:t>
      </w:r>
      <w:proofErr w:type="gramEnd"/>
      <w:r w:rsidRPr="003945EE">
        <w:t xml:space="preserve"> e preço;</w:t>
      </w:r>
    </w:p>
    <w:p w14:paraId="45C723F5" w14:textId="77777777" w:rsidR="0031686E" w:rsidRPr="003945EE" w:rsidRDefault="0031686E" w:rsidP="0031686E">
      <w:pPr>
        <w:ind w:leftChars="0" w:left="720" w:firstLineChars="0" w:firstLine="0"/>
        <w:jc w:val="both"/>
      </w:pPr>
      <w:r w:rsidRPr="003945EE">
        <w:t xml:space="preserve">V - </w:t>
      </w:r>
      <w:proofErr w:type="gramStart"/>
      <w:r w:rsidRPr="003945EE">
        <w:t>maior</w:t>
      </w:r>
      <w:proofErr w:type="gramEnd"/>
      <w:r w:rsidRPr="003945EE">
        <w:t xml:space="preserve"> lance, no caso de leilão;</w:t>
      </w:r>
    </w:p>
    <w:p w14:paraId="03BB4CDE" w14:textId="77777777" w:rsidR="0031686E" w:rsidRPr="003945EE" w:rsidRDefault="0031686E" w:rsidP="0031686E">
      <w:pPr>
        <w:ind w:leftChars="0" w:left="720" w:firstLineChars="0" w:firstLine="0"/>
        <w:jc w:val="both"/>
      </w:pPr>
      <w:r w:rsidRPr="003945EE">
        <w:t xml:space="preserve">VI - </w:t>
      </w:r>
      <w:proofErr w:type="gramStart"/>
      <w:r w:rsidRPr="003945EE">
        <w:t>maior</w:t>
      </w:r>
      <w:proofErr w:type="gramEnd"/>
      <w:r w:rsidRPr="003945EE">
        <w:t xml:space="preserve"> retorno econômico.</w:t>
      </w:r>
    </w:p>
    <w:p w14:paraId="4380927A" w14:textId="77777777" w:rsidR="0031686E" w:rsidRPr="003945EE" w:rsidRDefault="0031686E" w:rsidP="0031686E">
      <w:pPr>
        <w:ind w:leftChars="0" w:left="-2" w:firstLineChars="0" w:firstLine="0"/>
        <w:jc w:val="both"/>
      </w:pPr>
    </w:p>
    <w:p w14:paraId="36802425" w14:textId="77777777" w:rsidR="0031686E" w:rsidRPr="003945EE" w:rsidRDefault="0031686E" w:rsidP="0031686E">
      <w:pPr>
        <w:ind w:leftChars="0" w:left="-2" w:firstLineChars="0" w:firstLine="0"/>
        <w:jc w:val="both"/>
      </w:pPr>
      <w:r w:rsidRPr="003945EE">
        <w:t xml:space="preserve"> De mesmo Decreto Municipal nº 3.537/2023, consta em </w:t>
      </w:r>
      <w:proofErr w:type="spellStart"/>
      <w:r w:rsidRPr="003945EE">
        <w:t>Arts</w:t>
      </w:r>
      <w:proofErr w:type="spellEnd"/>
      <w:r w:rsidRPr="003945EE">
        <w:t>. 80 e 81:</w:t>
      </w:r>
    </w:p>
    <w:p w14:paraId="6CF76067" w14:textId="77777777" w:rsidR="0031686E" w:rsidRPr="003945EE" w:rsidRDefault="0031686E" w:rsidP="0031686E">
      <w:pPr>
        <w:ind w:leftChars="0" w:left="-2" w:firstLineChars="0" w:firstLine="0"/>
        <w:jc w:val="both"/>
      </w:pPr>
    </w:p>
    <w:p w14:paraId="693A3BC3" w14:textId="77777777" w:rsidR="0031686E" w:rsidRPr="003945EE" w:rsidRDefault="0031686E" w:rsidP="0031686E">
      <w:pPr>
        <w:ind w:leftChars="0" w:left="720" w:firstLineChars="0" w:firstLine="0"/>
        <w:jc w:val="both"/>
      </w:pPr>
      <w:r w:rsidRPr="003945EE">
        <w:t>Art. 80. O critério de julgamento pelo menor preço ou maior desconto considerará o menor dispêndio para a Administração Pública, atendidos os parâmetros mínimos de qualidade definidos no instrumento convocatório.</w:t>
      </w:r>
    </w:p>
    <w:p w14:paraId="7A139ADA" w14:textId="77777777" w:rsidR="0031686E" w:rsidRPr="003945EE" w:rsidRDefault="0031686E" w:rsidP="0031686E">
      <w:pPr>
        <w:ind w:leftChars="0" w:left="720" w:firstLineChars="0" w:firstLine="0"/>
        <w:jc w:val="both"/>
      </w:pPr>
      <w:r w:rsidRPr="003945EE">
        <w:t>§1º Os custos indiretos, relacionados às despesas de manutenção, utilização, reposição, depreciação e impacto ambiental, entre outros fatores, poderão ser considerados para a definição do menor dispêndio, sempre que objetivamente mensuráveis, conforme parâmetros definidos no instrumento convocatório.</w:t>
      </w:r>
    </w:p>
    <w:p w14:paraId="5D28966E" w14:textId="77777777" w:rsidR="0031686E" w:rsidRPr="003945EE" w:rsidRDefault="0031686E" w:rsidP="0031686E">
      <w:pPr>
        <w:ind w:leftChars="0" w:left="720" w:firstLineChars="0" w:firstLine="0"/>
        <w:jc w:val="both"/>
      </w:pPr>
      <w:r w:rsidRPr="003945EE">
        <w:t>§2º Parâmetros adicionais de mensuração de custos indiretos poderão ser estabelecidos em ato do titular da Pasta responsável pelo procedimento licitatório.</w:t>
      </w:r>
    </w:p>
    <w:p w14:paraId="791FCFE7" w14:textId="77777777" w:rsidR="0031686E" w:rsidRPr="003945EE" w:rsidRDefault="0031686E" w:rsidP="0031686E">
      <w:pPr>
        <w:ind w:leftChars="0" w:left="720" w:firstLineChars="0" w:firstLine="0"/>
        <w:jc w:val="both"/>
      </w:pPr>
    </w:p>
    <w:p w14:paraId="5477B7DE" w14:textId="77777777" w:rsidR="0031686E" w:rsidRPr="003945EE" w:rsidRDefault="0031686E" w:rsidP="0031686E">
      <w:pPr>
        <w:ind w:leftChars="0" w:left="720" w:firstLineChars="0" w:firstLine="0"/>
        <w:jc w:val="both"/>
      </w:pPr>
      <w:r w:rsidRPr="003945EE">
        <w:t xml:space="preserve">Art. 81. O critério de julgamento por maior desconto utilizará como referência o preço total estimado, fixado pelo instrumento convocatório, e o desconto será estendido aos eventuais termos aditivos. </w:t>
      </w:r>
    </w:p>
    <w:p w14:paraId="0FD5AFAB" w14:textId="77777777" w:rsidR="0031686E" w:rsidRPr="003945EE" w:rsidRDefault="0031686E" w:rsidP="0031686E">
      <w:pPr>
        <w:ind w:leftChars="0" w:left="720" w:firstLineChars="0" w:firstLine="0"/>
        <w:jc w:val="both"/>
      </w:pPr>
      <w:r w:rsidRPr="003945EE">
        <w:t>§1º No caso de obras ou serviços de engenharia, o percentual de desconto apresentado pelos licitantes preferencialmente incidirá linearmente sobre os preços de todos os itens do orçamento estimado constante do instrumento convocatório.</w:t>
      </w:r>
    </w:p>
    <w:p w14:paraId="13C0FBCE" w14:textId="77777777" w:rsidR="0031686E" w:rsidRPr="003945EE" w:rsidRDefault="0031686E" w:rsidP="0031686E">
      <w:pPr>
        <w:ind w:leftChars="0" w:left="720" w:firstLineChars="0" w:firstLine="0"/>
        <w:jc w:val="both"/>
      </w:pPr>
      <w:r w:rsidRPr="003945EE">
        <w:t>§2º O critério de julgamento pelo maior desconto poderá incidir sobre tabelas de preços oficiais, públicas ou privadas.</w:t>
      </w:r>
    </w:p>
    <w:p w14:paraId="6D88C8A7" w14:textId="77777777" w:rsidR="0031686E" w:rsidRPr="003945EE" w:rsidRDefault="0031686E" w:rsidP="0031686E">
      <w:pPr>
        <w:ind w:leftChars="0" w:left="720" w:firstLineChars="0" w:firstLine="0"/>
        <w:jc w:val="both"/>
      </w:pPr>
      <w:r w:rsidRPr="003945EE">
        <w:t>§3º Para a adoção do critério de maior desconto poderá ser utilizada licitação com lances negativos de forma que a contratada possa oferecer pagamento à Administração para a execução do contrato.</w:t>
      </w:r>
    </w:p>
    <w:p w14:paraId="33869F10" w14:textId="77777777" w:rsidR="0031686E" w:rsidRPr="003945EE" w:rsidRDefault="0031686E" w:rsidP="0031686E">
      <w:pPr>
        <w:ind w:leftChars="0" w:left="-2" w:firstLineChars="0" w:firstLine="0"/>
        <w:jc w:val="both"/>
      </w:pPr>
    </w:p>
    <w:p w14:paraId="4E90EDF9" w14:textId="23F69180" w:rsidR="0031686E" w:rsidRPr="003945EE" w:rsidRDefault="0031686E" w:rsidP="00A13B8F">
      <w:pPr>
        <w:ind w:leftChars="0" w:left="0" w:firstLineChars="0" w:firstLine="720"/>
        <w:jc w:val="both"/>
      </w:pPr>
      <w:r w:rsidRPr="003945EE">
        <w:t xml:space="preserve">Na presente contratação adotara o critério </w:t>
      </w:r>
      <w:r w:rsidRPr="003945EE">
        <w:rPr>
          <w:color w:val="000000" w:themeColor="text1"/>
          <w:u w:val="single"/>
        </w:rPr>
        <w:t>menor preço por item</w:t>
      </w:r>
      <w:r w:rsidRPr="003945EE">
        <w:t>.</w:t>
      </w:r>
    </w:p>
    <w:p w14:paraId="29063609" w14:textId="3C430243" w:rsidR="0031686E" w:rsidRPr="003945EE" w:rsidRDefault="0031686E" w:rsidP="00A13B8F">
      <w:pPr>
        <w:ind w:leftChars="0" w:left="-2" w:firstLineChars="0" w:firstLine="722"/>
        <w:jc w:val="both"/>
      </w:pPr>
      <w:r w:rsidRPr="003945EE">
        <w:t>Quanto aos procedimentos auxiliares estes são aqueles, que como o nome já diz, utilizados para auxiliar e facilitar a contratação pública, no caso em comento apenas daremos ênfase aos passiveis de serem utilizados na presente contratação a saber: Credenciamento e Sistema de Registro de Preço.</w:t>
      </w:r>
    </w:p>
    <w:p w14:paraId="6E53C32B" w14:textId="4538A3F5" w:rsidR="0031686E" w:rsidRPr="003945EE" w:rsidRDefault="0031686E" w:rsidP="00A13B8F">
      <w:pPr>
        <w:ind w:leftChars="0" w:left="-2" w:firstLineChars="0" w:firstLine="722"/>
        <w:jc w:val="both"/>
      </w:pPr>
      <w:r w:rsidRPr="003945EE">
        <w:t xml:space="preserve">O </w:t>
      </w:r>
      <w:r w:rsidRPr="003945EE">
        <w:rPr>
          <w:u w:val="single"/>
        </w:rPr>
        <w:t>Credenciamento</w:t>
      </w:r>
      <w:r w:rsidRPr="003945EE">
        <w:t xml:space="preserve"> haverá de ser utilizado quando a contratação é paralela e não excludente, ou seja, é viável e vantajosa para a Administração a realização de contratações simultâneas em condições padronizadas; quando a seleção do contratado está a cargo de terceiros/beneficiário direto da prestação; e, finalmente, quando a flutuação constante do valor da prestação e das condições de contratação inviabiliza a seleção de agente por meio de processo de licitação, conforme dispõe o Art.234 do Decreto nº 3.537/2023 de 09 de maio de 2023.</w:t>
      </w:r>
    </w:p>
    <w:p w14:paraId="1E7348E7" w14:textId="01FE9027" w:rsidR="0031686E" w:rsidRPr="003945EE" w:rsidRDefault="0031686E" w:rsidP="00A13B8F">
      <w:pPr>
        <w:ind w:leftChars="0" w:left="-2" w:firstLineChars="0" w:firstLine="722"/>
        <w:jc w:val="both"/>
      </w:pPr>
      <w:r w:rsidRPr="003945EE">
        <w:t xml:space="preserve">Por sua vez o </w:t>
      </w:r>
      <w:r w:rsidRPr="003945EE">
        <w:rPr>
          <w:u w:val="single"/>
        </w:rPr>
        <w:t>Sistema de Registro de Preços</w:t>
      </w:r>
      <w:r w:rsidRPr="003945EE">
        <w:t>, pode ser utilizado, principalmente, quando a Administração não dispuser dos quantitativos exatos que serão contratados ou adquiridos ao longo da vigência do registro.</w:t>
      </w:r>
    </w:p>
    <w:p w14:paraId="47C07832" w14:textId="1C55328D" w:rsidR="0031686E" w:rsidRPr="003945EE" w:rsidRDefault="0031686E" w:rsidP="0031686E">
      <w:pPr>
        <w:ind w:leftChars="0" w:left="-2" w:firstLineChars="0" w:firstLine="0"/>
        <w:jc w:val="both"/>
        <w:rPr>
          <w:bCs/>
        </w:rPr>
      </w:pPr>
      <w:r w:rsidRPr="003945EE">
        <w:tab/>
      </w:r>
      <w:r w:rsidR="00A13B8F" w:rsidRPr="003945EE">
        <w:tab/>
      </w:r>
      <w:r w:rsidRPr="003945EE">
        <w:t xml:space="preserve">No Portal Nacional de Compras Públicas - PNCP, constata-se que o Sistema de Registro de Preços tem sido utilizado com maior frequência por entes públicos nas contratações similares à </w:t>
      </w:r>
      <w:r w:rsidRPr="003945EE">
        <w:lastRenderedPageBreak/>
        <w:t xml:space="preserve">presente, neste contexto será adotado referido sistema para a aquisição. </w:t>
      </w:r>
      <w:r w:rsidRPr="003945EE">
        <w:rPr>
          <w:bCs/>
        </w:rPr>
        <w:t>A adoção de critérios auxiliares devera será analisada quando de momento oportuno da elaboração de termo de referência.</w:t>
      </w:r>
    </w:p>
    <w:p w14:paraId="3DCFEB6F" w14:textId="0B810F43" w:rsidR="0031686E" w:rsidRPr="003945EE" w:rsidRDefault="0031686E" w:rsidP="00A13B8F">
      <w:pPr>
        <w:ind w:leftChars="0" w:left="-2" w:firstLineChars="0" w:firstLine="722"/>
        <w:jc w:val="both"/>
        <w:rPr>
          <w:color w:val="000000" w:themeColor="text1"/>
        </w:rPr>
      </w:pPr>
      <w:r w:rsidRPr="003945EE">
        <w:rPr>
          <w:color w:val="000000" w:themeColor="text1"/>
        </w:rPr>
        <w:t>Deverá ser adotado o Sistema de Registro de Preços, pois há necessidades de contratações frequentes, embora a demanda não seja precisa, além de ser conveniente a aquisição de bens com previsão de entregas parceladas.</w:t>
      </w:r>
    </w:p>
    <w:p w14:paraId="6C87CFEC" w14:textId="71332E1E" w:rsidR="0031686E" w:rsidRPr="003945EE" w:rsidRDefault="0031686E" w:rsidP="00A13B8F">
      <w:pPr>
        <w:ind w:leftChars="0" w:left="-2" w:firstLineChars="0" w:firstLine="722"/>
        <w:jc w:val="both"/>
        <w:rPr>
          <w:color w:val="000000" w:themeColor="text1"/>
        </w:rPr>
      </w:pPr>
      <w:r w:rsidRPr="003945EE">
        <w:rPr>
          <w:color w:val="000000" w:themeColor="text1"/>
        </w:rPr>
        <w:t>A licitação em questão, na modalidade mencionada, deverá ter a validade de 12 meses, a contar da data de assinatura da Ata de Registro de Preços.</w:t>
      </w:r>
    </w:p>
    <w:p w14:paraId="5436B816" w14:textId="77777777" w:rsidR="00094C56" w:rsidRPr="003945EE" w:rsidRDefault="003556B6" w:rsidP="003556B6">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b/>
        </w:rPr>
      </w:pPr>
      <w:r w:rsidRPr="003945EE">
        <w:rPr>
          <w:b/>
          <w:bCs/>
        </w:rPr>
        <w:t>IV - Detalhamento da Solução Escolhida:</w:t>
      </w:r>
    </w:p>
    <w:p w14:paraId="6B8D1B86" w14:textId="21D2EA9D" w:rsidR="00944C90" w:rsidRPr="003945EE" w:rsidRDefault="000E0144" w:rsidP="00944C90">
      <w:pPr>
        <w:pStyle w:val="PargrafodaLista"/>
        <w:numPr>
          <w:ilvl w:val="0"/>
          <w:numId w:val="3"/>
        </w:numPr>
        <w:ind w:leftChars="0" w:firstLineChars="0"/>
        <w:jc w:val="both"/>
        <w:rPr>
          <w:b/>
          <w:bCs/>
        </w:rPr>
      </w:pPr>
      <w:r w:rsidRPr="003945EE">
        <w:rPr>
          <w:b/>
          <w:bCs/>
        </w:rPr>
        <w:t>Descrição da solução como um todo (art. 15, §1º, VII do Decreto nº3.537/2023):</w:t>
      </w:r>
    </w:p>
    <w:p w14:paraId="430BE190" w14:textId="0F80E6A9" w:rsidR="00EB3885" w:rsidRPr="003945EE" w:rsidRDefault="00A13B8F" w:rsidP="00374382">
      <w:pPr>
        <w:pStyle w:val="PargrafodaLista"/>
        <w:spacing w:line="240" w:lineRule="auto"/>
        <w:ind w:leftChars="0" w:left="358" w:firstLineChars="0" w:firstLine="0"/>
        <w:jc w:val="both"/>
      </w:pPr>
      <w:r w:rsidRPr="003945EE">
        <w:t xml:space="preserve">1.1. </w:t>
      </w:r>
      <w:r w:rsidR="00EB3885" w:rsidRPr="003945EE">
        <w:t>NATUREZA D</w:t>
      </w:r>
      <w:r w:rsidRPr="003945EE">
        <w:t>A CONTRATAÇÃO</w:t>
      </w:r>
      <w:r w:rsidR="00EB3885" w:rsidRPr="003945EE">
        <w:t>: Comum, devido a sua forma de execução, sendo os mesmos realizados por um vasto número de empresas do ramo deste objeto.</w:t>
      </w:r>
    </w:p>
    <w:p w14:paraId="39D92276" w14:textId="0D2CDD74" w:rsidR="00EB3885" w:rsidRPr="003945EE" w:rsidRDefault="00EB3885" w:rsidP="00374382">
      <w:pPr>
        <w:pStyle w:val="PargrafodaLista"/>
        <w:spacing w:line="240" w:lineRule="auto"/>
        <w:ind w:leftChars="0" w:left="358" w:firstLineChars="0" w:firstLine="0"/>
        <w:jc w:val="both"/>
      </w:pPr>
      <w:r w:rsidRPr="003945EE">
        <w:t>1.2.</w:t>
      </w:r>
      <w:r w:rsidR="00A13B8F" w:rsidRPr="003945EE">
        <w:t xml:space="preserve"> </w:t>
      </w:r>
      <w:r w:rsidRPr="003945EE">
        <w:t xml:space="preserve">LEGISLAÇÃO APLICAVEL CONTRATAÇÃO: A aquisição de material </w:t>
      </w:r>
      <w:r w:rsidR="00A13B8F" w:rsidRPr="003945EE">
        <w:t>de consumo,</w:t>
      </w:r>
      <w:r w:rsidRPr="003945EE">
        <w:t xml:space="preserve"> deverá obedecer, no que couber ao disposto na Lei nº 14.133/21, de 01 de abril de 2021 e suas alterações; </w:t>
      </w:r>
    </w:p>
    <w:p w14:paraId="5A0BD7D7" w14:textId="58DAFD9D" w:rsidR="00EB3885" w:rsidRPr="003945EE" w:rsidRDefault="00EB3885" w:rsidP="00374382">
      <w:pPr>
        <w:pStyle w:val="PargrafodaLista"/>
        <w:spacing w:line="240" w:lineRule="auto"/>
        <w:ind w:leftChars="0" w:left="358" w:firstLineChars="0" w:firstLine="0"/>
        <w:jc w:val="both"/>
      </w:pPr>
      <w:r w:rsidRPr="003945EE">
        <w:t xml:space="preserve">1.3. DA EXECUÇÃO E ABRANGÊNCIA </w:t>
      </w:r>
      <w:r w:rsidR="00A13B8F" w:rsidRPr="003945EE">
        <w:t>DA CONTRATAÇÃO</w:t>
      </w:r>
    </w:p>
    <w:p w14:paraId="13643E2E" w14:textId="77777777" w:rsidR="00EB3885" w:rsidRPr="003945EE" w:rsidRDefault="00EB3885" w:rsidP="00374382">
      <w:pPr>
        <w:pStyle w:val="PargrafodaLista"/>
        <w:spacing w:line="240" w:lineRule="auto"/>
        <w:ind w:leftChars="0" w:left="358" w:firstLineChars="0" w:firstLine="0"/>
        <w:jc w:val="both"/>
      </w:pPr>
      <w:r w:rsidRPr="003945EE">
        <w:t>1.3.1. Poderão participar deste processo de contratação empresas do ramo de atividade relacionada ao objeto, que não possuam registro de sanção que impeça sua contratação, bem como estejam devidamente regulares com as Fazendas Públicas Municipal, Estadual e Federal, com o FGTS e com a Justiça do Trabalho;</w:t>
      </w:r>
    </w:p>
    <w:p w14:paraId="07B233D8" w14:textId="77777777" w:rsidR="00EB3885" w:rsidRPr="003945EE" w:rsidRDefault="00EB3885" w:rsidP="00374382">
      <w:pPr>
        <w:pStyle w:val="PargrafodaLista"/>
        <w:spacing w:line="240" w:lineRule="auto"/>
        <w:ind w:leftChars="0" w:left="358" w:firstLineChars="0" w:firstLine="0"/>
        <w:jc w:val="both"/>
      </w:pPr>
      <w:r w:rsidRPr="003945EE">
        <w:t>1.3.2. A proposta de preço deverá compreender todas as despesas referentes a entrega, taxas e impostos;</w:t>
      </w:r>
    </w:p>
    <w:p w14:paraId="5A7BA3BC" w14:textId="77777777" w:rsidR="00EB3885" w:rsidRPr="003945EE" w:rsidRDefault="00EB3885" w:rsidP="00374382">
      <w:pPr>
        <w:pStyle w:val="PargrafodaLista"/>
        <w:spacing w:line="240" w:lineRule="auto"/>
        <w:ind w:leftChars="0" w:left="358" w:firstLineChars="0" w:firstLine="0"/>
        <w:jc w:val="both"/>
      </w:pPr>
      <w:r w:rsidRPr="003945EE">
        <w:t xml:space="preserve">1.3.3. Os itens a serem disponibilizado e especificado neste estudo técnico, deverão estar em perfeitas condições de utilização. </w:t>
      </w:r>
    </w:p>
    <w:p w14:paraId="54453AF6" w14:textId="77777777" w:rsidR="00EB3885" w:rsidRPr="003945EE" w:rsidRDefault="00EB3885" w:rsidP="00374382">
      <w:pPr>
        <w:pStyle w:val="PargrafodaLista"/>
        <w:spacing w:line="240" w:lineRule="auto"/>
        <w:ind w:leftChars="0" w:left="358" w:firstLineChars="0" w:firstLine="0"/>
        <w:jc w:val="both"/>
      </w:pPr>
      <w:r w:rsidRPr="003945EE">
        <w:t>1.3.4. A CONTRATADA deverá substituir, por sua conta, no total ou em parte, o item em que se verificarem vícios, defeitos ou incorreções;</w:t>
      </w:r>
    </w:p>
    <w:p w14:paraId="7EF3DD22" w14:textId="77777777" w:rsidR="00EB3885" w:rsidRPr="003945EE" w:rsidRDefault="00EB3885" w:rsidP="00374382">
      <w:pPr>
        <w:pStyle w:val="PargrafodaLista"/>
        <w:ind w:leftChars="0" w:left="358" w:firstLineChars="0" w:firstLine="0"/>
        <w:jc w:val="both"/>
      </w:pPr>
      <w:r w:rsidRPr="003945EE">
        <w:t xml:space="preserve">1.3.5. Os itens especificados neste estudo técnico, classificam-se como comuns, nos termos da Lei Federal n. º 14.133/21, de 01 de abril de 2021, e deverão ser fornecidos a esta Municipalidade de forma parcelada de acordo com quantidades solicitadas na Solicitação de Fornecimento a ser oportunamente expedida pela Secretaria requisitante. </w:t>
      </w:r>
    </w:p>
    <w:p w14:paraId="77928DFD" w14:textId="42BA2B53" w:rsidR="00EB3885" w:rsidRPr="003945EE" w:rsidRDefault="00EB3885" w:rsidP="00374382">
      <w:pPr>
        <w:pStyle w:val="PargrafodaLista"/>
        <w:ind w:leftChars="0" w:left="358" w:firstLineChars="0" w:firstLine="0"/>
        <w:jc w:val="both"/>
      </w:pPr>
      <w:r w:rsidRPr="003945EE">
        <w:t>1.3.</w:t>
      </w:r>
      <w:r w:rsidR="0034734E" w:rsidRPr="003945EE">
        <w:t>6</w:t>
      </w:r>
      <w:r w:rsidRPr="003945EE">
        <w:t xml:space="preserve">. Caso algum dos produtos entregues apresente alguma contradição com o que foi solicitado neste estudo, de termo de referência ou algum defeito de fabricação, a CONTRATADA deverá providenciar a troca/substituição do mesmo em até </w:t>
      </w:r>
      <w:r w:rsidR="00570D56" w:rsidRPr="003945EE">
        <w:t>2 (duas)</w:t>
      </w:r>
      <w:r w:rsidRPr="003945EE">
        <w:t xml:space="preserve"> horas.</w:t>
      </w:r>
    </w:p>
    <w:p w14:paraId="4C5E1613" w14:textId="71919A0E" w:rsidR="00EB3885" w:rsidRPr="003945EE" w:rsidRDefault="00EB3885" w:rsidP="00374382">
      <w:pPr>
        <w:pStyle w:val="PargrafodaLista"/>
        <w:ind w:leftChars="0" w:left="358" w:firstLineChars="0" w:firstLine="0"/>
        <w:jc w:val="both"/>
      </w:pPr>
      <w:r w:rsidRPr="003945EE">
        <w:t>1.4.</w:t>
      </w:r>
      <w:r w:rsidR="00A13B8F" w:rsidRPr="003945EE">
        <w:t xml:space="preserve">   DO PRAZO DE EXECUÇÃO</w:t>
      </w:r>
      <w:r w:rsidRPr="003945EE">
        <w:t xml:space="preserve">: </w:t>
      </w:r>
    </w:p>
    <w:p w14:paraId="5081B7C9" w14:textId="593C9773" w:rsidR="00EB3885" w:rsidRPr="003945EE" w:rsidRDefault="00EB3885" w:rsidP="00374382">
      <w:pPr>
        <w:pStyle w:val="PargrafodaLista"/>
        <w:ind w:leftChars="0" w:left="358" w:firstLineChars="0" w:firstLine="0"/>
        <w:jc w:val="both"/>
      </w:pPr>
      <w:r w:rsidRPr="003945EE">
        <w:t xml:space="preserve">1.4.1. O objeto deverá ser fornecido, no prazo máximo de </w:t>
      </w:r>
      <w:r w:rsidR="00570D56" w:rsidRPr="003945EE">
        <w:t>2</w:t>
      </w:r>
      <w:r w:rsidRPr="003945EE">
        <w:t xml:space="preserve"> (</w:t>
      </w:r>
      <w:r w:rsidR="00570D56" w:rsidRPr="003945EE">
        <w:t>duas</w:t>
      </w:r>
      <w:r w:rsidRPr="003945EE">
        <w:t xml:space="preserve">) </w:t>
      </w:r>
      <w:r w:rsidR="00570D56" w:rsidRPr="003945EE">
        <w:t>horas,</w:t>
      </w:r>
      <w:r w:rsidRPr="003945EE">
        <w:t xml:space="preserve"> a contar do recebimento da Solicitação de Fornecimento, o item somente será aceito se atender a todas as especificações técnicas estabelecidas no presente estudo e termo de referência.</w:t>
      </w:r>
    </w:p>
    <w:p w14:paraId="5CC179C6" w14:textId="104BA966" w:rsidR="00EB3885" w:rsidRPr="003945EE" w:rsidRDefault="00EB3885" w:rsidP="00374382">
      <w:pPr>
        <w:pStyle w:val="PargrafodaLista"/>
        <w:ind w:leftChars="0" w:left="358" w:firstLineChars="0" w:firstLine="0"/>
        <w:jc w:val="both"/>
      </w:pPr>
      <w:r w:rsidRPr="003945EE">
        <w:t>1.4.</w:t>
      </w:r>
      <w:r w:rsidR="00A13B8F" w:rsidRPr="003945EE">
        <w:t>2</w:t>
      </w:r>
      <w:r w:rsidRPr="003945EE">
        <w:t xml:space="preserve">. Em caso de não observância do prazo para a entrega dos produtos, falta do produto, casos fortuitos ou de força maior, a CONTRATADA deverá comunicar as razões respectivas com pelo menos </w:t>
      </w:r>
      <w:r w:rsidR="00570D56" w:rsidRPr="003945EE">
        <w:t>1</w:t>
      </w:r>
      <w:r w:rsidRPr="003945EE">
        <w:t xml:space="preserve"> (</w:t>
      </w:r>
      <w:r w:rsidR="00570D56" w:rsidRPr="003945EE">
        <w:t>hora</w:t>
      </w:r>
      <w:r w:rsidRPr="003945EE">
        <w:t xml:space="preserve">) de antecedência para qualquer pleito de prorrogação de prazo seja analisado, ressalvadas situações de caso fortuito e força maior, sob pena de sofrer as sanções previstas no contrato administrativo e na legislação legal.  </w:t>
      </w:r>
    </w:p>
    <w:p w14:paraId="2EB94FE0" w14:textId="77777777" w:rsidR="00834F7A" w:rsidRPr="003945EE" w:rsidRDefault="00834F7A" w:rsidP="00986BBF">
      <w:pPr>
        <w:ind w:leftChars="0" w:firstLineChars="0" w:firstLine="0"/>
        <w:jc w:val="both"/>
        <w:rPr>
          <w:color w:val="FF0000"/>
        </w:rPr>
      </w:pPr>
    </w:p>
    <w:p w14:paraId="127B280E" w14:textId="5AEB902F" w:rsidR="000E0144" w:rsidRPr="003945EE" w:rsidRDefault="000E0144" w:rsidP="008445E9">
      <w:pPr>
        <w:pStyle w:val="PargrafodaLista"/>
        <w:numPr>
          <w:ilvl w:val="0"/>
          <w:numId w:val="3"/>
        </w:numPr>
        <w:ind w:leftChars="0" w:firstLineChars="0"/>
        <w:jc w:val="both"/>
        <w:rPr>
          <w:b/>
          <w:bCs/>
        </w:rPr>
      </w:pPr>
      <w:r w:rsidRPr="003945EE">
        <w:rPr>
          <w:b/>
          <w:bCs/>
        </w:rPr>
        <w:t xml:space="preserve">Justificativas para o parcelamento ou não da contratação (artigo </w:t>
      </w:r>
      <w:r w:rsidR="00395D10" w:rsidRPr="003945EE">
        <w:rPr>
          <w:b/>
          <w:bCs/>
        </w:rPr>
        <w:t>15, §</w:t>
      </w:r>
      <w:r w:rsidRPr="003945EE">
        <w:rPr>
          <w:b/>
          <w:bCs/>
        </w:rPr>
        <w:t xml:space="preserve">1º, VIII do Decreto nº 3.537/2023): </w:t>
      </w:r>
    </w:p>
    <w:p w14:paraId="588F023D" w14:textId="2EDE2A6C" w:rsidR="002B41EE" w:rsidRPr="003945EE" w:rsidRDefault="002610D2" w:rsidP="002F4A73">
      <w:pPr>
        <w:pStyle w:val="PargrafodaLista"/>
        <w:ind w:leftChars="0" w:left="0" w:firstLineChars="0" w:firstLine="0"/>
        <w:jc w:val="both"/>
        <w:rPr>
          <w:bCs/>
        </w:rPr>
      </w:pPr>
      <w:r w:rsidRPr="003945EE">
        <w:rPr>
          <w:bCs/>
        </w:rPr>
        <w:t xml:space="preserve">2.1. </w:t>
      </w:r>
      <w:r w:rsidR="002B41EE" w:rsidRPr="003945EE">
        <w:rPr>
          <w:bCs/>
        </w:rPr>
        <w:t xml:space="preserve">A contratação será realizada por item, tendo em vista ser esta a regra da licitação quando o objeto for divisível, sendo que a equipe de estudo constatou não haver prejuízo para o conjunto da solução ou perda de economia de escala com a divisão em itens, o que também proporcionará ampliação na </w:t>
      </w:r>
      <w:r w:rsidR="002B41EE" w:rsidRPr="003945EE">
        <w:rPr>
          <w:bCs/>
        </w:rPr>
        <w:lastRenderedPageBreak/>
        <w:t>participação de licitantes, que embora não disponham de capacidade para execução da totalidade do objeto, podem fazê-lo em relação a itens ou unidades autônomas.</w:t>
      </w:r>
    </w:p>
    <w:p w14:paraId="00D7C0A3" w14:textId="49C12E20" w:rsidR="002610D2" w:rsidRPr="003945EE" w:rsidRDefault="002610D2" w:rsidP="002F4A73">
      <w:pPr>
        <w:pStyle w:val="PargrafodaLista"/>
        <w:ind w:leftChars="0" w:left="0" w:firstLineChars="0" w:firstLine="0"/>
        <w:jc w:val="both"/>
        <w:rPr>
          <w:bCs/>
        </w:rPr>
      </w:pPr>
    </w:p>
    <w:p w14:paraId="19BC6B6B" w14:textId="325284AD" w:rsidR="000E0144" w:rsidRPr="003945EE" w:rsidRDefault="000E0144" w:rsidP="008445E9">
      <w:pPr>
        <w:pStyle w:val="PargrafodaLista"/>
        <w:numPr>
          <w:ilvl w:val="0"/>
          <w:numId w:val="3"/>
        </w:numPr>
        <w:ind w:leftChars="0" w:firstLineChars="0"/>
        <w:rPr>
          <w:b/>
          <w:bCs/>
        </w:rPr>
      </w:pPr>
      <w:r w:rsidRPr="003945EE">
        <w:rPr>
          <w:b/>
          <w:bCs/>
        </w:rPr>
        <w:t>Contratações correlatas e/ou interdependentes (art. 15, §1º, XI do Decreto nº 3.537/2023):</w:t>
      </w:r>
    </w:p>
    <w:p w14:paraId="47C29714" w14:textId="7DA57C64" w:rsidR="00475995" w:rsidRPr="003945EE" w:rsidRDefault="005B1BAD" w:rsidP="005B1BAD">
      <w:pPr>
        <w:ind w:leftChars="0" w:left="0" w:firstLineChars="0" w:hanging="2"/>
        <w:jc w:val="both"/>
        <w:rPr>
          <w:bCs/>
          <w:color w:val="000000" w:themeColor="text1"/>
        </w:rPr>
      </w:pPr>
      <w:r w:rsidRPr="003945EE">
        <w:rPr>
          <w:bCs/>
          <w:color w:val="000000" w:themeColor="text1"/>
        </w:rPr>
        <w:t xml:space="preserve">3.1. </w:t>
      </w:r>
      <w:r w:rsidR="00475995" w:rsidRPr="003945EE">
        <w:rPr>
          <w:bCs/>
          <w:color w:val="000000" w:themeColor="text1"/>
        </w:rPr>
        <w:t>Não se faz necessária a realização de contratações correlatas e/ou interdependentes para que o objetivo desta contratação seja atingido.</w:t>
      </w:r>
    </w:p>
    <w:p w14:paraId="57125D63" w14:textId="77777777" w:rsidR="00C1668F" w:rsidRPr="003945EE" w:rsidRDefault="00C1668F" w:rsidP="0010344A">
      <w:pPr>
        <w:ind w:leftChars="0" w:left="0" w:firstLineChars="0" w:firstLine="0"/>
        <w:rPr>
          <w:b/>
          <w:bCs/>
        </w:rPr>
      </w:pPr>
    </w:p>
    <w:p w14:paraId="6C71A28A" w14:textId="6DF6A2FF" w:rsidR="000E0144" w:rsidRPr="003945EE" w:rsidRDefault="000E0144" w:rsidP="008445E9">
      <w:pPr>
        <w:pStyle w:val="PargrafodaLista"/>
        <w:numPr>
          <w:ilvl w:val="0"/>
          <w:numId w:val="3"/>
        </w:numPr>
        <w:ind w:leftChars="0" w:firstLineChars="0"/>
        <w:rPr>
          <w:b/>
          <w:bCs/>
        </w:rPr>
      </w:pPr>
      <w:r w:rsidRPr="003945EE">
        <w:rPr>
          <w:b/>
          <w:bCs/>
        </w:rPr>
        <w:t>Resultados pretendidos (art. 15, §1º, IX do Decreto nº 3.537/2023):</w:t>
      </w:r>
    </w:p>
    <w:p w14:paraId="353A52E9" w14:textId="77777777" w:rsidR="00AB2081" w:rsidRPr="003945EE" w:rsidRDefault="00AB2081" w:rsidP="00AB2081">
      <w:pPr>
        <w:pStyle w:val="PargrafodaLista"/>
        <w:ind w:leftChars="0" w:left="358" w:firstLineChars="0" w:firstLine="0"/>
        <w:rPr>
          <w:b/>
          <w:bCs/>
        </w:rPr>
      </w:pPr>
    </w:p>
    <w:p w14:paraId="700FAB3D" w14:textId="1FECA884" w:rsidR="00882B6F" w:rsidRPr="003945EE" w:rsidRDefault="002610D2" w:rsidP="00882B6F">
      <w:pPr>
        <w:suppressAutoHyphens w:val="0"/>
        <w:autoSpaceDE w:val="0"/>
        <w:autoSpaceDN w:val="0"/>
        <w:adjustRightInd w:val="0"/>
        <w:spacing w:line="240" w:lineRule="auto"/>
        <w:ind w:leftChars="0" w:left="0" w:firstLineChars="0" w:firstLine="0"/>
        <w:jc w:val="both"/>
        <w:textDirection w:val="lrTb"/>
        <w:textAlignment w:val="auto"/>
        <w:outlineLvl w:val="9"/>
      </w:pPr>
      <w:r w:rsidRPr="003945EE">
        <w:rPr>
          <w:rFonts w:eastAsia="Merriweather"/>
        </w:rPr>
        <w:t>4.1.</w:t>
      </w:r>
      <w:r w:rsidR="007140B0" w:rsidRPr="003945EE">
        <w:t xml:space="preserve"> </w:t>
      </w:r>
      <w:r w:rsidR="007140B0" w:rsidRPr="003945EE">
        <w:rPr>
          <w:rFonts w:eastAsia="Merriweather"/>
        </w:rPr>
        <w:t xml:space="preserve">Espera-se com esta contratação no mínimo os seguintes </w:t>
      </w:r>
      <w:r w:rsidR="00882B6F" w:rsidRPr="003945EE">
        <w:rPr>
          <w:rFonts w:eastAsia="Merriweather"/>
        </w:rPr>
        <w:t>efeitos</w:t>
      </w:r>
      <w:r w:rsidR="00882B6F" w:rsidRPr="003945EE">
        <w:t xml:space="preserve">: para atender os servidores públicos que fazem atividades externas, e servidores que trabalham fora da cede do município </w:t>
      </w:r>
      <w:r w:rsidR="00570D56" w:rsidRPr="003945EE">
        <w:t xml:space="preserve">e os atiradores do Tiro de </w:t>
      </w:r>
      <w:r w:rsidR="00A608DD" w:rsidRPr="003945EE">
        <w:t>Guerra.</w:t>
      </w:r>
    </w:p>
    <w:p w14:paraId="5E756A96" w14:textId="24294397" w:rsidR="000E0144" w:rsidRPr="003945EE" w:rsidRDefault="000E0144" w:rsidP="00882B6F">
      <w:pPr>
        <w:spacing w:line="240" w:lineRule="auto"/>
        <w:ind w:leftChars="0" w:firstLineChars="0" w:firstLine="0"/>
        <w:jc w:val="both"/>
        <w:rPr>
          <w:b/>
          <w:bCs/>
        </w:rPr>
      </w:pPr>
      <w:r w:rsidRPr="003945EE">
        <w:rPr>
          <w:b/>
          <w:bCs/>
        </w:rPr>
        <w:t>Providências a serem adotadas (art. 15, §1º, X do Decreto nº 3.537/2023):</w:t>
      </w:r>
    </w:p>
    <w:p w14:paraId="0AAF6571" w14:textId="7722E9CB" w:rsidR="00E9676D" w:rsidRPr="003945EE" w:rsidRDefault="00203EDF" w:rsidP="005B1BAD">
      <w:pPr>
        <w:ind w:leftChars="0" w:firstLineChars="0" w:firstLine="0"/>
        <w:jc w:val="both"/>
      </w:pPr>
      <w:r w:rsidRPr="003945EE">
        <w:t xml:space="preserve">5.1. </w:t>
      </w:r>
      <w:r w:rsidR="005B1BAD" w:rsidRPr="003945EE">
        <w:t>No momento, não se vislumbra necessidades de providências de adequações para a solução a ser contratada, em termos de capacitação de servidores na fiscalização e gestão contratual ou na adequação do ambiente da organização.</w:t>
      </w:r>
    </w:p>
    <w:p w14:paraId="5986F068" w14:textId="11657D5E" w:rsidR="000E0144" w:rsidRPr="003945EE" w:rsidRDefault="003172AF" w:rsidP="003172AF">
      <w:pPr>
        <w:ind w:leftChars="0" w:left="0" w:firstLineChars="0" w:firstLine="0"/>
        <w:rPr>
          <w:b/>
          <w:bCs/>
        </w:rPr>
      </w:pPr>
      <w:r w:rsidRPr="003945EE">
        <w:rPr>
          <w:b/>
        </w:rPr>
        <w:t>5</w:t>
      </w:r>
      <w:r w:rsidRPr="003945EE">
        <w:rPr>
          <w:bCs/>
        </w:rPr>
        <w:t>.</w:t>
      </w:r>
      <w:r w:rsidR="000E0144" w:rsidRPr="003945EE">
        <w:rPr>
          <w:b/>
          <w:bCs/>
        </w:rPr>
        <w:t>Possíveis impactos ambientais (art. 15, §1º, XII do Decreto nº 3.537/2023):</w:t>
      </w:r>
    </w:p>
    <w:p w14:paraId="55418098" w14:textId="4A7D7CE1" w:rsidR="005B1BAD" w:rsidRPr="003945EE" w:rsidRDefault="00203EDF" w:rsidP="005B1BAD">
      <w:pPr>
        <w:pStyle w:val="Corpodetexto"/>
        <w:ind w:leftChars="0" w:left="0" w:firstLineChars="0" w:firstLine="0"/>
        <w:jc w:val="both"/>
      </w:pPr>
      <w:r w:rsidRPr="003945EE">
        <w:t xml:space="preserve">6.1. </w:t>
      </w:r>
      <w:r w:rsidR="00735DE2" w:rsidRPr="003945EE">
        <w:t xml:space="preserve">Quanto aos aspectos ambientais, os materiais especificados </w:t>
      </w:r>
      <w:r w:rsidR="005B1BAD" w:rsidRPr="003945EE">
        <w:t>nesse estudo</w:t>
      </w:r>
      <w:r w:rsidR="00735DE2" w:rsidRPr="003945EE">
        <w:t xml:space="preserve"> fazem</w:t>
      </w:r>
      <w:r w:rsidR="00735DE2" w:rsidRPr="003945EE">
        <w:rPr>
          <w:spacing w:val="1"/>
        </w:rPr>
        <w:t xml:space="preserve"> </w:t>
      </w:r>
      <w:r w:rsidR="00735DE2" w:rsidRPr="003945EE">
        <w:t>parte de um processo de aquisição de produtos certificados e qualificados com selos de</w:t>
      </w:r>
      <w:r w:rsidR="00735DE2" w:rsidRPr="003945EE">
        <w:rPr>
          <w:spacing w:val="1"/>
        </w:rPr>
        <w:t xml:space="preserve"> </w:t>
      </w:r>
      <w:r w:rsidR="00735DE2" w:rsidRPr="003945EE">
        <w:t>qualidade de acordo com as normas vigentes. Portanto as especificações contemplam além</w:t>
      </w:r>
      <w:r w:rsidR="00735DE2" w:rsidRPr="003945EE">
        <w:rPr>
          <w:spacing w:val="1"/>
        </w:rPr>
        <w:t xml:space="preserve"> </w:t>
      </w:r>
      <w:r w:rsidR="00735DE2" w:rsidRPr="003945EE">
        <w:t>das</w:t>
      </w:r>
      <w:r w:rsidR="00735DE2" w:rsidRPr="003945EE">
        <w:rPr>
          <w:spacing w:val="1"/>
        </w:rPr>
        <w:t xml:space="preserve"> </w:t>
      </w:r>
      <w:r w:rsidR="00735DE2" w:rsidRPr="003945EE">
        <w:t>características</w:t>
      </w:r>
      <w:r w:rsidR="00735DE2" w:rsidRPr="003945EE">
        <w:rPr>
          <w:spacing w:val="1"/>
        </w:rPr>
        <w:t xml:space="preserve"> </w:t>
      </w:r>
      <w:r w:rsidR="00735DE2" w:rsidRPr="003945EE">
        <w:t>da</w:t>
      </w:r>
      <w:r w:rsidR="00735DE2" w:rsidRPr="003945EE">
        <w:rPr>
          <w:spacing w:val="1"/>
        </w:rPr>
        <w:t xml:space="preserve"> </w:t>
      </w:r>
      <w:r w:rsidR="00735DE2" w:rsidRPr="003945EE">
        <w:t>matéria</w:t>
      </w:r>
      <w:r w:rsidR="00735DE2" w:rsidRPr="003945EE">
        <w:rPr>
          <w:spacing w:val="1"/>
        </w:rPr>
        <w:t xml:space="preserve"> </w:t>
      </w:r>
      <w:r w:rsidR="00735DE2" w:rsidRPr="003945EE">
        <w:t>prima</w:t>
      </w:r>
      <w:r w:rsidR="00735DE2" w:rsidRPr="003945EE">
        <w:rPr>
          <w:spacing w:val="1"/>
        </w:rPr>
        <w:t xml:space="preserve"> </w:t>
      </w:r>
      <w:r w:rsidR="00735DE2" w:rsidRPr="003945EE">
        <w:t>usada</w:t>
      </w:r>
      <w:r w:rsidR="00735DE2" w:rsidRPr="003945EE">
        <w:rPr>
          <w:spacing w:val="1"/>
        </w:rPr>
        <w:t xml:space="preserve"> </w:t>
      </w:r>
      <w:r w:rsidR="00735DE2" w:rsidRPr="003945EE">
        <w:t>na</w:t>
      </w:r>
      <w:r w:rsidR="00735DE2" w:rsidRPr="003945EE">
        <w:rPr>
          <w:spacing w:val="1"/>
        </w:rPr>
        <w:t xml:space="preserve"> </w:t>
      </w:r>
      <w:r w:rsidR="00735DE2" w:rsidRPr="003945EE">
        <w:t>confecção</w:t>
      </w:r>
      <w:r w:rsidR="00735DE2" w:rsidRPr="003945EE">
        <w:rPr>
          <w:spacing w:val="1"/>
        </w:rPr>
        <w:t xml:space="preserve"> </w:t>
      </w:r>
      <w:r w:rsidR="00735DE2" w:rsidRPr="003945EE">
        <w:t>dos</w:t>
      </w:r>
      <w:r w:rsidR="00735DE2" w:rsidRPr="003945EE">
        <w:rPr>
          <w:spacing w:val="1"/>
        </w:rPr>
        <w:t xml:space="preserve"> </w:t>
      </w:r>
      <w:r w:rsidR="00735DE2" w:rsidRPr="003945EE">
        <w:t>produtos,</w:t>
      </w:r>
      <w:r w:rsidR="00735DE2" w:rsidRPr="003945EE">
        <w:rPr>
          <w:spacing w:val="1"/>
        </w:rPr>
        <w:t xml:space="preserve"> </w:t>
      </w:r>
      <w:r w:rsidR="00735DE2" w:rsidRPr="003945EE">
        <w:t>critérios</w:t>
      </w:r>
      <w:r w:rsidR="00735DE2" w:rsidRPr="003945EE">
        <w:rPr>
          <w:spacing w:val="1"/>
        </w:rPr>
        <w:t xml:space="preserve"> </w:t>
      </w:r>
      <w:r w:rsidR="00735DE2" w:rsidRPr="003945EE">
        <w:t>para</w:t>
      </w:r>
      <w:r w:rsidR="00735DE2" w:rsidRPr="003945EE">
        <w:rPr>
          <w:spacing w:val="1"/>
        </w:rPr>
        <w:t xml:space="preserve"> </w:t>
      </w:r>
      <w:r w:rsidR="00735DE2" w:rsidRPr="003945EE">
        <w:t>armazenagem e</w:t>
      </w:r>
      <w:r w:rsidR="00735DE2" w:rsidRPr="003945EE">
        <w:rPr>
          <w:spacing w:val="1"/>
        </w:rPr>
        <w:t xml:space="preserve"> </w:t>
      </w:r>
      <w:r w:rsidR="00735DE2" w:rsidRPr="003945EE">
        <w:t xml:space="preserve">reciclagem. </w:t>
      </w:r>
    </w:p>
    <w:p w14:paraId="7493485D" w14:textId="44E79935" w:rsidR="0042460E" w:rsidRPr="003945EE" w:rsidRDefault="00203EDF" w:rsidP="005B1BAD">
      <w:pPr>
        <w:pStyle w:val="Corpodetexto"/>
        <w:ind w:leftChars="0" w:left="0" w:firstLineChars="0" w:firstLine="0"/>
        <w:jc w:val="both"/>
      </w:pPr>
      <w:r w:rsidRPr="003945EE">
        <w:rPr>
          <w:bCs/>
        </w:rPr>
        <w:t xml:space="preserve">6.2. </w:t>
      </w:r>
      <w:r w:rsidR="0042460E" w:rsidRPr="003945EE">
        <w:rPr>
          <w:bCs/>
        </w:rPr>
        <w:t>Visando estimular e estabelecer procedimentos de descarte, reparos adequados e soluções eficientes que causem menos impactos na natureza, a CONTRATADA deverá quando se fizer necessário utilizar papel reciclado, impressão frente e verso, visando reduzir o consumo de água e energia, bem como a emissão de gases efeito estufa e a geração de resíduos.</w:t>
      </w:r>
    </w:p>
    <w:p w14:paraId="518A8B6C" w14:textId="536F4B82" w:rsidR="00931C1D" w:rsidRPr="003945EE" w:rsidRDefault="00203EDF" w:rsidP="003172AF">
      <w:pPr>
        <w:ind w:leftChars="0" w:left="0" w:firstLineChars="0" w:hanging="2"/>
        <w:jc w:val="both"/>
        <w:rPr>
          <w:bCs/>
        </w:rPr>
      </w:pPr>
      <w:r w:rsidRPr="003945EE">
        <w:rPr>
          <w:bCs/>
        </w:rPr>
        <w:t xml:space="preserve">6.3. </w:t>
      </w:r>
      <w:r w:rsidR="0042460E" w:rsidRPr="003945EE">
        <w:rPr>
          <w:bCs/>
        </w:rPr>
        <w:t>A CONTRATADA deverá respeitar a legislação vigente e as normas técnicas, elaboradas pela ABNT e pelo INMETRO, para aferição e garantia de aplicação dos requisitos mínimos de qualidade, utilidade e segurança dos materiais e serviços.</w:t>
      </w:r>
    </w:p>
    <w:p w14:paraId="31ABDBEF" w14:textId="6D8028B7" w:rsidR="00D252B8" w:rsidRPr="003945EE" w:rsidRDefault="00D252B8" w:rsidP="00D252B8">
      <w:pPr>
        <w:pStyle w:val="PargrafodaLista"/>
        <w:numPr>
          <w:ilvl w:val="0"/>
          <w:numId w:val="3"/>
        </w:numPr>
        <w:ind w:leftChars="0" w:firstLineChars="0"/>
        <w:jc w:val="both"/>
        <w:rPr>
          <w:b/>
          <w:bCs/>
          <w:color w:val="000000" w:themeColor="text1"/>
        </w:rPr>
      </w:pPr>
      <w:r w:rsidRPr="003945EE">
        <w:rPr>
          <w:b/>
          <w:bCs/>
          <w:color w:val="000000" w:themeColor="text1"/>
        </w:rPr>
        <w:t>Mapa de Risco</w:t>
      </w:r>
    </w:p>
    <w:p w14:paraId="718ED375" w14:textId="7CC27EDE" w:rsidR="0042460E" w:rsidRPr="003945EE" w:rsidRDefault="00D252B8" w:rsidP="00D252B8">
      <w:pPr>
        <w:pStyle w:val="PargrafodaLista"/>
        <w:ind w:leftChars="0" w:left="0" w:firstLineChars="0" w:firstLine="0"/>
        <w:jc w:val="both"/>
        <w:rPr>
          <w:bCs/>
        </w:rPr>
      </w:pPr>
      <w:r w:rsidRPr="003945EE">
        <w:rPr>
          <w:bCs/>
        </w:rPr>
        <w:t xml:space="preserve">7.1. </w:t>
      </w:r>
      <w:r w:rsidR="00AB7C1C" w:rsidRPr="003945EE">
        <w:rPr>
          <w:bCs/>
        </w:rPr>
        <w:t>Anexo ao processo.</w:t>
      </w:r>
    </w:p>
    <w:p w14:paraId="4CAF53B9" w14:textId="1F7A7812" w:rsidR="00094C56" w:rsidRPr="003945EE" w:rsidRDefault="00EC3A6D" w:rsidP="00EC3A6D">
      <w:pPr>
        <w:shd w:val="clear" w:color="auto" w:fill="A8D08D"/>
        <w:tabs>
          <w:tab w:val="left" w:pos="284"/>
        </w:tabs>
        <w:suppressAutoHyphens w:val="0"/>
        <w:spacing w:before="240" w:after="200" w:line="276" w:lineRule="auto"/>
        <w:ind w:leftChars="0" w:left="0" w:firstLineChars="0" w:firstLine="0"/>
        <w:textDirection w:val="lrTb"/>
        <w:textAlignment w:val="auto"/>
        <w:outlineLvl w:val="9"/>
        <w:rPr>
          <w:b/>
        </w:rPr>
      </w:pPr>
      <w:r w:rsidRPr="003945EE">
        <w:rPr>
          <w:b/>
          <w:bCs/>
        </w:rPr>
        <w:t>V – Posicionamento Conclusivo:</w:t>
      </w:r>
    </w:p>
    <w:p w14:paraId="374965A9" w14:textId="0DE2DE1A" w:rsidR="00330ED8" w:rsidRPr="003945EE" w:rsidRDefault="00330ED8" w:rsidP="003172AF">
      <w:pPr>
        <w:ind w:leftChars="0" w:left="0" w:firstLineChars="0" w:firstLine="0"/>
        <w:jc w:val="both"/>
      </w:pPr>
      <w:r w:rsidRPr="003945EE">
        <w:t>Assim, após o estudo, verificamos que o objeto é de fundamental importância para o município, tendo em vista que atenderá as necessidades das secretarias, motivo pelo qual esta equipe DECLARA A VIABILIDADE DA CONTRATAÇÃO nos moldes apresentados nos parágrafos acima.</w:t>
      </w:r>
    </w:p>
    <w:p w14:paraId="15CDDE76" w14:textId="77777777" w:rsidR="00330ED8" w:rsidRPr="003945EE" w:rsidRDefault="00330ED8" w:rsidP="00330ED8">
      <w:pPr>
        <w:ind w:left="0" w:hanging="2"/>
        <w:jc w:val="both"/>
      </w:pPr>
    </w:p>
    <w:p w14:paraId="48532640" w14:textId="0428BF89" w:rsidR="00AB1D2E" w:rsidRPr="003945EE" w:rsidRDefault="00330ED8" w:rsidP="003945EE">
      <w:pPr>
        <w:ind w:left="0" w:hanging="2"/>
        <w:jc w:val="both"/>
      </w:pPr>
      <w:r w:rsidRPr="003945EE">
        <w:t xml:space="preserve"> Por fim, considerando as informações levantadas, a equipe de planeamento entende que o ETP deve ser classificado como NÃO SIGILOSO, nos termos da Lei 12.527/2011 – Lei de Acesso à Informação – sendo divulgado na sua integralidade</w:t>
      </w:r>
    </w:p>
    <w:p w14:paraId="38EF3A5F" w14:textId="77777777" w:rsidR="00AB1D2E" w:rsidRPr="003945EE" w:rsidRDefault="00AB1D2E" w:rsidP="00330ED8">
      <w:pPr>
        <w:ind w:left="0" w:hanging="2"/>
        <w:jc w:val="both"/>
      </w:pPr>
    </w:p>
    <w:p w14:paraId="3000DE46" w14:textId="08B57268" w:rsidR="00AB1D2E" w:rsidRPr="003945EE" w:rsidRDefault="00330ED8" w:rsidP="00B264D6">
      <w:pPr>
        <w:ind w:left="0" w:hanging="2"/>
        <w:jc w:val="center"/>
      </w:pPr>
      <w:r w:rsidRPr="003945EE">
        <w:t xml:space="preserve">Bandeirantes (PR), </w:t>
      </w:r>
      <w:r w:rsidR="00570D56" w:rsidRPr="003945EE">
        <w:t>10 de outubro</w:t>
      </w:r>
      <w:r w:rsidR="00F624A1" w:rsidRPr="003945EE">
        <w:t xml:space="preserve"> de 2024.</w:t>
      </w:r>
    </w:p>
    <w:p w14:paraId="47CEEC59" w14:textId="62DBB0B5" w:rsidR="00AB1D2E" w:rsidRPr="003945EE" w:rsidRDefault="00092D3B" w:rsidP="00092D3B">
      <w:pPr>
        <w:tabs>
          <w:tab w:val="left" w:pos="2119"/>
        </w:tabs>
        <w:ind w:left="0" w:hanging="2"/>
      </w:pPr>
      <w:r w:rsidRPr="003945EE">
        <w:tab/>
      </w:r>
      <w:r w:rsidRPr="003945EE">
        <w:tab/>
      </w:r>
    </w:p>
    <w:p w14:paraId="21170265" w14:textId="0AC3B316" w:rsidR="00092D3B" w:rsidRPr="003945EE" w:rsidRDefault="00092D3B" w:rsidP="00092D3B">
      <w:pPr>
        <w:tabs>
          <w:tab w:val="left" w:pos="2119"/>
        </w:tabs>
        <w:ind w:left="0" w:hanging="2"/>
      </w:pPr>
    </w:p>
    <w:p w14:paraId="10BA1708" w14:textId="4E123EAF" w:rsidR="00092D3B" w:rsidRPr="003945EE" w:rsidRDefault="00092D3B" w:rsidP="00092D3B">
      <w:pPr>
        <w:tabs>
          <w:tab w:val="left" w:pos="2119"/>
        </w:tabs>
        <w:ind w:left="0" w:hanging="2"/>
      </w:pPr>
    </w:p>
    <w:p w14:paraId="43A7B06A" w14:textId="77777777" w:rsidR="00092D3B" w:rsidRPr="003945EE" w:rsidRDefault="00092D3B" w:rsidP="003945EE">
      <w:pPr>
        <w:tabs>
          <w:tab w:val="left" w:pos="2119"/>
        </w:tabs>
        <w:ind w:leftChars="0" w:left="0" w:firstLineChars="0" w:firstLine="0"/>
      </w:pPr>
    </w:p>
    <w:p w14:paraId="376DDE07" w14:textId="4BEC9171" w:rsidR="00EB34DC" w:rsidRPr="003945EE" w:rsidRDefault="00EB34DC" w:rsidP="005765A0">
      <w:pPr>
        <w:ind w:left="0" w:hanging="2"/>
        <w:jc w:val="center"/>
      </w:pPr>
    </w:p>
    <w:p w14:paraId="4D947597" w14:textId="77777777" w:rsidR="00B501AA" w:rsidRPr="003945EE" w:rsidRDefault="00B501AA" w:rsidP="005765A0">
      <w:pPr>
        <w:ind w:left="0" w:hanging="2"/>
        <w:jc w:val="center"/>
      </w:pPr>
    </w:p>
    <w:tbl>
      <w:tblPr>
        <w:tblW w:w="9193" w:type="dxa"/>
        <w:tblInd w:w="26" w:type="dxa"/>
        <w:tblLayout w:type="fixed"/>
        <w:tblCellMar>
          <w:left w:w="0" w:type="dxa"/>
          <w:right w:w="0" w:type="dxa"/>
        </w:tblCellMar>
        <w:tblLook w:val="0000" w:firstRow="0" w:lastRow="0" w:firstColumn="0" w:lastColumn="0" w:noHBand="0" w:noVBand="0"/>
      </w:tblPr>
      <w:tblGrid>
        <w:gridCol w:w="4505"/>
        <w:gridCol w:w="4688"/>
      </w:tblGrid>
      <w:tr w:rsidR="00094C56" w:rsidRPr="003945EE" w14:paraId="0329E27F" w14:textId="77777777" w:rsidTr="003B6BA8">
        <w:trPr>
          <w:trHeight w:val="533"/>
        </w:trPr>
        <w:tc>
          <w:tcPr>
            <w:tcW w:w="919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E3F082F" w14:textId="77777777" w:rsidR="00094C56" w:rsidRPr="003945EE" w:rsidRDefault="00094C56" w:rsidP="00BA2189">
            <w:pPr>
              <w:spacing w:after="57"/>
              <w:ind w:left="0" w:hanging="2"/>
              <w:jc w:val="center"/>
              <w:rPr>
                <w:b/>
              </w:rPr>
            </w:pPr>
            <w:r w:rsidRPr="003945EE">
              <w:rPr>
                <w:b/>
              </w:rPr>
              <w:t>Equipe de Planejamento da Contratação</w:t>
            </w:r>
          </w:p>
        </w:tc>
      </w:tr>
      <w:tr w:rsidR="00094C56" w:rsidRPr="003945EE" w14:paraId="0F13C78A" w14:textId="77777777" w:rsidTr="003B6BA8">
        <w:trPr>
          <w:trHeight w:val="526"/>
        </w:trPr>
        <w:tc>
          <w:tcPr>
            <w:tcW w:w="4505" w:type="dxa"/>
            <w:tcBorders>
              <w:top w:val="single" w:sz="4" w:space="0" w:color="000000"/>
              <w:left w:val="single" w:sz="4" w:space="0" w:color="000000"/>
              <w:bottom w:val="single" w:sz="4" w:space="0" w:color="000000"/>
            </w:tcBorders>
            <w:shd w:val="clear" w:color="auto" w:fill="FFFFFF"/>
            <w:vAlign w:val="center"/>
          </w:tcPr>
          <w:p w14:paraId="78E2D981" w14:textId="77777777" w:rsidR="00094C56" w:rsidRPr="003945EE" w:rsidRDefault="00094C56" w:rsidP="0062221B">
            <w:pPr>
              <w:spacing w:after="57"/>
              <w:ind w:left="0" w:hanging="2"/>
              <w:jc w:val="center"/>
              <w:rPr>
                <w:b/>
              </w:rPr>
            </w:pPr>
            <w:r w:rsidRPr="003945EE">
              <w:rPr>
                <w:b/>
              </w:rPr>
              <w:t>Integrante Requisitante</w:t>
            </w:r>
          </w:p>
        </w:tc>
        <w:tc>
          <w:tcPr>
            <w:tcW w:w="46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BF32FC" w14:textId="77777777" w:rsidR="00094C56" w:rsidRPr="003945EE" w:rsidRDefault="00094C56" w:rsidP="00BA2189">
            <w:pPr>
              <w:spacing w:after="57"/>
              <w:ind w:left="0" w:hanging="2"/>
              <w:jc w:val="center"/>
              <w:rPr>
                <w:b/>
              </w:rPr>
            </w:pPr>
            <w:r w:rsidRPr="003945EE">
              <w:rPr>
                <w:b/>
              </w:rPr>
              <w:t>Integrante Administrativo</w:t>
            </w:r>
          </w:p>
        </w:tc>
      </w:tr>
      <w:tr w:rsidR="00395D10" w:rsidRPr="003945EE" w14:paraId="53B66F5F" w14:textId="77777777" w:rsidTr="000B05B8">
        <w:trPr>
          <w:trHeight w:val="1407"/>
        </w:trPr>
        <w:tc>
          <w:tcPr>
            <w:tcW w:w="4505" w:type="dxa"/>
            <w:vMerge w:val="restart"/>
            <w:tcBorders>
              <w:top w:val="single" w:sz="4" w:space="0" w:color="000000"/>
              <w:left w:val="single" w:sz="4" w:space="0" w:color="000000"/>
            </w:tcBorders>
            <w:shd w:val="clear" w:color="auto" w:fill="FFFFFF"/>
            <w:vAlign w:val="center"/>
          </w:tcPr>
          <w:p w14:paraId="3AF23C3F" w14:textId="77777777" w:rsidR="007C1814" w:rsidRPr="003945EE" w:rsidRDefault="007C1814" w:rsidP="00B264D6">
            <w:pPr>
              <w:ind w:leftChars="0" w:left="0" w:firstLineChars="0" w:firstLine="0"/>
              <w:rPr>
                <w:rFonts w:eastAsia="SimSun"/>
                <w:kern w:val="3"/>
                <w:lang w:eastAsia="zh-CN" w:bidi="hi-IN"/>
              </w:rPr>
            </w:pPr>
          </w:p>
          <w:p w14:paraId="3E527BC6" w14:textId="77777777" w:rsidR="004B2D2B" w:rsidRPr="003945EE" w:rsidRDefault="004B2D2B" w:rsidP="007C1814">
            <w:pPr>
              <w:ind w:left="0" w:hanging="2"/>
              <w:rPr>
                <w:rFonts w:eastAsia="SimSun"/>
                <w:kern w:val="3"/>
                <w:lang w:eastAsia="zh-CN" w:bidi="hi-IN"/>
              </w:rPr>
            </w:pPr>
          </w:p>
          <w:p w14:paraId="3A0FA855" w14:textId="6070CC4F" w:rsidR="004B2D2B" w:rsidRPr="003945EE" w:rsidRDefault="004B2D2B" w:rsidP="004B2D2B">
            <w:pPr>
              <w:ind w:left="0" w:hanging="2"/>
              <w:jc w:val="center"/>
              <w:rPr>
                <w:rFonts w:eastAsia="SimSun"/>
                <w:kern w:val="3"/>
                <w:lang w:eastAsia="zh-CN" w:bidi="hi-IN"/>
              </w:rPr>
            </w:pPr>
            <w:r w:rsidRPr="003945EE">
              <w:rPr>
                <w:rFonts w:eastAsia="SimSun"/>
                <w:kern w:val="3"/>
                <w:lang w:eastAsia="zh-CN" w:bidi="hi-IN"/>
              </w:rPr>
              <w:t xml:space="preserve">Claudia </w:t>
            </w:r>
            <w:proofErr w:type="spellStart"/>
            <w:r w:rsidRPr="003945EE">
              <w:rPr>
                <w:rFonts w:eastAsia="SimSun"/>
                <w:kern w:val="3"/>
                <w:lang w:eastAsia="zh-CN" w:bidi="hi-IN"/>
              </w:rPr>
              <w:t>Janz</w:t>
            </w:r>
            <w:proofErr w:type="spellEnd"/>
            <w:r w:rsidRPr="003945EE">
              <w:rPr>
                <w:rFonts w:eastAsia="SimSun"/>
                <w:kern w:val="3"/>
                <w:lang w:eastAsia="zh-CN" w:bidi="hi-IN"/>
              </w:rPr>
              <w:t xml:space="preserve"> da Sila</w:t>
            </w:r>
          </w:p>
          <w:p w14:paraId="3ABD7B8B" w14:textId="625AD321" w:rsidR="004B2D2B" w:rsidRPr="003945EE" w:rsidRDefault="004B2D2B" w:rsidP="004B2D2B">
            <w:pPr>
              <w:ind w:left="0" w:hanging="2"/>
              <w:jc w:val="center"/>
              <w:rPr>
                <w:rFonts w:eastAsia="SimSun"/>
                <w:kern w:val="3"/>
                <w:lang w:eastAsia="zh-CN" w:bidi="hi-IN"/>
              </w:rPr>
            </w:pPr>
            <w:r w:rsidRPr="003945EE">
              <w:rPr>
                <w:rFonts w:eastAsia="SimSun"/>
                <w:kern w:val="3"/>
                <w:lang w:eastAsia="zh-CN" w:bidi="hi-IN"/>
              </w:rPr>
              <w:t>Secretária de Administração</w:t>
            </w:r>
          </w:p>
          <w:p w14:paraId="168718F1" w14:textId="6B1CF045" w:rsidR="00395D10" w:rsidRPr="003945EE" w:rsidRDefault="00395D10" w:rsidP="0062221B">
            <w:pPr>
              <w:spacing w:after="57"/>
              <w:ind w:left="0" w:hanging="2"/>
            </w:pPr>
          </w:p>
        </w:tc>
        <w:tc>
          <w:tcPr>
            <w:tcW w:w="468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726ACEBE" w14:textId="4E5B3A88" w:rsidR="00854AC3" w:rsidRDefault="00854AC3" w:rsidP="00854AC3">
            <w:pPr>
              <w:spacing w:line="240" w:lineRule="auto"/>
              <w:ind w:leftChars="0" w:left="2" w:hanging="2"/>
              <w:jc w:val="both"/>
            </w:pPr>
            <w:r>
              <w:t xml:space="preserve">RENATO REIS </w:t>
            </w:r>
            <w:r>
              <w:t>DUARTE –</w:t>
            </w:r>
            <w:r>
              <w:t xml:space="preserve"> Matricula nº 1329</w:t>
            </w:r>
          </w:p>
          <w:p w14:paraId="6B8C5F18" w14:textId="77777777" w:rsidR="00570D56" w:rsidRPr="003945EE" w:rsidRDefault="00570D56" w:rsidP="00E41B14">
            <w:pPr>
              <w:widowControl w:val="0"/>
              <w:tabs>
                <w:tab w:val="right" w:pos="9071"/>
              </w:tabs>
              <w:autoSpaceDE w:val="0"/>
              <w:autoSpaceDN w:val="0"/>
              <w:spacing w:line="240" w:lineRule="auto"/>
              <w:ind w:left="0" w:hanging="2"/>
              <w:jc w:val="center"/>
              <w:textAlignment w:val="baseline"/>
              <w:rPr>
                <w:rFonts w:eastAsia="SimSun"/>
                <w:kern w:val="3"/>
                <w:lang w:eastAsia="zh-CN" w:bidi="hi-IN"/>
              </w:rPr>
            </w:pPr>
            <w:r w:rsidRPr="003945EE">
              <w:rPr>
                <w:rFonts w:eastAsia="SimSun"/>
                <w:kern w:val="3"/>
                <w:lang w:eastAsia="zh-CN" w:bidi="hi-IN"/>
              </w:rPr>
              <w:t xml:space="preserve">Fiscal técnico </w:t>
            </w:r>
          </w:p>
          <w:p w14:paraId="275A7139" w14:textId="76F9551D" w:rsidR="00570D56" w:rsidRPr="003945EE" w:rsidRDefault="00570D56" w:rsidP="00E41B14">
            <w:pPr>
              <w:widowControl w:val="0"/>
              <w:tabs>
                <w:tab w:val="right" w:pos="9071"/>
              </w:tabs>
              <w:autoSpaceDE w:val="0"/>
              <w:autoSpaceDN w:val="0"/>
              <w:spacing w:line="240" w:lineRule="auto"/>
              <w:ind w:left="0" w:hanging="2"/>
              <w:jc w:val="center"/>
              <w:textAlignment w:val="baseline"/>
              <w:rPr>
                <w:rFonts w:eastAsia="SimSun"/>
                <w:kern w:val="3"/>
                <w:lang w:eastAsia="zh-CN" w:bidi="hi-IN"/>
              </w:rPr>
            </w:pPr>
          </w:p>
        </w:tc>
      </w:tr>
      <w:tr w:rsidR="00203EDF" w:rsidRPr="003945EE" w14:paraId="49E5F4A9" w14:textId="77777777" w:rsidTr="00092D3B">
        <w:trPr>
          <w:trHeight w:val="1269"/>
        </w:trPr>
        <w:tc>
          <w:tcPr>
            <w:tcW w:w="4505" w:type="dxa"/>
            <w:vMerge/>
            <w:tcBorders>
              <w:left w:val="single" w:sz="4" w:space="0" w:color="000000"/>
              <w:bottom w:val="single" w:sz="4" w:space="0" w:color="000000"/>
            </w:tcBorders>
            <w:shd w:val="clear" w:color="auto" w:fill="FFFFFF"/>
            <w:vAlign w:val="center"/>
          </w:tcPr>
          <w:p w14:paraId="6D51EDEC" w14:textId="599C5F46" w:rsidR="00203EDF" w:rsidRPr="003945EE" w:rsidRDefault="00203EDF" w:rsidP="0062221B">
            <w:pPr>
              <w:spacing w:after="57"/>
              <w:ind w:left="0" w:hanging="2"/>
            </w:pPr>
          </w:p>
        </w:tc>
        <w:tc>
          <w:tcPr>
            <w:tcW w:w="4688" w:type="dxa"/>
            <w:tcBorders>
              <w:top w:val="single" w:sz="4" w:space="0" w:color="000000"/>
              <w:left w:val="single" w:sz="4" w:space="0" w:color="000000"/>
              <w:bottom w:val="single" w:sz="4" w:space="0" w:color="000000"/>
              <w:right w:val="single" w:sz="4" w:space="0" w:color="000000"/>
            </w:tcBorders>
            <w:shd w:val="clear" w:color="auto" w:fill="FFFFFF"/>
            <w:vAlign w:val="bottom"/>
          </w:tcPr>
          <w:p w14:paraId="4E29A25B" w14:textId="77777777" w:rsidR="00203EDF" w:rsidRPr="003945EE" w:rsidRDefault="00203EDF" w:rsidP="0072305C">
            <w:pPr>
              <w:widowControl w:val="0"/>
              <w:tabs>
                <w:tab w:val="right" w:pos="9071"/>
              </w:tabs>
              <w:autoSpaceDE w:val="0"/>
              <w:autoSpaceDN w:val="0"/>
              <w:spacing w:line="240" w:lineRule="auto"/>
              <w:ind w:leftChars="0" w:left="0" w:firstLineChars="0" w:firstLine="0"/>
              <w:textAlignment w:val="baseline"/>
              <w:rPr>
                <w:rFonts w:eastAsia="SimSun"/>
                <w:kern w:val="3"/>
                <w:lang w:eastAsia="zh-CN" w:bidi="hi-IN"/>
              </w:rPr>
            </w:pPr>
          </w:p>
          <w:p w14:paraId="4D800F2B" w14:textId="77777777" w:rsidR="00203EDF" w:rsidRPr="003945EE" w:rsidRDefault="00203EDF" w:rsidP="0072305C">
            <w:pPr>
              <w:widowControl w:val="0"/>
              <w:tabs>
                <w:tab w:val="right" w:pos="9071"/>
              </w:tabs>
              <w:autoSpaceDE w:val="0"/>
              <w:autoSpaceDN w:val="0"/>
              <w:spacing w:line="240" w:lineRule="auto"/>
              <w:ind w:leftChars="0" w:left="0" w:firstLineChars="0" w:firstLine="0"/>
              <w:textAlignment w:val="baseline"/>
              <w:rPr>
                <w:rFonts w:eastAsia="SimSun"/>
                <w:kern w:val="3"/>
                <w:lang w:eastAsia="zh-CN" w:bidi="hi-IN"/>
              </w:rPr>
            </w:pPr>
          </w:p>
          <w:p w14:paraId="5A31C120" w14:textId="77777777" w:rsidR="00203EDF" w:rsidRPr="003945EE" w:rsidRDefault="00203EDF" w:rsidP="0072305C">
            <w:pPr>
              <w:widowControl w:val="0"/>
              <w:tabs>
                <w:tab w:val="right" w:pos="9071"/>
              </w:tabs>
              <w:autoSpaceDE w:val="0"/>
              <w:autoSpaceDN w:val="0"/>
              <w:spacing w:line="240" w:lineRule="auto"/>
              <w:ind w:leftChars="0" w:left="0" w:firstLineChars="0" w:firstLine="0"/>
              <w:jc w:val="center"/>
              <w:textAlignment w:val="baseline"/>
              <w:rPr>
                <w:rFonts w:eastAsia="SimSun"/>
                <w:kern w:val="3"/>
                <w:lang w:eastAsia="zh-CN" w:bidi="hi-IN"/>
              </w:rPr>
            </w:pPr>
          </w:p>
          <w:p w14:paraId="41CABD38" w14:textId="77777777" w:rsidR="00203EDF" w:rsidRPr="003945EE" w:rsidRDefault="00203EDF" w:rsidP="0072305C">
            <w:pPr>
              <w:widowControl w:val="0"/>
              <w:tabs>
                <w:tab w:val="right" w:pos="9071"/>
              </w:tabs>
              <w:autoSpaceDE w:val="0"/>
              <w:autoSpaceDN w:val="0"/>
              <w:spacing w:line="240" w:lineRule="auto"/>
              <w:ind w:leftChars="0" w:left="0" w:firstLineChars="0" w:firstLine="0"/>
              <w:jc w:val="center"/>
              <w:textAlignment w:val="baseline"/>
              <w:rPr>
                <w:rFonts w:eastAsia="SimSun"/>
                <w:kern w:val="3"/>
                <w:lang w:eastAsia="zh-CN" w:bidi="hi-IN"/>
              </w:rPr>
            </w:pPr>
          </w:p>
          <w:p w14:paraId="7B215C7C" w14:textId="33F2C398" w:rsidR="00203EDF" w:rsidRPr="003945EE" w:rsidRDefault="00203EDF" w:rsidP="00395D10">
            <w:pPr>
              <w:widowControl w:val="0"/>
              <w:tabs>
                <w:tab w:val="right" w:pos="9071"/>
              </w:tabs>
              <w:autoSpaceDE w:val="0"/>
              <w:autoSpaceDN w:val="0"/>
              <w:spacing w:line="240" w:lineRule="auto"/>
              <w:ind w:left="0" w:hanging="2"/>
              <w:jc w:val="center"/>
              <w:textAlignment w:val="baseline"/>
              <w:rPr>
                <w:rFonts w:eastAsia="SimSun"/>
                <w:kern w:val="3"/>
                <w:lang w:eastAsia="zh-CN" w:bidi="hi-IN"/>
              </w:rPr>
            </w:pPr>
          </w:p>
        </w:tc>
      </w:tr>
      <w:tr w:rsidR="00092D3B" w:rsidRPr="003945EE" w14:paraId="19E839FE" w14:textId="77777777" w:rsidTr="00203EDF">
        <w:trPr>
          <w:trHeight w:val="1269"/>
        </w:trPr>
        <w:tc>
          <w:tcPr>
            <w:tcW w:w="4505" w:type="dxa"/>
            <w:tcBorders>
              <w:left w:val="single" w:sz="4" w:space="0" w:color="000000"/>
              <w:bottom w:val="single" w:sz="4" w:space="0" w:color="000000"/>
            </w:tcBorders>
            <w:shd w:val="clear" w:color="auto" w:fill="FFFFFF"/>
            <w:vAlign w:val="center"/>
          </w:tcPr>
          <w:p w14:paraId="670D8B1C" w14:textId="57A27C27" w:rsidR="00092D3B" w:rsidRPr="003945EE" w:rsidRDefault="00092D3B" w:rsidP="0062221B">
            <w:pPr>
              <w:spacing w:after="57"/>
              <w:ind w:left="0" w:hanging="2"/>
            </w:pPr>
          </w:p>
        </w:tc>
        <w:tc>
          <w:tcPr>
            <w:tcW w:w="4688" w:type="dxa"/>
            <w:tcBorders>
              <w:top w:val="single" w:sz="4" w:space="0" w:color="000000"/>
              <w:left w:val="single" w:sz="4" w:space="0" w:color="000000"/>
              <w:bottom w:val="single" w:sz="4" w:space="0" w:color="auto"/>
              <w:right w:val="single" w:sz="4" w:space="0" w:color="000000"/>
            </w:tcBorders>
            <w:shd w:val="clear" w:color="auto" w:fill="FFFFFF"/>
            <w:vAlign w:val="bottom"/>
          </w:tcPr>
          <w:p w14:paraId="0D9EA337" w14:textId="77777777" w:rsidR="00092D3B" w:rsidRPr="003945EE" w:rsidRDefault="00092D3B" w:rsidP="0072305C">
            <w:pPr>
              <w:widowControl w:val="0"/>
              <w:tabs>
                <w:tab w:val="right" w:pos="9071"/>
              </w:tabs>
              <w:autoSpaceDE w:val="0"/>
              <w:autoSpaceDN w:val="0"/>
              <w:spacing w:line="240" w:lineRule="auto"/>
              <w:ind w:leftChars="0" w:left="0" w:firstLineChars="0" w:firstLine="0"/>
              <w:textAlignment w:val="baseline"/>
              <w:rPr>
                <w:rFonts w:eastAsia="SimSun"/>
                <w:kern w:val="3"/>
                <w:lang w:eastAsia="zh-CN" w:bidi="hi-IN"/>
              </w:rPr>
            </w:pPr>
          </w:p>
        </w:tc>
      </w:tr>
    </w:tbl>
    <w:p w14:paraId="212D206C" w14:textId="5B418388" w:rsidR="00FE1048" w:rsidRPr="003945EE" w:rsidRDefault="00FE1048" w:rsidP="003945EE">
      <w:pPr>
        <w:spacing w:after="57"/>
        <w:ind w:leftChars="0" w:left="0" w:firstLineChars="0" w:firstLine="0"/>
      </w:pPr>
    </w:p>
    <w:p w14:paraId="7B5FF05D" w14:textId="2A951892" w:rsidR="00FE1048" w:rsidRPr="003945EE" w:rsidRDefault="00FE1048" w:rsidP="009C72E9">
      <w:pPr>
        <w:spacing w:after="57"/>
        <w:ind w:left="0" w:hanging="2"/>
        <w:jc w:val="center"/>
      </w:pPr>
    </w:p>
    <w:p w14:paraId="58392054" w14:textId="383CB87D" w:rsidR="007574CE" w:rsidRPr="003945EE" w:rsidRDefault="007A0D8B" w:rsidP="00EE2452">
      <w:pPr>
        <w:ind w:left="0" w:hanging="2"/>
        <w:jc w:val="center"/>
        <w:rPr>
          <w:b/>
        </w:rPr>
      </w:pPr>
      <w:r w:rsidRPr="003945EE">
        <w:rPr>
          <w:b/>
        </w:rPr>
        <w:t>CRÉDITOS ORÇAMENTÁRIOS: EM ANEXO</w:t>
      </w:r>
      <w:r w:rsidR="00EE2452" w:rsidRPr="003945EE">
        <w:rPr>
          <w:b/>
        </w:rPr>
        <w:t>.</w:t>
      </w:r>
    </w:p>
    <w:p w14:paraId="636EC457" w14:textId="3C5FEC69" w:rsidR="007574CE" w:rsidRPr="003945EE" w:rsidRDefault="007574CE" w:rsidP="00203EDF">
      <w:pPr>
        <w:spacing w:after="57"/>
        <w:ind w:leftChars="0" w:left="0" w:firstLineChars="0" w:firstLine="0"/>
        <w:jc w:val="center"/>
      </w:pPr>
    </w:p>
    <w:p w14:paraId="2A811791" w14:textId="77777777" w:rsidR="002E0B20" w:rsidRPr="003945EE" w:rsidRDefault="002E0B20" w:rsidP="00203EDF">
      <w:pPr>
        <w:spacing w:after="57"/>
        <w:ind w:leftChars="0" w:left="0" w:firstLineChars="0" w:firstLine="0"/>
        <w:jc w:val="center"/>
      </w:pPr>
    </w:p>
    <w:tbl>
      <w:tblPr>
        <w:tblStyle w:val="Tabelacomgrade"/>
        <w:tblW w:w="0" w:type="auto"/>
        <w:tblLayout w:type="fixed"/>
        <w:tblLook w:val="04A0" w:firstRow="1" w:lastRow="0" w:firstColumn="1" w:lastColumn="0" w:noHBand="0" w:noVBand="1"/>
      </w:tblPr>
      <w:tblGrid>
        <w:gridCol w:w="1980"/>
        <w:gridCol w:w="425"/>
        <w:gridCol w:w="2890"/>
        <w:gridCol w:w="2497"/>
        <w:gridCol w:w="1979"/>
      </w:tblGrid>
      <w:tr w:rsidR="00EE2452" w:rsidRPr="003945EE" w14:paraId="429213DF" w14:textId="77777777" w:rsidTr="003945EE">
        <w:tc>
          <w:tcPr>
            <w:tcW w:w="1980" w:type="dxa"/>
          </w:tcPr>
          <w:p w14:paraId="07FB90B7" w14:textId="3EFE2F47" w:rsidR="00EE2452" w:rsidRPr="003945EE" w:rsidRDefault="00EE2452" w:rsidP="00203EDF">
            <w:pPr>
              <w:spacing w:after="57"/>
              <w:ind w:leftChars="0" w:left="0" w:firstLineChars="0" w:firstLine="0"/>
              <w:jc w:val="center"/>
              <w:rPr>
                <w:b/>
                <w:bCs/>
                <w:sz w:val="20"/>
                <w:szCs w:val="20"/>
              </w:rPr>
            </w:pPr>
            <w:r w:rsidRPr="003945EE">
              <w:rPr>
                <w:b/>
                <w:bCs/>
                <w:sz w:val="20"/>
                <w:szCs w:val="20"/>
              </w:rPr>
              <w:t>ADMINISTRAÇÃO</w:t>
            </w:r>
          </w:p>
        </w:tc>
        <w:tc>
          <w:tcPr>
            <w:tcW w:w="425" w:type="dxa"/>
          </w:tcPr>
          <w:p w14:paraId="58EB6F95" w14:textId="473E88B6" w:rsidR="00EE2452" w:rsidRPr="003945EE" w:rsidRDefault="00570D56" w:rsidP="00203EDF">
            <w:pPr>
              <w:spacing w:after="57"/>
              <w:ind w:leftChars="0" w:left="0" w:firstLineChars="0" w:firstLine="0"/>
              <w:jc w:val="center"/>
              <w:rPr>
                <w:sz w:val="20"/>
                <w:szCs w:val="20"/>
              </w:rPr>
            </w:pPr>
            <w:r w:rsidRPr="003945EE">
              <w:rPr>
                <w:sz w:val="20"/>
                <w:szCs w:val="20"/>
              </w:rPr>
              <w:t>45</w:t>
            </w:r>
          </w:p>
        </w:tc>
        <w:tc>
          <w:tcPr>
            <w:tcW w:w="2890" w:type="dxa"/>
          </w:tcPr>
          <w:p w14:paraId="5B247C52" w14:textId="7D276E51" w:rsidR="00EE2452" w:rsidRPr="003945EE" w:rsidRDefault="00570D56" w:rsidP="00EE2452">
            <w:pPr>
              <w:spacing w:after="57"/>
              <w:ind w:leftChars="0" w:left="0" w:firstLineChars="0" w:firstLine="0"/>
              <w:jc w:val="center"/>
              <w:rPr>
                <w:sz w:val="20"/>
                <w:szCs w:val="20"/>
              </w:rPr>
            </w:pPr>
            <w:r w:rsidRPr="003945EE">
              <w:rPr>
                <w:sz w:val="20"/>
                <w:szCs w:val="20"/>
              </w:rPr>
              <w:t>02.005.04.153.0410.2016.3.3.90.30.00 / 00000/00000.01.07.00.00.1.500.0000</w:t>
            </w:r>
          </w:p>
        </w:tc>
        <w:tc>
          <w:tcPr>
            <w:tcW w:w="2497" w:type="dxa"/>
          </w:tcPr>
          <w:p w14:paraId="21C243C9" w14:textId="0DD4B00B" w:rsidR="00EE2452" w:rsidRPr="003945EE" w:rsidRDefault="00570D56" w:rsidP="00203EDF">
            <w:pPr>
              <w:spacing w:after="57"/>
              <w:ind w:leftChars="0" w:left="0" w:firstLineChars="0" w:firstLine="0"/>
              <w:jc w:val="center"/>
              <w:rPr>
                <w:sz w:val="20"/>
                <w:szCs w:val="20"/>
              </w:rPr>
            </w:pPr>
            <w:r w:rsidRPr="003945EE">
              <w:rPr>
                <w:sz w:val="20"/>
                <w:szCs w:val="20"/>
              </w:rPr>
              <w:t>MANUTENÇÃO DO TG-05013</w:t>
            </w:r>
          </w:p>
        </w:tc>
        <w:tc>
          <w:tcPr>
            <w:tcW w:w="1979" w:type="dxa"/>
          </w:tcPr>
          <w:p w14:paraId="34AF425F" w14:textId="59F351D2" w:rsidR="00EE2452" w:rsidRPr="003945EE" w:rsidRDefault="00570D56" w:rsidP="00EE2452">
            <w:pPr>
              <w:spacing w:after="57"/>
              <w:ind w:leftChars="0" w:left="0" w:firstLineChars="0" w:firstLine="0"/>
              <w:rPr>
                <w:sz w:val="20"/>
                <w:szCs w:val="20"/>
              </w:rPr>
            </w:pPr>
            <w:r w:rsidRPr="003945EE">
              <w:rPr>
                <w:sz w:val="20"/>
                <w:szCs w:val="20"/>
              </w:rPr>
              <w:t>00000/00000.01.07.00.00.1.500.0000 - RECURSOS ORDINÁRIOS (LIVRES)</w:t>
            </w:r>
          </w:p>
        </w:tc>
      </w:tr>
      <w:tr w:rsidR="00570D56" w:rsidRPr="003945EE" w14:paraId="62894CEC" w14:textId="77777777" w:rsidTr="003945EE">
        <w:tc>
          <w:tcPr>
            <w:tcW w:w="1980" w:type="dxa"/>
          </w:tcPr>
          <w:p w14:paraId="48A8A823" w14:textId="7D906E7D" w:rsidR="00570D56" w:rsidRPr="003945EE" w:rsidRDefault="00570D56" w:rsidP="00203EDF">
            <w:pPr>
              <w:spacing w:after="57"/>
              <w:ind w:leftChars="0" w:left="0" w:firstLineChars="0" w:firstLine="0"/>
              <w:jc w:val="center"/>
              <w:rPr>
                <w:b/>
                <w:bCs/>
                <w:sz w:val="20"/>
                <w:szCs w:val="20"/>
              </w:rPr>
            </w:pPr>
            <w:r w:rsidRPr="003945EE">
              <w:rPr>
                <w:b/>
                <w:bCs/>
                <w:sz w:val="20"/>
                <w:szCs w:val="20"/>
              </w:rPr>
              <w:t xml:space="preserve">AGRICULTURA </w:t>
            </w:r>
          </w:p>
        </w:tc>
        <w:tc>
          <w:tcPr>
            <w:tcW w:w="425" w:type="dxa"/>
          </w:tcPr>
          <w:p w14:paraId="0947105F" w14:textId="4353AC79" w:rsidR="00570D56" w:rsidRPr="003945EE" w:rsidRDefault="00570D56" w:rsidP="00203EDF">
            <w:pPr>
              <w:spacing w:after="57"/>
              <w:ind w:leftChars="0" w:left="0" w:firstLineChars="0" w:firstLine="0"/>
              <w:jc w:val="center"/>
              <w:rPr>
                <w:sz w:val="20"/>
                <w:szCs w:val="20"/>
              </w:rPr>
            </w:pPr>
            <w:r w:rsidRPr="003945EE">
              <w:rPr>
                <w:sz w:val="20"/>
                <w:szCs w:val="20"/>
              </w:rPr>
              <w:t>174</w:t>
            </w:r>
          </w:p>
        </w:tc>
        <w:tc>
          <w:tcPr>
            <w:tcW w:w="2890" w:type="dxa"/>
          </w:tcPr>
          <w:p w14:paraId="064BD532" w14:textId="6F0EBA90" w:rsidR="00570D56" w:rsidRPr="003945EE" w:rsidRDefault="00570D56" w:rsidP="00EE2452">
            <w:pPr>
              <w:spacing w:after="57"/>
              <w:ind w:leftChars="0" w:left="0" w:firstLineChars="0" w:firstLine="0"/>
              <w:jc w:val="center"/>
              <w:rPr>
                <w:sz w:val="20"/>
                <w:szCs w:val="20"/>
              </w:rPr>
            </w:pPr>
            <w:r w:rsidRPr="003945EE">
              <w:rPr>
                <w:sz w:val="20"/>
                <w:szCs w:val="20"/>
              </w:rPr>
              <w:t>05.001.20.608.2001.2035.3.3.90.30.00 / 00000/00000.01.07.00.00.1.500.0000</w:t>
            </w:r>
          </w:p>
        </w:tc>
        <w:tc>
          <w:tcPr>
            <w:tcW w:w="2497" w:type="dxa"/>
          </w:tcPr>
          <w:p w14:paraId="263E99FC" w14:textId="190B24BB" w:rsidR="00570D56" w:rsidRPr="003945EE" w:rsidRDefault="00570D56" w:rsidP="00203EDF">
            <w:pPr>
              <w:spacing w:after="57"/>
              <w:ind w:leftChars="0" w:left="0" w:firstLineChars="0" w:firstLine="0"/>
              <w:jc w:val="center"/>
              <w:rPr>
                <w:sz w:val="20"/>
                <w:szCs w:val="20"/>
              </w:rPr>
            </w:pPr>
            <w:r w:rsidRPr="003945EE">
              <w:rPr>
                <w:sz w:val="20"/>
                <w:szCs w:val="20"/>
              </w:rPr>
              <w:t>MANUTENÇÃO DA SECRETARIA DA AGRICULTURA</w:t>
            </w:r>
          </w:p>
        </w:tc>
        <w:tc>
          <w:tcPr>
            <w:tcW w:w="1979" w:type="dxa"/>
          </w:tcPr>
          <w:p w14:paraId="4AA62293" w14:textId="33E37084" w:rsidR="00570D56" w:rsidRPr="003945EE" w:rsidRDefault="00570D56" w:rsidP="00EE2452">
            <w:pPr>
              <w:spacing w:after="57"/>
              <w:ind w:leftChars="0" w:left="0" w:firstLineChars="0" w:firstLine="0"/>
              <w:rPr>
                <w:sz w:val="20"/>
                <w:szCs w:val="20"/>
              </w:rPr>
            </w:pPr>
            <w:r w:rsidRPr="003945EE">
              <w:rPr>
                <w:sz w:val="20"/>
                <w:szCs w:val="20"/>
              </w:rPr>
              <w:t>00000/00000.01.07.00.00.1.500.0000 - RECURSOS ORDINÁRIOS (LIVRES)</w:t>
            </w:r>
          </w:p>
        </w:tc>
      </w:tr>
    </w:tbl>
    <w:p w14:paraId="756FECC6" w14:textId="7C790229" w:rsidR="002E0B20" w:rsidRPr="003945EE" w:rsidRDefault="002E0B20" w:rsidP="003945EE">
      <w:pPr>
        <w:spacing w:after="57"/>
        <w:ind w:leftChars="0" w:left="0" w:firstLineChars="0" w:firstLine="0"/>
      </w:pPr>
    </w:p>
    <w:p w14:paraId="45D2F136" w14:textId="77777777" w:rsidR="00FE65FF" w:rsidRPr="003945EE" w:rsidRDefault="00FE65FF" w:rsidP="003945EE">
      <w:pPr>
        <w:spacing w:after="57"/>
        <w:ind w:leftChars="0" w:left="0" w:firstLineChars="0" w:firstLine="0"/>
      </w:pPr>
    </w:p>
    <w:p w14:paraId="287A26E2" w14:textId="7832A691" w:rsidR="002E0B20" w:rsidRPr="003945EE" w:rsidRDefault="00FE65FF" w:rsidP="00203EDF">
      <w:pPr>
        <w:spacing w:after="57"/>
        <w:ind w:leftChars="0" w:left="0" w:firstLineChars="0" w:firstLine="0"/>
        <w:jc w:val="center"/>
      </w:pPr>
      <w:r w:rsidRPr="003945EE">
        <w:t>_____________________________</w:t>
      </w:r>
    </w:p>
    <w:p w14:paraId="630BD53D" w14:textId="2412696D" w:rsidR="002E0B20" w:rsidRPr="003945EE" w:rsidRDefault="00FE65FF" w:rsidP="00FE65FF">
      <w:pPr>
        <w:spacing w:after="57"/>
        <w:ind w:leftChars="0" w:left="0" w:firstLineChars="0" w:firstLine="0"/>
        <w:jc w:val="center"/>
        <w:rPr>
          <w:b/>
          <w:bCs/>
        </w:rPr>
      </w:pPr>
      <w:r w:rsidRPr="003945EE">
        <w:rPr>
          <w:b/>
          <w:bCs/>
        </w:rPr>
        <w:t>CLAUDIA JANZ DA SILVA</w:t>
      </w:r>
    </w:p>
    <w:p w14:paraId="1105753E" w14:textId="716342FA" w:rsidR="00FE65FF" w:rsidRPr="003945EE" w:rsidRDefault="00FE65FF" w:rsidP="00FE65FF">
      <w:pPr>
        <w:spacing w:after="57"/>
        <w:ind w:leftChars="0" w:left="0" w:firstLineChars="0" w:firstLine="0"/>
        <w:jc w:val="center"/>
      </w:pPr>
      <w:r w:rsidRPr="003945EE">
        <w:t>Secretaria da Administração</w:t>
      </w:r>
    </w:p>
    <w:p w14:paraId="0BFE3E43" w14:textId="1AAC0430" w:rsidR="002E0B20" w:rsidRPr="00FE65FF" w:rsidRDefault="002E0B20" w:rsidP="00FE65FF">
      <w:pPr>
        <w:spacing w:after="57"/>
        <w:ind w:leftChars="0" w:left="0" w:firstLineChars="0" w:firstLine="0"/>
        <w:jc w:val="center"/>
        <w:rPr>
          <w:sz w:val="22"/>
          <w:szCs w:val="22"/>
        </w:rPr>
      </w:pPr>
    </w:p>
    <w:p w14:paraId="6A143B87" w14:textId="77777777" w:rsidR="002E0B20" w:rsidRPr="00FE65FF" w:rsidRDefault="002E0B20" w:rsidP="00203EDF">
      <w:pPr>
        <w:spacing w:after="57"/>
        <w:ind w:leftChars="0" w:left="0" w:firstLineChars="0" w:firstLine="0"/>
        <w:jc w:val="center"/>
        <w:rPr>
          <w:sz w:val="22"/>
          <w:szCs w:val="22"/>
        </w:rPr>
      </w:pPr>
    </w:p>
    <w:p w14:paraId="4E76BAF3" w14:textId="542961AE" w:rsidR="002E0B20" w:rsidRDefault="002E0B20" w:rsidP="00203EDF">
      <w:pPr>
        <w:spacing w:after="57"/>
        <w:ind w:leftChars="0" w:left="0" w:firstLineChars="0" w:firstLine="0"/>
        <w:jc w:val="center"/>
        <w:rPr>
          <w:rFonts w:ascii="Arial" w:hAnsi="Arial" w:cs="Arial"/>
          <w:sz w:val="22"/>
          <w:szCs w:val="22"/>
        </w:rPr>
      </w:pPr>
    </w:p>
    <w:p w14:paraId="22B78A1F" w14:textId="77777777" w:rsidR="00A31339" w:rsidRDefault="00A31339" w:rsidP="003945EE">
      <w:pPr>
        <w:spacing w:after="57"/>
        <w:ind w:leftChars="0" w:left="0" w:firstLineChars="0" w:firstLine="0"/>
        <w:rPr>
          <w:rFonts w:ascii="Arial" w:hAnsi="Arial" w:cs="Arial"/>
          <w:sz w:val="22"/>
          <w:szCs w:val="22"/>
        </w:rPr>
      </w:pPr>
    </w:p>
    <w:p w14:paraId="1CAB8F13" w14:textId="77777777" w:rsidR="00A31339" w:rsidRPr="00A31339" w:rsidRDefault="00A31339" w:rsidP="00203EDF">
      <w:pPr>
        <w:spacing w:after="57"/>
        <w:ind w:leftChars="0" w:left="0" w:firstLineChars="0" w:firstLine="0"/>
        <w:jc w:val="center"/>
        <w:rPr>
          <w:rFonts w:ascii="Arial" w:hAnsi="Arial" w:cs="Arial"/>
          <w:b/>
        </w:rPr>
      </w:pPr>
    </w:p>
    <w:sectPr w:rsidR="00A31339" w:rsidRPr="00A31339" w:rsidSect="00417512">
      <w:headerReference w:type="even" r:id="rId10"/>
      <w:headerReference w:type="default" r:id="rId11"/>
      <w:footerReference w:type="even" r:id="rId12"/>
      <w:footerReference w:type="default" r:id="rId13"/>
      <w:headerReference w:type="first" r:id="rId14"/>
      <w:footerReference w:type="first" r:id="rId15"/>
      <w:pgSz w:w="11907" w:h="16839"/>
      <w:pgMar w:top="2410" w:right="850" w:bottom="992" w:left="1276"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DA1EA" w14:textId="77777777" w:rsidR="009E5D98" w:rsidRDefault="009E5D98">
      <w:pPr>
        <w:spacing w:line="240" w:lineRule="auto"/>
        <w:ind w:left="0" w:hanging="2"/>
      </w:pPr>
      <w:r>
        <w:separator/>
      </w:r>
    </w:p>
  </w:endnote>
  <w:endnote w:type="continuationSeparator" w:id="0">
    <w:p w14:paraId="371E1ECA" w14:textId="77777777" w:rsidR="009E5D98" w:rsidRDefault="009E5D98">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erriweather">
    <w:charset w:val="00"/>
    <w:family w:val="auto"/>
    <w:pitch w:val="variable"/>
    <w:sig w:usb0="20000207" w:usb1="00000002" w:usb2="00000000" w:usb3="00000000" w:csb0="00000197" w:csb1="00000000"/>
  </w:font>
  <w:font w:name="Algerian">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D1910" w14:textId="77777777" w:rsidR="009E5D98" w:rsidRDefault="009E5D98">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35E5A" w14:textId="7D4BB9CA" w:rsidR="009E5D98" w:rsidRDefault="009E5D98">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Tel.: (43) 3542-4525 – Fax 3542-3322 -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BF8B6B" w14:textId="77777777" w:rsidR="009E5D98" w:rsidRDefault="009E5D98">
    <w:pPr>
      <w:pStyle w:val="Rodap"/>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88FBDA" w14:textId="77777777" w:rsidR="009E5D98" w:rsidRDefault="009E5D98">
      <w:pPr>
        <w:spacing w:line="240" w:lineRule="auto"/>
        <w:ind w:left="0" w:hanging="2"/>
      </w:pPr>
      <w:r>
        <w:separator/>
      </w:r>
    </w:p>
  </w:footnote>
  <w:footnote w:type="continuationSeparator" w:id="0">
    <w:p w14:paraId="73AB7A14" w14:textId="77777777" w:rsidR="009E5D98" w:rsidRDefault="009E5D98">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459C1" w14:textId="77777777" w:rsidR="009E5D98" w:rsidRDefault="009E5D98">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881BA" w14:textId="4AEE26D0" w:rsidR="009E5D98" w:rsidRDefault="009E5D98">
    <w:pPr>
      <w:pStyle w:val="Cabealho"/>
      <w:ind w:left="0" w:hanging="2"/>
    </w:pPr>
    <w:r>
      <w:rPr>
        <w:noProof/>
      </w:rPr>
      <mc:AlternateContent>
        <mc:Choice Requires="wps">
          <w:drawing>
            <wp:anchor distT="0" distB="0" distL="114300" distR="114300" simplePos="0" relativeHeight="251661312" behindDoc="0" locked="0" layoutInCell="1" hidden="0" allowOverlap="1" wp14:anchorId="44DF11B0" wp14:editId="0E57CD00">
              <wp:simplePos x="0" y="0"/>
              <wp:positionH relativeFrom="column">
                <wp:posOffset>1028700</wp:posOffset>
              </wp:positionH>
              <wp:positionV relativeFrom="paragraph">
                <wp:posOffset>11773</wp:posOffset>
              </wp:positionV>
              <wp:extent cx="4242487" cy="864870"/>
              <wp:effectExtent l="0" t="0" r="0" b="0"/>
              <wp:wrapNone/>
              <wp:docPr id="3" name="Retângulo 3"/>
              <wp:cNvGraphicFramePr/>
              <a:graphic xmlns:a="http://schemas.openxmlformats.org/drawingml/2006/main">
                <a:graphicData uri="http://schemas.microsoft.com/office/word/2010/wordprocessingShape">
                  <wps:wsp>
                    <wps:cNvSpPr/>
                    <wps:spPr>
                      <a:xfrm>
                        <a:off x="0" y="0"/>
                        <a:ext cx="4242487" cy="864870"/>
                      </a:xfrm>
                      <a:prstGeom prst="rect">
                        <a:avLst/>
                      </a:prstGeom>
                      <a:noFill/>
                      <a:ln>
                        <a:noFill/>
                      </a:ln>
                    </wps:spPr>
                    <wps:txbx>
                      <w:txbxContent>
                        <w:p w14:paraId="4D602FBB" w14:textId="77777777" w:rsidR="009E5D98" w:rsidRPr="006802B5" w:rsidRDefault="009E5D98" w:rsidP="0052625C">
                          <w:pPr>
                            <w:spacing w:before="360" w:line="240" w:lineRule="auto"/>
                            <w:ind w:left="1" w:hanging="3"/>
                            <w:jc w:val="center"/>
                            <w:rPr>
                              <w:sz w:val="28"/>
                              <w:szCs w:val="28"/>
                            </w:rPr>
                          </w:pPr>
                          <w:r w:rsidRPr="006802B5">
                            <w:rPr>
                              <w:rFonts w:ascii="Algerian" w:eastAsia="Algerian" w:hAnsi="Algerian" w:cs="Algerian"/>
                              <w:i/>
                              <w:color w:val="000000"/>
                              <w:sz w:val="28"/>
                              <w:szCs w:val="28"/>
                            </w:rPr>
                            <w:t>PREFEITURA MUNICIPAL DE BANDEIRANTES</w:t>
                          </w:r>
                        </w:p>
                        <w:p w14:paraId="7E13EA14" w14:textId="77777777" w:rsidR="009E5D98" w:rsidRPr="006802B5" w:rsidRDefault="009E5D98" w:rsidP="0052625C">
                          <w:pPr>
                            <w:spacing w:before="120" w:line="240" w:lineRule="auto"/>
                            <w:ind w:left="1" w:hanging="3"/>
                            <w:jc w:val="center"/>
                            <w:rPr>
                              <w:sz w:val="28"/>
                              <w:szCs w:val="28"/>
                            </w:rPr>
                          </w:pPr>
                          <w:r w:rsidRPr="006802B5">
                            <w:rPr>
                              <w:rFonts w:ascii="Algerian" w:eastAsia="Algerian" w:hAnsi="Algerian" w:cs="Algerian"/>
                              <w:i/>
                              <w:color w:val="000000"/>
                              <w:sz w:val="28"/>
                              <w:szCs w:val="28"/>
                            </w:rPr>
                            <w:t>ESTADO DO PARANÁ</w:t>
                          </w:r>
                        </w:p>
                        <w:p w14:paraId="5D07F69A" w14:textId="77777777" w:rsidR="009E5D98" w:rsidRDefault="009E5D98" w:rsidP="0052625C">
                          <w:pPr>
                            <w:spacing w:line="240" w:lineRule="auto"/>
                            <w:ind w:left="0" w:hanging="2"/>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w:pict>
            <v:rect w14:anchorId="44DF11B0" id="Retângulo 3" o:spid="_x0000_s1026" style="position:absolute;margin-left:81pt;margin-top:.95pt;width:334.05pt;height:68.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" filled="f" stroked="f">
              <v:textbox inset="2.53958mm,1.2694mm,2.53958mm,1.2694mm">
                <w:txbxContent>
                  <w:p w14:paraId="4D602FBB" w14:textId="77777777" w:rsidR="009E5D98" w:rsidRPr="006802B5" w:rsidRDefault="009E5D98" w:rsidP="0052625C">
                    <w:pPr>
                      <w:spacing w:before="360" w:line="240" w:lineRule="auto"/>
                      <w:ind w:left="1" w:hanging="3"/>
                      <w:jc w:val="center"/>
                      <w:rPr>
                        <w:sz w:val="28"/>
                        <w:szCs w:val="28"/>
                      </w:rPr>
                    </w:pPr>
                    <w:r w:rsidRPr="006802B5">
                      <w:rPr>
                        <w:rFonts w:ascii="Algerian" w:eastAsia="Algerian" w:hAnsi="Algerian" w:cs="Algerian"/>
                        <w:i/>
                        <w:color w:val="000000"/>
                        <w:sz w:val="28"/>
                        <w:szCs w:val="28"/>
                      </w:rPr>
                      <w:t>PREFEITURA MUNICIPAL DE BANDEIRANTES</w:t>
                    </w:r>
                  </w:p>
                  <w:p w14:paraId="7E13EA14" w14:textId="77777777" w:rsidR="009E5D98" w:rsidRPr="006802B5" w:rsidRDefault="009E5D98" w:rsidP="0052625C">
                    <w:pPr>
                      <w:spacing w:before="120" w:line="240" w:lineRule="auto"/>
                      <w:ind w:left="1" w:hanging="3"/>
                      <w:jc w:val="center"/>
                      <w:rPr>
                        <w:sz w:val="28"/>
                        <w:szCs w:val="28"/>
                      </w:rPr>
                    </w:pPr>
                    <w:r w:rsidRPr="006802B5">
                      <w:rPr>
                        <w:rFonts w:ascii="Algerian" w:eastAsia="Algerian" w:hAnsi="Algerian" w:cs="Algerian"/>
                        <w:i/>
                        <w:color w:val="000000"/>
                        <w:sz w:val="28"/>
                        <w:szCs w:val="28"/>
                      </w:rPr>
                      <w:t>ESTADO DO PARANÁ</w:t>
                    </w:r>
                  </w:p>
                  <w:p w14:paraId="5D07F69A" w14:textId="77777777" w:rsidR="009E5D98" w:rsidRDefault="009E5D98" w:rsidP="0052625C">
                    <w:pPr>
                      <w:spacing w:line="240" w:lineRule="auto"/>
                      <w:ind w:left="0" w:hanging="2"/>
                    </w:pPr>
                  </w:p>
                </w:txbxContent>
              </v:textbox>
            </v:rect>
          </w:pict>
        </mc:Fallback>
      </mc:AlternateContent>
    </w:r>
    <w:r>
      <w:rPr>
        <w:noProof/>
      </w:rPr>
      <w:drawing>
        <wp:anchor distT="0" distB="0" distL="0" distR="0" simplePos="0" relativeHeight="251659264" behindDoc="1" locked="0" layoutInCell="1" hidden="0" allowOverlap="1" wp14:anchorId="2D7D6753" wp14:editId="0034AB82">
          <wp:simplePos x="0" y="0"/>
          <wp:positionH relativeFrom="column">
            <wp:posOffset>-978</wp:posOffset>
          </wp:positionH>
          <wp:positionV relativeFrom="paragraph">
            <wp:posOffset>4119</wp:posOffset>
          </wp:positionV>
          <wp:extent cx="979805" cy="1046205"/>
          <wp:effectExtent l="0" t="0" r="0" b="1905"/>
          <wp:wrapNone/>
          <wp:docPr id="2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86901" cy="1053782"/>
                  </a:xfrm>
                  <a:prstGeom prst="rect">
                    <a:avLst/>
                  </a:prstGeom>
                  <a:ln/>
                </pic:spPr>
              </pic:pic>
            </a:graphicData>
          </a:graphic>
          <wp14:sizeRelH relativeFrom="margin">
            <wp14:pctWidth>0</wp14:pctWidth>
          </wp14:sizeRelH>
          <wp14:sizeRelV relativeFrom="margin">
            <wp14:pctHeight>0</wp14:pctHeight>
          </wp14:sizeRelV>
        </wp:anchor>
      </w:drawing>
    </w:r>
  </w:p>
  <w:p w14:paraId="7DDCE3DE" w14:textId="6E26EE8B"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p w14:paraId="669A302C" w14:textId="4436F48E"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p w14:paraId="0B50CCFF" w14:textId="35D50B35"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p w14:paraId="491BCF6A" w14:textId="4AF0E335"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p w14:paraId="16494FF5" w14:textId="158D2C78"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p w14:paraId="63EFAF7D" w14:textId="77777777" w:rsidR="009E5D98" w:rsidRDefault="009E5D98">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5D568" w14:textId="77777777" w:rsidR="009E5D98" w:rsidRDefault="009E5D98">
    <w:pPr>
      <w:pStyle w:val="Cabealho"/>
      <w:ind w:left="0" w:hanging="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21185"/>
    <w:multiLevelType w:val="hybridMultilevel"/>
    <w:tmpl w:val="A0A68B72"/>
    <w:lvl w:ilvl="0" w:tplc="F8A8F0CE">
      <w:start w:val="1"/>
      <w:numFmt w:val="decimal"/>
      <w:lvlText w:val="%1."/>
      <w:lvlJc w:val="left"/>
      <w:pPr>
        <w:ind w:left="358" w:hanging="360"/>
      </w:pPr>
      <w:rPr>
        <w:rFonts w:hint="default"/>
      </w:rPr>
    </w:lvl>
    <w:lvl w:ilvl="1" w:tplc="04160019" w:tentative="1">
      <w:start w:val="1"/>
      <w:numFmt w:val="lowerLetter"/>
      <w:lvlText w:val="%2."/>
      <w:lvlJc w:val="left"/>
      <w:pPr>
        <w:ind w:left="1078" w:hanging="360"/>
      </w:pPr>
    </w:lvl>
    <w:lvl w:ilvl="2" w:tplc="0416001B">
      <w:start w:val="1"/>
      <w:numFmt w:val="lowerRoman"/>
      <w:lvlText w:val="%3."/>
      <w:lvlJc w:val="right"/>
      <w:pPr>
        <w:ind w:left="1798" w:hanging="180"/>
      </w:pPr>
    </w:lvl>
    <w:lvl w:ilvl="3" w:tplc="0416000F" w:tentative="1">
      <w:start w:val="1"/>
      <w:numFmt w:val="decimal"/>
      <w:lvlText w:val="%4."/>
      <w:lvlJc w:val="left"/>
      <w:pPr>
        <w:ind w:left="2518" w:hanging="360"/>
      </w:pPr>
    </w:lvl>
    <w:lvl w:ilvl="4" w:tplc="04160019" w:tentative="1">
      <w:start w:val="1"/>
      <w:numFmt w:val="lowerLetter"/>
      <w:lvlText w:val="%5."/>
      <w:lvlJc w:val="left"/>
      <w:pPr>
        <w:ind w:left="3238" w:hanging="360"/>
      </w:pPr>
    </w:lvl>
    <w:lvl w:ilvl="5" w:tplc="0416001B" w:tentative="1">
      <w:start w:val="1"/>
      <w:numFmt w:val="lowerRoman"/>
      <w:lvlText w:val="%6."/>
      <w:lvlJc w:val="right"/>
      <w:pPr>
        <w:ind w:left="3958" w:hanging="180"/>
      </w:pPr>
    </w:lvl>
    <w:lvl w:ilvl="6" w:tplc="0416000F" w:tentative="1">
      <w:start w:val="1"/>
      <w:numFmt w:val="decimal"/>
      <w:lvlText w:val="%7."/>
      <w:lvlJc w:val="left"/>
      <w:pPr>
        <w:ind w:left="4678" w:hanging="360"/>
      </w:pPr>
    </w:lvl>
    <w:lvl w:ilvl="7" w:tplc="04160019" w:tentative="1">
      <w:start w:val="1"/>
      <w:numFmt w:val="lowerLetter"/>
      <w:lvlText w:val="%8."/>
      <w:lvlJc w:val="left"/>
      <w:pPr>
        <w:ind w:left="5398" w:hanging="360"/>
      </w:pPr>
    </w:lvl>
    <w:lvl w:ilvl="8" w:tplc="0416001B" w:tentative="1">
      <w:start w:val="1"/>
      <w:numFmt w:val="lowerRoman"/>
      <w:lvlText w:val="%9."/>
      <w:lvlJc w:val="right"/>
      <w:pPr>
        <w:ind w:left="6118" w:hanging="180"/>
      </w:pPr>
    </w:lvl>
  </w:abstractNum>
  <w:abstractNum w:abstractNumId="1" w15:restartNumberingAfterBreak="0">
    <w:nsid w:val="2A762C55"/>
    <w:multiLevelType w:val="multilevel"/>
    <w:tmpl w:val="06BCC3C0"/>
    <w:lvl w:ilvl="0">
      <w:start w:val="3"/>
      <w:numFmt w:val="decimal"/>
      <w:lvlText w:val="%1"/>
      <w:lvlJc w:val="left"/>
      <w:pPr>
        <w:ind w:left="420" w:hanging="420"/>
      </w:pPr>
      <w:rPr>
        <w:rFonts w:hint="default"/>
        <w:w w:val="85"/>
      </w:rPr>
    </w:lvl>
    <w:lvl w:ilvl="1">
      <w:start w:val="4"/>
      <w:numFmt w:val="decimal"/>
      <w:lvlText w:val="%1.%2"/>
      <w:lvlJc w:val="left"/>
      <w:pPr>
        <w:ind w:left="827" w:hanging="420"/>
      </w:pPr>
      <w:rPr>
        <w:rFonts w:hint="default"/>
        <w:w w:val="85"/>
      </w:rPr>
    </w:lvl>
    <w:lvl w:ilvl="2">
      <w:start w:val="1"/>
      <w:numFmt w:val="decimal"/>
      <w:lvlText w:val="%1.%2-%3"/>
      <w:lvlJc w:val="left"/>
      <w:pPr>
        <w:ind w:left="1534" w:hanging="720"/>
      </w:pPr>
      <w:rPr>
        <w:rFonts w:hint="default"/>
        <w:w w:val="85"/>
      </w:rPr>
    </w:lvl>
    <w:lvl w:ilvl="3">
      <w:start w:val="1"/>
      <w:numFmt w:val="decimal"/>
      <w:lvlText w:val="%1.%2-%3.%4"/>
      <w:lvlJc w:val="left"/>
      <w:pPr>
        <w:ind w:left="2301" w:hanging="1080"/>
      </w:pPr>
      <w:rPr>
        <w:rFonts w:hint="default"/>
        <w:w w:val="85"/>
      </w:rPr>
    </w:lvl>
    <w:lvl w:ilvl="4">
      <w:start w:val="1"/>
      <w:numFmt w:val="decimal"/>
      <w:lvlText w:val="%1.%2-%3.%4.%5"/>
      <w:lvlJc w:val="left"/>
      <w:pPr>
        <w:ind w:left="2708" w:hanging="1080"/>
      </w:pPr>
      <w:rPr>
        <w:rFonts w:hint="default"/>
        <w:w w:val="85"/>
      </w:rPr>
    </w:lvl>
    <w:lvl w:ilvl="5">
      <w:start w:val="1"/>
      <w:numFmt w:val="decimal"/>
      <w:lvlText w:val="%1.%2-%3.%4.%5.%6"/>
      <w:lvlJc w:val="left"/>
      <w:pPr>
        <w:ind w:left="3475" w:hanging="1440"/>
      </w:pPr>
      <w:rPr>
        <w:rFonts w:hint="default"/>
        <w:w w:val="85"/>
      </w:rPr>
    </w:lvl>
    <w:lvl w:ilvl="6">
      <w:start w:val="1"/>
      <w:numFmt w:val="decimal"/>
      <w:lvlText w:val="%1.%2-%3.%4.%5.%6.%7"/>
      <w:lvlJc w:val="left"/>
      <w:pPr>
        <w:ind w:left="3882" w:hanging="1440"/>
      </w:pPr>
      <w:rPr>
        <w:rFonts w:hint="default"/>
        <w:w w:val="85"/>
      </w:rPr>
    </w:lvl>
    <w:lvl w:ilvl="7">
      <w:start w:val="1"/>
      <w:numFmt w:val="decimal"/>
      <w:lvlText w:val="%1.%2-%3.%4.%5.%6.%7.%8"/>
      <w:lvlJc w:val="left"/>
      <w:pPr>
        <w:ind w:left="4649" w:hanging="1800"/>
      </w:pPr>
      <w:rPr>
        <w:rFonts w:hint="default"/>
        <w:w w:val="85"/>
      </w:rPr>
    </w:lvl>
    <w:lvl w:ilvl="8">
      <w:start w:val="1"/>
      <w:numFmt w:val="decimal"/>
      <w:lvlText w:val="%1.%2-%3.%4.%5.%6.%7.%8.%9"/>
      <w:lvlJc w:val="left"/>
      <w:pPr>
        <w:ind w:left="5056" w:hanging="1800"/>
      </w:pPr>
      <w:rPr>
        <w:rFonts w:hint="default"/>
        <w:w w:val="85"/>
      </w:rPr>
    </w:lvl>
  </w:abstractNum>
  <w:abstractNum w:abstractNumId="2" w15:restartNumberingAfterBreak="0">
    <w:nsid w:val="2EA52A04"/>
    <w:multiLevelType w:val="hybridMultilevel"/>
    <w:tmpl w:val="33941E4E"/>
    <w:lvl w:ilvl="0" w:tplc="04160017">
      <w:start w:val="1"/>
      <w:numFmt w:val="lowerLetter"/>
      <w:lvlText w:val="%1)"/>
      <w:lvlJc w:val="left"/>
      <w:pPr>
        <w:ind w:left="718" w:hanging="360"/>
      </w:pPr>
    </w:lvl>
    <w:lvl w:ilvl="1" w:tplc="04160019" w:tentative="1">
      <w:start w:val="1"/>
      <w:numFmt w:val="lowerLetter"/>
      <w:lvlText w:val="%2."/>
      <w:lvlJc w:val="left"/>
      <w:pPr>
        <w:ind w:left="1438" w:hanging="360"/>
      </w:pPr>
    </w:lvl>
    <w:lvl w:ilvl="2" w:tplc="0416001B" w:tentative="1">
      <w:start w:val="1"/>
      <w:numFmt w:val="lowerRoman"/>
      <w:lvlText w:val="%3."/>
      <w:lvlJc w:val="right"/>
      <w:pPr>
        <w:ind w:left="2158" w:hanging="180"/>
      </w:pPr>
    </w:lvl>
    <w:lvl w:ilvl="3" w:tplc="0416000F" w:tentative="1">
      <w:start w:val="1"/>
      <w:numFmt w:val="decimal"/>
      <w:lvlText w:val="%4."/>
      <w:lvlJc w:val="left"/>
      <w:pPr>
        <w:ind w:left="2878" w:hanging="360"/>
      </w:pPr>
    </w:lvl>
    <w:lvl w:ilvl="4" w:tplc="04160019" w:tentative="1">
      <w:start w:val="1"/>
      <w:numFmt w:val="lowerLetter"/>
      <w:lvlText w:val="%5."/>
      <w:lvlJc w:val="left"/>
      <w:pPr>
        <w:ind w:left="3598" w:hanging="360"/>
      </w:pPr>
    </w:lvl>
    <w:lvl w:ilvl="5" w:tplc="0416001B" w:tentative="1">
      <w:start w:val="1"/>
      <w:numFmt w:val="lowerRoman"/>
      <w:lvlText w:val="%6."/>
      <w:lvlJc w:val="right"/>
      <w:pPr>
        <w:ind w:left="4318" w:hanging="180"/>
      </w:pPr>
    </w:lvl>
    <w:lvl w:ilvl="6" w:tplc="0416000F" w:tentative="1">
      <w:start w:val="1"/>
      <w:numFmt w:val="decimal"/>
      <w:lvlText w:val="%7."/>
      <w:lvlJc w:val="left"/>
      <w:pPr>
        <w:ind w:left="5038" w:hanging="360"/>
      </w:pPr>
    </w:lvl>
    <w:lvl w:ilvl="7" w:tplc="04160019" w:tentative="1">
      <w:start w:val="1"/>
      <w:numFmt w:val="lowerLetter"/>
      <w:lvlText w:val="%8."/>
      <w:lvlJc w:val="left"/>
      <w:pPr>
        <w:ind w:left="5758" w:hanging="360"/>
      </w:pPr>
    </w:lvl>
    <w:lvl w:ilvl="8" w:tplc="0416001B" w:tentative="1">
      <w:start w:val="1"/>
      <w:numFmt w:val="lowerRoman"/>
      <w:lvlText w:val="%9."/>
      <w:lvlJc w:val="right"/>
      <w:pPr>
        <w:ind w:left="6478" w:hanging="180"/>
      </w:pPr>
    </w:lvl>
  </w:abstractNum>
  <w:abstractNum w:abstractNumId="3" w15:restartNumberingAfterBreak="0">
    <w:nsid w:val="34D21CCA"/>
    <w:multiLevelType w:val="multilevel"/>
    <w:tmpl w:val="5EFAFC9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D4833D1"/>
    <w:multiLevelType w:val="multilevel"/>
    <w:tmpl w:val="99304354"/>
    <w:lvl w:ilvl="0">
      <w:start w:val="1"/>
      <w:numFmt w:val="decimal"/>
      <w:lvlText w:val="%1."/>
      <w:lvlJc w:val="left"/>
      <w:pPr>
        <w:ind w:left="799" w:hanging="567"/>
      </w:pPr>
      <w:rPr>
        <w:rFonts w:ascii="Arial" w:eastAsia="Arial" w:hAnsi="Arial" w:cs="Arial" w:hint="default"/>
        <w:b/>
        <w:bCs/>
        <w:w w:val="82"/>
        <w:sz w:val="24"/>
        <w:szCs w:val="24"/>
        <w:lang w:val="pt-PT" w:eastAsia="en-US" w:bidi="ar-SA"/>
      </w:rPr>
    </w:lvl>
    <w:lvl w:ilvl="1">
      <w:start w:val="1"/>
      <w:numFmt w:val="decimal"/>
      <w:lvlText w:val="%1.%2."/>
      <w:lvlJc w:val="left"/>
      <w:pPr>
        <w:ind w:left="1231" w:hanging="416"/>
      </w:pPr>
      <w:rPr>
        <w:rFonts w:ascii="Microsoft Sans Serif" w:eastAsia="Microsoft Sans Serif" w:hAnsi="Microsoft Sans Serif" w:cs="Microsoft Sans Serif" w:hint="default"/>
        <w:w w:val="82"/>
        <w:sz w:val="24"/>
        <w:szCs w:val="24"/>
        <w:lang w:val="pt-PT" w:eastAsia="en-US" w:bidi="ar-SA"/>
      </w:rPr>
    </w:lvl>
    <w:lvl w:ilvl="2">
      <w:numFmt w:val="bullet"/>
      <w:lvlText w:val="•"/>
      <w:lvlJc w:val="left"/>
      <w:pPr>
        <w:ind w:left="2325" w:hanging="416"/>
      </w:pPr>
      <w:rPr>
        <w:rFonts w:hint="default"/>
        <w:lang w:val="pt-PT" w:eastAsia="en-US" w:bidi="ar-SA"/>
      </w:rPr>
    </w:lvl>
    <w:lvl w:ilvl="3">
      <w:numFmt w:val="bullet"/>
      <w:lvlText w:val="•"/>
      <w:lvlJc w:val="left"/>
      <w:pPr>
        <w:ind w:left="3410" w:hanging="416"/>
      </w:pPr>
      <w:rPr>
        <w:rFonts w:hint="default"/>
        <w:lang w:val="pt-PT" w:eastAsia="en-US" w:bidi="ar-SA"/>
      </w:rPr>
    </w:lvl>
    <w:lvl w:ilvl="4">
      <w:numFmt w:val="bullet"/>
      <w:lvlText w:val="•"/>
      <w:lvlJc w:val="left"/>
      <w:pPr>
        <w:ind w:left="4495" w:hanging="416"/>
      </w:pPr>
      <w:rPr>
        <w:rFonts w:hint="default"/>
        <w:lang w:val="pt-PT" w:eastAsia="en-US" w:bidi="ar-SA"/>
      </w:rPr>
    </w:lvl>
    <w:lvl w:ilvl="5">
      <w:numFmt w:val="bullet"/>
      <w:lvlText w:val="•"/>
      <w:lvlJc w:val="left"/>
      <w:pPr>
        <w:ind w:left="5580" w:hanging="416"/>
      </w:pPr>
      <w:rPr>
        <w:rFonts w:hint="default"/>
        <w:lang w:val="pt-PT" w:eastAsia="en-US" w:bidi="ar-SA"/>
      </w:rPr>
    </w:lvl>
    <w:lvl w:ilvl="6">
      <w:numFmt w:val="bullet"/>
      <w:lvlText w:val="•"/>
      <w:lvlJc w:val="left"/>
      <w:pPr>
        <w:ind w:left="6665" w:hanging="416"/>
      </w:pPr>
      <w:rPr>
        <w:rFonts w:hint="default"/>
        <w:lang w:val="pt-PT" w:eastAsia="en-US" w:bidi="ar-SA"/>
      </w:rPr>
    </w:lvl>
    <w:lvl w:ilvl="7">
      <w:numFmt w:val="bullet"/>
      <w:lvlText w:val="•"/>
      <w:lvlJc w:val="left"/>
      <w:pPr>
        <w:ind w:left="7750" w:hanging="416"/>
      </w:pPr>
      <w:rPr>
        <w:rFonts w:hint="default"/>
        <w:lang w:val="pt-PT" w:eastAsia="en-US" w:bidi="ar-SA"/>
      </w:rPr>
    </w:lvl>
    <w:lvl w:ilvl="8">
      <w:numFmt w:val="bullet"/>
      <w:lvlText w:val="•"/>
      <w:lvlJc w:val="left"/>
      <w:pPr>
        <w:ind w:left="8836" w:hanging="416"/>
      </w:pPr>
      <w:rPr>
        <w:rFonts w:hint="default"/>
        <w:lang w:val="pt-PT" w:eastAsia="en-US" w:bidi="ar-SA"/>
      </w:rPr>
    </w:lvl>
  </w:abstractNum>
  <w:abstractNum w:abstractNumId="5" w15:restartNumberingAfterBreak="0">
    <w:nsid w:val="41CA176B"/>
    <w:multiLevelType w:val="multilevel"/>
    <w:tmpl w:val="827688C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1" w:hanging="108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443" w:hanging="144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805" w:hanging="1800"/>
      </w:pPr>
      <w:rPr>
        <w:rFonts w:hint="default"/>
      </w:rPr>
    </w:lvl>
    <w:lvl w:ilvl="8">
      <w:start w:val="1"/>
      <w:numFmt w:val="decimal"/>
      <w:isLgl/>
      <w:lvlText w:val="%1.%2.%3.%4.%5.%6.%7.%8.%9."/>
      <w:lvlJc w:val="left"/>
      <w:pPr>
        <w:ind w:left="1806" w:hanging="1800"/>
      </w:pPr>
      <w:rPr>
        <w:rFonts w:hint="default"/>
      </w:rPr>
    </w:lvl>
  </w:abstractNum>
  <w:abstractNum w:abstractNumId="6" w15:restartNumberingAfterBreak="0">
    <w:nsid w:val="4B855F18"/>
    <w:multiLevelType w:val="multilevel"/>
    <w:tmpl w:val="F0A0EC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4C67442"/>
    <w:multiLevelType w:val="multilevel"/>
    <w:tmpl w:val="8CA87AD4"/>
    <w:lvl w:ilvl="0">
      <w:start w:val="1"/>
      <w:numFmt w:val="decimal"/>
      <w:lvlText w:val="%1."/>
      <w:lvlJc w:val="left"/>
      <w:pPr>
        <w:ind w:left="568" w:hanging="570"/>
      </w:pPr>
      <w:rPr>
        <w:rFonts w:hint="default"/>
      </w:rPr>
    </w:lvl>
    <w:lvl w:ilvl="1">
      <w:start w:val="1"/>
      <w:numFmt w:val="decimal"/>
      <w:isLgl/>
      <w:lvlText w:val="%1.%2."/>
      <w:lvlJc w:val="left"/>
      <w:pPr>
        <w:ind w:left="358" w:hanging="360"/>
      </w:pPr>
      <w:rPr>
        <w:rFonts w:hint="default"/>
      </w:rPr>
    </w:lvl>
    <w:lvl w:ilvl="2">
      <w:start w:val="1"/>
      <w:numFmt w:val="decimal"/>
      <w:isLgl/>
      <w:lvlText w:val="%1.%2.%3."/>
      <w:lvlJc w:val="left"/>
      <w:pPr>
        <w:ind w:left="718" w:hanging="720"/>
      </w:pPr>
      <w:rPr>
        <w:rFonts w:hint="default"/>
        <w:b/>
      </w:rPr>
    </w:lvl>
    <w:lvl w:ilvl="3">
      <w:start w:val="1"/>
      <w:numFmt w:val="decimal"/>
      <w:isLgl/>
      <w:lvlText w:val="%1.%2.%3.%4."/>
      <w:lvlJc w:val="left"/>
      <w:pPr>
        <w:ind w:left="718" w:hanging="720"/>
      </w:pPr>
      <w:rPr>
        <w:rFonts w:hint="default"/>
      </w:rPr>
    </w:lvl>
    <w:lvl w:ilvl="4">
      <w:start w:val="1"/>
      <w:numFmt w:val="decimal"/>
      <w:isLgl/>
      <w:lvlText w:val="%1.%2.%3.%4.%5."/>
      <w:lvlJc w:val="left"/>
      <w:pPr>
        <w:ind w:left="1078" w:hanging="1080"/>
      </w:pPr>
      <w:rPr>
        <w:rFonts w:hint="default"/>
      </w:rPr>
    </w:lvl>
    <w:lvl w:ilvl="5">
      <w:start w:val="1"/>
      <w:numFmt w:val="decimal"/>
      <w:isLgl/>
      <w:lvlText w:val="%1.%2.%3.%4.%5.%6."/>
      <w:lvlJc w:val="left"/>
      <w:pPr>
        <w:ind w:left="1078" w:hanging="1080"/>
      </w:pPr>
      <w:rPr>
        <w:rFonts w:hint="default"/>
      </w:rPr>
    </w:lvl>
    <w:lvl w:ilvl="6">
      <w:start w:val="1"/>
      <w:numFmt w:val="decimal"/>
      <w:isLgl/>
      <w:lvlText w:val="%1.%2.%3.%4.%5.%6.%7."/>
      <w:lvlJc w:val="left"/>
      <w:pPr>
        <w:ind w:left="1438" w:hanging="1440"/>
      </w:pPr>
      <w:rPr>
        <w:rFonts w:hint="default"/>
      </w:rPr>
    </w:lvl>
    <w:lvl w:ilvl="7">
      <w:start w:val="1"/>
      <w:numFmt w:val="decimal"/>
      <w:isLgl/>
      <w:lvlText w:val="%1.%2.%3.%4.%5.%6.%7.%8."/>
      <w:lvlJc w:val="left"/>
      <w:pPr>
        <w:ind w:left="1438" w:hanging="1440"/>
      </w:pPr>
      <w:rPr>
        <w:rFonts w:hint="default"/>
      </w:rPr>
    </w:lvl>
    <w:lvl w:ilvl="8">
      <w:start w:val="1"/>
      <w:numFmt w:val="decimal"/>
      <w:isLgl/>
      <w:lvlText w:val="%1.%2.%3.%4.%5.%6.%7.%8.%9."/>
      <w:lvlJc w:val="left"/>
      <w:pPr>
        <w:ind w:left="1798" w:hanging="1800"/>
      </w:pPr>
      <w:rPr>
        <w:rFonts w:hint="default"/>
      </w:rPr>
    </w:lvl>
  </w:abstractNum>
  <w:num w:numId="1" w16cid:durableId="1476335404">
    <w:abstractNumId w:val="7"/>
  </w:num>
  <w:num w:numId="2" w16cid:durableId="442727212">
    <w:abstractNumId w:val="0"/>
  </w:num>
  <w:num w:numId="3" w16cid:durableId="2026245726">
    <w:abstractNumId w:val="5"/>
  </w:num>
  <w:num w:numId="4" w16cid:durableId="1217737671">
    <w:abstractNumId w:val="2"/>
  </w:num>
  <w:num w:numId="5" w16cid:durableId="2036424925">
    <w:abstractNumId w:val="3"/>
  </w:num>
  <w:num w:numId="6" w16cid:durableId="2139302576">
    <w:abstractNumId w:val="6"/>
  </w:num>
  <w:num w:numId="7" w16cid:durableId="1706635503">
    <w:abstractNumId w:val="4"/>
  </w:num>
  <w:num w:numId="8" w16cid:durableId="714158841">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BCA"/>
    <w:rsid w:val="000013F2"/>
    <w:rsid w:val="000026DF"/>
    <w:rsid w:val="0000593F"/>
    <w:rsid w:val="00005C7E"/>
    <w:rsid w:val="0000617B"/>
    <w:rsid w:val="00010FC0"/>
    <w:rsid w:val="00011FE9"/>
    <w:rsid w:val="00012219"/>
    <w:rsid w:val="00013C86"/>
    <w:rsid w:val="00013E24"/>
    <w:rsid w:val="000142E9"/>
    <w:rsid w:val="00015021"/>
    <w:rsid w:val="00023622"/>
    <w:rsid w:val="000238EE"/>
    <w:rsid w:val="0002537A"/>
    <w:rsid w:val="00025574"/>
    <w:rsid w:val="00025F24"/>
    <w:rsid w:val="000265CA"/>
    <w:rsid w:val="000269CF"/>
    <w:rsid w:val="00030EA3"/>
    <w:rsid w:val="00031683"/>
    <w:rsid w:val="00032780"/>
    <w:rsid w:val="000334D9"/>
    <w:rsid w:val="00036213"/>
    <w:rsid w:val="00040A98"/>
    <w:rsid w:val="000413B5"/>
    <w:rsid w:val="00041921"/>
    <w:rsid w:val="00043585"/>
    <w:rsid w:val="00043610"/>
    <w:rsid w:val="00044B51"/>
    <w:rsid w:val="0005135E"/>
    <w:rsid w:val="00051DE5"/>
    <w:rsid w:val="00054EF6"/>
    <w:rsid w:val="00056728"/>
    <w:rsid w:val="0006798C"/>
    <w:rsid w:val="000708A6"/>
    <w:rsid w:val="00071CEF"/>
    <w:rsid w:val="000745B8"/>
    <w:rsid w:val="00081EF4"/>
    <w:rsid w:val="00082FA1"/>
    <w:rsid w:val="00083240"/>
    <w:rsid w:val="00092BE8"/>
    <w:rsid w:val="00092D3B"/>
    <w:rsid w:val="00093DC4"/>
    <w:rsid w:val="00094C56"/>
    <w:rsid w:val="00095B13"/>
    <w:rsid w:val="000A0D89"/>
    <w:rsid w:val="000A0D99"/>
    <w:rsid w:val="000A0FA8"/>
    <w:rsid w:val="000A1DE9"/>
    <w:rsid w:val="000A2439"/>
    <w:rsid w:val="000A6D36"/>
    <w:rsid w:val="000A6F3C"/>
    <w:rsid w:val="000B05B8"/>
    <w:rsid w:val="000B21A8"/>
    <w:rsid w:val="000B4066"/>
    <w:rsid w:val="000B5654"/>
    <w:rsid w:val="000B7B37"/>
    <w:rsid w:val="000C0916"/>
    <w:rsid w:val="000C4302"/>
    <w:rsid w:val="000C44B9"/>
    <w:rsid w:val="000C6A45"/>
    <w:rsid w:val="000C7D11"/>
    <w:rsid w:val="000D15A6"/>
    <w:rsid w:val="000D1AA8"/>
    <w:rsid w:val="000D3501"/>
    <w:rsid w:val="000D3D84"/>
    <w:rsid w:val="000D4DAE"/>
    <w:rsid w:val="000D6B8C"/>
    <w:rsid w:val="000E0144"/>
    <w:rsid w:val="000E353C"/>
    <w:rsid w:val="000E41AE"/>
    <w:rsid w:val="000E6193"/>
    <w:rsid w:val="000F106B"/>
    <w:rsid w:val="000F24EC"/>
    <w:rsid w:val="000F46C6"/>
    <w:rsid w:val="000F6E97"/>
    <w:rsid w:val="0010008C"/>
    <w:rsid w:val="00100679"/>
    <w:rsid w:val="00100956"/>
    <w:rsid w:val="0010234A"/>
    <w:rsid w:val="0010315E"/>
    <w:rsid w:val="00103365"/>
    <w:rsid w:val="0010344A"/>
    <w:rsid w:val="00106C00"/>
    <w:rsid w:val="00107875"/>
    <w:rsid w:val="0011010B"/>
    <w:rsid w:val="00113F90"/>
    <w:rsid w:val="0011565A"/>
    <w:rsid w:val="00115D9D"/>
    <w:rsid w:val="0012137B"/>
    <w:rsid w:val="001213EB"/>
    <w:rsid w:val="00121CEE"/>
    <w:rsid w:val="0012251F"/>
    <w:rsid w:val="00125063"/>
    <w:rsid w:val="00127521"/>
    <w:rsid w:val="00132A6C"/>
    <w:rsid w:val="001346AA"/>
    <w:rsid w:val="001354AE"/>
    <w:rsid w:val="00135AD0"/>
    <w:rsid w:val="00136A5D"/>
    <w:rsid w:val="00137524"/>
    <w:rsid w:val="0014312B"/>
    <w:rsid w:val="001455E4"/>
    <w:rsid w:val="001477E9"/>
    <w:rsid w:val="00147D8B"/>
    <w:rsid w:val="00150371"/>
    <w:rsid w:val="00152BDB"/>
    <w:rsid w:val="00154417"/>
    <w:rsid w:val="00155EC1"/>
    <w:rsid w:val="001564FA"/>
    <w:rsid w:val="00156E43"/>
    <w:rsid w:val="00157046"/>
    <w:rsid w:val="001575D0"/>
    <w:rsid w:val="001615A6"/>
    <w:rsid w:val="00162C31"/>
    <w:rsid w:val="00163671"/>
    <w:rsid w:val="001711AA"/>
    <w:rsid w:val="001715E4"/>
    <w:rsid w:val="0017655D"/>
    <w:rsid w:val="001830EE"/>
    <w:rsid w:val="001850A3"/>
    <w:rsid w:val="00194E14"/>
    <w:rsid w:val="001971D5"/>
    <w:rsid w:val="001A15CF"/>
    <w:rsid w:val="001A1999"/>
    <w:rsid w:val="001A2E93"/>
    <w:rsid w:val="001A58AD"/>
    <w:rsid w:val="001B0478"/>
    <w:rsid w:val="001B1555"/>
    <w:rsid w:val="001B2C29"/>
    <w:rsid w:val="001B3C87"/>
    <w:rsid w:val="001B56C3"/>
    <w:rsid w:val="001B64F9"/>
    <w:rsid w:val="001B7AC7"/>
    <w:rsid w:val="001C1547"/>
    <w:rsid w:val="001C1693"/>
    <w:rsid w:val="001C26DA"/>
    <w:rsid w:val="001C6DB0"/>
    <w:rsid w:val="001C769D"/>
    <w:rsid w:val="001D2BA1"/>
    <w:rsid w:val="001D38DB"/>
    <w:rsid w:val="001D3E7B"/>
    <w:rsid w:val="001D75E3"/>
    <w:rsid w:val="001E1A7D"/>
    <w:rsid w:val="001E4F21"/>
    <w:rsid w:val="001F0206"/>
    <w:rsid w:val="001F1B92"/>
    <w:rsid w:val="001F1FA4"/>
    <w:rsid w:val="001F22BE"/>
    <w:rsid w:val="001F293A"/>
    <w:rsid w:val="001F39FA"/>
    <w:rsid w:val="001F7A6D"/>
    <w:rsid w:val="00200EB7"/>
    <w:rsid w:val="002024E6"/>
    <w:rsid w:val="00203EDF"/>
    <w:rsid w:val="002044E2"/>
    <w:rsid w:val="0020553D"/>
    <w:rsid w:val="0021103D"/>
    <w:rsid w:val="00211D86"/>
    <w:rsid w:val="0021779E"/>
    <w:rsid w:val="002221E1"/>
    <w:rsid w:val="002279E5"/>
    <w:rsid w:val="0023026A"/>
    <w:rsid w:val="00232240"/>
    <w:rsid w:val="0023242D"/>
    <w:rsid w:val="00232691"/>
    <w:rsid w:val="002371B1"/>
    <w:rsid w:val="00242761"/>
    <w:rsid w:val="002436A4"/>
    <w:rsid w:val="00244478"/>
    <w:rsid w:val="00245197"/>
    <w:rsid w:val="002452FF"/>
    <w:rsid w:val="00245475"/>
    <w:rsid w:val="00245EDE"/>
    <w:rsid w:val="00247115"/>
    <w:rsid w:val="00250272"/>
    <w:rsid w:val="00250C7E"/>
    <w:rsid w:val="00250D7B"/>
    <w:rsid w:val="002516BE"/>
    <w:rsid w:val="00251F85"/>
    <w:rsid w:val="00254EFC"/>
    <w:rsid w:val="00255B77"/>
    <w:rsid w:val="00255C41"/>
    <w:rsid w:val="00255F4C"/>
    <w:rsid w:val="002610D2"/>
    <w:rsid w:val="00262A67"/>
    <w:rsid w:val="00265CB9"/>
    <w:rsid w:val="00271004"/>
    <w:rsid w:val="0027146C"/>
    <w:rsid w:val="00271631"/>
    <w:rsid w:val="00273314"/>
    <w:rsid w:val="00273B29"/>
    <w:rsid w:val="00274B5E"/>
    <w:rsid w:val="00275AB6"/>
    <w:rsid w:val="00275FF5"/>
    <w:rsid w:val="002773C6"/>
    <w:rsid w:val="00277C72"/>
    <w:rsid w:val="002824B8"/>
    <w:rsid w:val="00285A1E"/>
    <w:rsid w:val="00286C72"/>
    <w:rsid w:val="002872B7"/>
    <w:rsid w:val="00287A5B"/>
    <w:rsid w:val="0029690E"/>
    <w:rsid w:val="002A265A"/>
    <w:rsid w:val="002A59A6"/>
    <w:rsid w:val="002B41EE"/>
    <w:rsid w:val="002B4410"/>
    <w:rsid w:val="002B53E8"/>
    <w:rsid w:val="002B56E5"/>
    <w:rsid w:val="002C16EE"/>
    <w:rsid w:val="002C1778"/>
    <w:rsid w:val="002C380E"/>
    <w:rsid w:val="002C6B00"/>
    <w:rsid w:val="002D129A"/>
    <w:rsid w:val="002D6087"/>
    <w:rsid w:val="002E06B6"/>
    <w:rsid w:val="002E0B20"/>
    <w:rsid w:val="002E0EB4"/>
    <w:rsid w:val="002E1D9C"/>
    <w:rsid w:val="002E3E38"/>
    <w:rsid w:val="002E42F4"/>
    <w:rsid w:val="002E4351"/>
    <w:rsid w:val="002E77F9"/>
    <w:rsid w:val="002F0614"/>
    <w:rsid w:val="002F0FE7"/>
    <w:rsid w:val="002F171A"/>
    <w:rsid w:val="002F29FA"/>
    <w:rsid w:val="002F494E"/>
    <w:rsid w:val="002F4A73"/>
    <w:rsid w:val="002F75D7"/>
    <w:rsid w:val="00301F4B"/>
    <w:rsid w:val="00303483"/>
    <w:rsid w:val="0030369B"/>
    <w:rsid w:val="003041C0"/>
    <w:rsid w:val="003047BE"/>
    <w:rsid w:val="00306232"/>
    <w:rsid w:val="003074FE"/>
    <w:rsid w:val="003079BD"/>
    <w:rsid w:val="00310D23"/>
    <w:rsid w:val="00311CB2"/>
    <w:rsid w:val="0031686E"/>
    <w:rsid w:val="003172AF"/>
    <w:rsid w:val="003174D6"/>
    <w:rsid w:val="0032029A"/>
    <w:rsid w:val="003248D5"/>
    <w:rsid w:val="00325F38"/>
    <w:rsid w:val="00326195"/>
    <w:rsid w:val="00327097"/>
    <w:rsid w:val="00330ED8"/>
    <w:rsid w:val="00332766"/>
    <w:rsid w:val="00336C20"/>
    <w:rsid w:val="003423E3"/>
    <w:rsid w:val="003437EB"/>
    <w:rsid w:val="003447EB"/>
    <w:rsid w:val="003467D2"/>
    <w:rsid w:val="0034734E"/>
    <w:rsid w:val="0035358A"/>
    <w:rsid w:val="00354462"/>
    <w:rsid w:val="0035464B"/>
    <w:rsid w:val="0035472F"/>
    <w:rsid w:val="003556B6"/>
    <w:rsid w:val="003560D0"/>
    <w:rsid w:val="0035773D"/>
    <w:rsid w:val="003610C5"/>
    <w:rsid w:val="003617EE"/>
    <w:rsid w:val="00361ED9"/>
    <w:rsid w:val="00362BBF"/>
    <w:rsid w:val="00364822"/>
    <w:rsid w:val="00365B17"/>
    <w:rsid w:val="0036758A"/>
    <w:rsid w:val="00374382"/>
    <w:rsid w:val="00375DA0"/>
    <w:rsid w:val="00380724"/>
    <w:rsid w:val="003813C2"/>
    <w:rsid w:val="00386F6E"/>
    <w:rsid w:val="003879E0"/>
    <w:rsid w:val="003921BE"/>
    <w:rsid w:val="00392FC0"/>
    <w:rsid w:val="003945EE"/>
    <w:rsid w:val="00395D10"/>
    <w:rsid w:val="003971E0"/>
    <w:rsid w:val="00397FC1"/>
    <w:rsid w:val="003A3306"/>
    <w:rsid w:val="003A4CE9"/>
    <w:rsid w:val="003A6CBD"/>
    <w:rsid w:val="003A7095"/>
    <w:rsid w:val="003B1F86"/>
    <w:rsid w:val="003B2419"/>
    <w:rsid w:val="003B38C5"/>
    <w:rsid w:val="003B5F6D"/>
    <w:rsid w:val="003B6681"/>
    <w:rsid w:val="003B6BA8"/>
    <w:rsid w:val="003C0731"/>
    <w:rsid w:val="003C1E65"/>
    <w:rsid w:val="003C24F1"/>
    <w:rsid w:val="003C40D1"/>
    <w:rsid w:val="003D322D"/>
    <w:rsid w:val="003D3484"/>
    <w:rsid w:val="003E392A"/>
    <w:rsid w:val="003E3FB3"/>
    <w:rsid w:val="003E4501"/>
    <w:rsid w:val="003E4BCA"/>
    <w:rsid w:val="003E7341"/>
    <w:rsid w:val="003E742E"/>
    <w:rsid w:val="003E7EE9"/>
    <w:rsid w:val="003F0F55"/>
    <w:rsid w:val="003F2406"/>
    <w:rsid w:val="003F4734"/>
    <w:rsid w:val="003F6116"/>
    <w:rsid w:val="003F6265"/>
    <w:rsid w:val="003F6740"/>
    <w:rsid w:val="003F6DC1"/>
    <w:rsid w:val="004006B0"/>
    <w:rsid w:val="00400798"/>
    <w:rsid w:val="00401DD6"/>
    <w:rsid w:val="00403889"/>
    <w:rsid w:val="004053D4"/>
    <w:rsid w:val="00410D3E"/>
    <w:rsid w:val="00411D33"/>
    <w:rsid w:val="00413886"/>
    <w:rsid w:val="00417512"/>
    <w:rsid w:val="0042030A"/>
    <w:rsid w:val="00421EBD"/>
    <w:rsid w:val="00422B97"/>
    <w:rsid w:val="00423807"/>
    <w:rsid w:val="0042460E"/>
    <w:rsid w:val="00424E9D"/>
    <w:rsid w:val="00424EF5"/>
    <w:rsid w:val="00425F80"/>
    <w:rsid w:val="00431506"/>
    <w:rsid w:val="0043341B"/>
    <w:rsid w:val="004338DF"/>
    <w:rsid w:val="00433CC9"/>
    <w:rsid w:val="0043439C"/>
    <w:rsid w:val="00434968"/>
    <w:rsid w:val="00434A5C"/>
    <w:rsid w:val="00436D93"/>
    <w:rsid w:val="00437271"/>
    <w:rsid w:val="00437B7D"/>
    <w:rsid w:val="004420D2"/>
    <w:rsid w:val="00444437"/>
    <w:rsid w:val="00444996"/>
    <w:rsid w:val="00444AB3"/>
    <w:rsid w:val="00444CC5"/>
    <w:rsid w:val="00450044"/>
    <w:rsid w:val="00450C77"/>
    <w:rsid w:val="004534C5"/>
    <w:rsid w:val="004605E7"/>
    <w:rsid w:val="00464A04"/>
    <w:rsid w:val="00466A5F"/>
    <w:rsid w:val="00470592"/>
    <w:rsid w:val="004720D9"/>
    <w:rsid w:val="00474F57"/>
    <w:rsid w:val="00475995"/>
    <w:rsid w:val="004807A3"/>
    <w:rsid w:val="004860BB"/>
    <w:rsid w:val="00495151"/>
    <w:rsid w:val="00495CA6"/>
    <w:rsid w:val="004A0175"/>
    <w:rsid w:val="004A07C2"/>
    <w:rsid w:val="004A1EA0"/>
    <w:rsid w:val="004A2076"/>
    <w:rsid w:val="004A5165"/>
    <w:rsid w:val="004A7C8B"/>
    <w:rsid w:val="004B1634"/>
    <w:rsid w:val="004B2D2B"/>
    <w:rsid w:val="004B70B2"/>
    <w:rsid w:val="004C2C99"/>
    <w:rsid w:val="004C3B81"/>
    <w:rsid w:val="004C3C15"/>
    <w:rsid w:val="004C6356"/>
    <w:rsid w:val="004C7156"/>
    <w:rsid w:val="004D2A85"/>
    <w:rsid w:val="004D5418"/>
    <w:rsid w:val="004E5268"/>
    <w:rsid w:val="004F23D2"/>
    <w:rsid w:val="004F277A"/>
    <w:rsid w:val="004F3FA9"/>
    <w:rsid w:val="004F6EFC"/>
    <w:rsid w:val="004F7567"/>
    <w:rsid w:val="004F7919"/>
    <w:rsid w:val="004F7BF6"/>
    <w:rsid w:val="00500701"/>
    <w:rsid w:val="00500989"/>
    <w:rsid w:val="0050364D"/>
    <w:rsid w:val="00504313"/>
    <w:rsid w:val="00504539"/>
    <w:rsid w:val="005068F4"/>
    <w:rsid w:val="0050701B"/>
    <w:rsid w:val="00512232"/>
    <w:rsid w:val="005138EB"/>
    <w:rsid w:val="005147CE"/>
    <w:rsid w:val="005148AF"/>
    <w:rsid w:val="00515F31"/>
    <w:rsid w:val="00516818"/>
    <w:rsid w:val="0052394F"/>
    <w:rsid w:val="0052625C"/>
    <w:rsid w:val="0052710C"/>
    <w:rsid w:val="005301E7"/>
    <w:rsid w:val="00537382"/>
    <w:rsid w:val="00543657"/>
    <w:rsid w:val="00543699"/>
    <w:rsid w:val="005446F0"/>
    <w:rsid w:val="00550481"/>
    <w:rsid w:val="00552CCB"/>
    <w:rsid w:val="00553136"/>
    <w:rsid w:val="0055319A"/>
    <w:rsid w:val="005551F2"/>
    <w:rsid w:val="0055557B"/>
    <w:rsid w:val="00556F51"/>
    <w:rsid w:val="005573A0"/>
    <w:rsid w:val="0056322A"/>
    <w:rsid w:val="00563848"/>
    <w:rsid w:val="005645CF"/>
    <w:rsid w:val="0056609F"/>
    <w:rsid w:val="00567DDF"/>
    <w:rsid w:val="00570C6F"/>
    <w:rsid w:val="00570D56"/>
    <w:rsid w:val="005765A0"/>
    <w:rsid w:val="005779C9"/>
    <w:rsid w:val="00580100"/>
    <w:rsid w:val="0058015A"/>
    <w:rsid w:val="005809E7"/>
    <w:rsid w:val="00582F62"/>
    <w:rsid w:val="00583681"/>
    <w:rsid w:val="00583BD2"/>
    <w:rsid w:val="005857F4"/>
    <w:rsid w:val="00586DF2"/>
    <w:rsid w:val="0058753F"/>
    <w:rsid w:val="005879C6"/>
    <w:rsid w:val="005907E4"/>
    <w:rsid w:val="00591B9C"/>
    <w:rsid w:val="0059438D"/>
    <w:rsid w:val="0059521C"/>
    <w:rsid w:val="005A0189"/>
    <w:rsid w:val="005A27EC"/>
    <w:rsid w:val="005A41BE"/>
    <w:rsid w:val="005A7F97"/>
    <w:rsid w:val="005B14B4"/>
    <w:rsid w:val="005B14E2"/>
    <w:rsid w:val="005B1BAD"/>
    <w:rsid w:val="005B1E48"/>
    <w:rsid w:val="005B2C11"/>
    <w:rsid w:val="005B3296"/>
    <w:rsid w:val="005B39E2"/>
    <w:rsid w:val="005B3BFE"/>
    <w:rsid w:val="005B44C1"/>
    <w:rsid w:val="005B5BD0"/>
    <w:rsid w:val="005B5E9E"/>
    <w:rsid w:val="005B629F"/>
    <w:rsid w:val="005B73ED"/>
    <w:rsid w:val="005B775D"/>
    <w:rsid w:val="005C1955"/>
    <w:rsid w:val="005C3FCB"/>
    <w:rsid w:val="005C53F5"/>
    <w:rsid w:val="005C5D3B"/>
    <w:rsid w:val="005C5F0C"/>
    <w:rsid w:val="005C7506"/>
    <w:rsid w:val="005D44DA"/>
    <w:rsid w:val="005D5426"/>
    <w:rsid w:val="005E3169"/>
    <w:rsid w:val="005E491B"/>
    <w:rsid w:val="005E5708"/>
    <w:rsid w:val="005E6DAD"/>
    <w:rsid w:val="005E7451"/>
    <w:rsid w:val="005E788C"/>
    <w:rsid w:val="005F1B63"/>
    <w:rsid w:val="005F41B1"/>
    <w:rsid w:val="005F5D5E"/>
    <w:rsid w:val="005F6F83"/>
    <w:rsid w:val="0060171B"/>
    <w:rsid w:val="00603676"/>
    <w:rsid w:val="00604D85"/>
    <w:rsid w:val="00604EB6"/>
    <w:rsid w:val="006108E1"/>
    <w:rsid w:val="006111EA"/>
    <w:rsid w:val="006138A9"/>
    <w:rsid w:val="00613B61"/>
    <w:rsid w:val="0061416A"/>
    <w:rsid w:val="0061693B"/>
    <w:rsid w:val="006205D2"/>
    <w:rsid w:val="00620E65"/>
    <w:rsid w:val="00621E17"/>
    <w:rsid w:val="0062221B"/>
    <w:rsid w:val="00623563"/>
    <w:rsid w:val="00623F7E"/>
    <w:rsid w:val="00625DF3"/>
    <w:rsid w:val="00627BBD"/>
    <w:rsid w:val="00632BF7"/>
    <w:rsid w:val="006345BA"/>
    <w:rsid w:val="00634950"/>
    <w:rsid w:val="00635008"/>
    <w:rsid w:val="00636C56"/>
    <w:rsid w:val="00642729"/>
    <w:rsid w:val="0064360A"/>
    <w:rsid w:val="00643852"/>
    <w:rsid w:val="00644AAF"/>
    <w:rsid w:val="00645C0F"/>
    <w:rsid w:val="00645EC7"/>
    <w:rsid w:val="00646274"/>
    <w:rsid w:val="0065194C"/>
    <w:rsid w:val="00652445"/>
    <w:rsid w:val="0065303C"/>
    <w:rsid w:val="006540DB"/>
    <w:rsid w:val="00654749"/>
    <w:rsid w:val="00656BC9"/>
    <w:rsid w:val="0066111A"/>
    <w:rsid w:val="00663379"/>
    <w:rsid w:val="00663608"/>
    <w:rsid w:val="00663FD0"/>
    <w:rsid w:val="0066703F"/>
    <w:rsid w:val="00671B23"/>
    <w:rsid w:val="00671C1E"/>
    <w:rsid w:val="006736BD"/>
    <w:rsid w:val="0067589B"/>
    <w:rsid w:val="0067648B"/>
    <w:rsid w:val="00676AF6"/>
    <w:rsid w:val="006818D1"/>
    <w:rsid w:val="00682C1D"/>
    <w:rsid w:val="00683B20"/>
    <w:rsid w:val="00685DB2"/>
    <w:rsid w:val="006971D7"/>
    <w:rsid w:val="006A0139"/>
    <w:rsid w:val="006A03BC"/>
    <w:rsid w:val="006A05B3"/>
    <w:rsid w:val="006A397B"/>
    <w:rsid w:val="006A48DA"/>
    <w:rsid w:val="006A5E2C"/>
    <w:rsid w:val="006B16D3"/>
    <w:rsid w:val="006B193C"/>
    <w:rsid w:val="006B5D0A"/>
    <w:rsid w:val="006B7A87"/>
    <w:rsid w:val="006C078E"/>
    <w:rsid w:val="006C1BA3"/>
    <w:rsid w:val="006C3019"/>
    <w:rsid w:val="006C32A4"/>
    <w:rsid w:val="006C48CD"/>
    <w:rsid w:val="006C542D"/>
    <w:rsid w:val="006C7447"/>
    <w:rsid w:val="006C7473"/>
    <w:rsid w:val="006D12C0"/>
    <w:rsid w:val="006D6BE9"/>
    <w:rsid w:val="006D72F4"/>
    <w:rsid w:val="006E27C5"/>
    <w:rsid w:val="006E3A65"/>
    <w:rsid w:val="006E79AB"/>
    <w:rsid w:val="006F45E4"/>
    <w:rsid w:val="006F63DE"/>
    <w:rsid w:val="00700466"/>
    <w:rsid w:val="00700D8E"/>
    <w:rsid w:val="007025E7"/>
    <w:rsid w:val="00703713"/>
    <w:rsid w:val="00704DBA"/>
    <w:rsid w:val="00704FCC"/>
    <w:rsid w:val="0070781D"/>
    <w:rsid w:val="00711EA1"/>
    <w:rsid w:val="007140B0"/>
    <w:rsid w:val="00720271"/>
    <w:rsid w:val="00720958"/>
    <w:rsid w:val="0072305C"/>
    <w:rsid w:val="007233EE"/>
    <w:rsid w:val="00725390"/>
    <w:rsid w:val="00725616"/>
    <w:rsid w:val="00725F14"/>
    <w:rsid w:val="0073080A"/>
    <w:rsid w:val="00730A55"/>
    <w:rsid w:val="00735DE2"/>
    <w:rsid w:val="007372BF"/>
    <w:rsid w:val="0073737F"/>
    <w:rsid w:val="00741EA2"/>
    <w:rsid w:val="00743415"/>
    <w:rsid w:val="0074390D"/>
    <w:rsid w:val="00744FC8"/>
    <w:rsid w:val="00745CFE"/>
    <w:rsid w:val="007474AA"/>
    <w:rsid w:val="00747787"/>
    <w:rsid w:val="0075164D"/>
    <w:rsid w:val="00754600"/>
    <w:rsid w:val="007574CE"/>
    <w:rsid w:val="0076224A"/>
    <w:rsid w:val="0076244C"/>
    <w:rsid w:val="0076531D"/>
    <w:rsid w:val="007747AB"/>
    <w:rsid w:val="00776134"/>
    <w:rsid w:val="00777E7A"/>
    <w:rsid w:val="00781124"/>
    <w:rsid w:val="00783EEC"/>
    <w:rsid w:val="007877B1"/>
    <w:rsid w:val="00792B39"/>
    <w:rsid w:val="007944E0"/>
    <w:rsid w:val="007945F4"/>
    <w:rsid w:val="00794979"/>
    <w:rsid w:val="0079777A"/>
    <w:rsid w:val="007A0D8B"/>
    <w:rsid w:val="007A4B42"/>
    <w:rsid w:val="007B2005"/>
    <w:rsid w:val="007B39BE"/>
    <w:rsid w:val="007B5A73"/>
    <w:rsid w:val="007B6894"/>
    <w:rsid w:val="007C1814"/>
    <w:rsid w:val="007C568F"/>
    <w:rsid w:val="007C5E15"/>
    <w:rsid w:val="007C764B"/>
    <w:rsid w:val="007D3A3E"/>
    <w:rsid w:val="007D5261"/>
    <w:rsid w:val="007E1F71"/>
    <w:rsid w:val="007E5C36"/>
    <w:rsid w:val="007E5ECB"/>
    <w:rsid w:val="007E6B70"/>
    <w:rsid w:val="007E6DCE"/>
    <w:rsid w:val="007E7EB4"/>
    <w:rsid w:val="007F23A4"/>
    <w:rsid w:val="007F37F2"/>
    <w:rsid w:val="007F4BEE"/>
    <w:rsid w:val="007F5A61"/>
    <w:rsid w:val="007F7C4C"/>
    <w:rsid w:val="00800B46"/>
    <w:rsid w:val="00800B9F"/>
    <w:rsid w:val="00800BA7"/>
    <w:rsid w:val="008013A7"/>
    <w:rsid w:val="00802B81"/>
    <w:rsid w:val="00804362"/>
    <w:rsid w:val="00807C83"/>
    <w:rsid w:val="008110E1"/>
    <w:rsid w:val="00811D83"/>
    <w:rsid w:val="00813845"/>
    <w:rsid w:val="008141F6"/>
    <w:rsid w:val="0081523D"/>
    <w:rsid w:val="00822BF4"/>
    <w:rsid w:val="00822EFB"/>
    <w:rsid w:val="00823394"/>
    <w:rsid w:val="008240F1"/>
    <w:rsid w:val="008248D2"/>
    <w:rsid w:val="00826413"/>
    <w:rsid w:val="00834F7A"/>
    <w:rsid w:val="00836E43"/>
    <w:rsid w:val="00841323"/>
    <w:rsid w:val="0084141C"/>
    <w:rsid w:val="00842463"/>
    <w:rsid w:val="008445E9"/>
    <w:rsid w:val="00845F38"/>
    <w:rsid w:val="008460C3"/>
    <w:rsid w:val="008460F1"/>
    <w:rsid w:val="00847A09"/>
    <w:rsid w:val="00851E55"/>
    <w:rsid w:val="0085247D"/>
    <w:rsid w:val="00852C6F"/>
    <w:rsid w:val="00854567"/>
    <w:rsid w:val="00854AC3"/>
    <w:rsid w:val="00855936"/>
    <w:rsid w:val="00860E9F"/>
    <w:rsid w:val="00862FB7"/>
    <w:rsid w:val="008643FA"/>
    <w:rsid w:val="008644A7"/>
    <w:rsid w:val="00866751"/>
    <w:rsid w:val="00867B2B"/>
    <w:rsid w:val="008704AC"/>
    <w:rsid w:val="00872385"/>
    <w:rsid w:val="0087252E"/>
    <w:rsid w:val="00873BE0"/>
    <w:rsid w:val="008760DE"/>
    <w:rsid w:val="008762A7"/>
    <w:rsid w:val="00876D3F"/>
    <w:rsid w:val="008779F4"/>
    <w:rsid w:val="00881C09"/>
    <w:rsid w:val="00882B6F"/>
    <w:rsid w:val="008834B8"/>
    <w:rsid w:val="00885556"/>
    <w:rsid w:val="00885673"/>
    <w:rsid w:val="00885FA0"/>
    <w:rsid w:val="00886CB8"/>
    <w:rsid w:val="0089294A"/>
    <w:rsid w:val="008932D1"/>
    <w:rsid w:val="008933C4"/>
    <w:rsid w:val="00893AAC"/>
    <w:rsid w:val="00896CEE"/>
    <w:rsid w:val="00896E6B"/>
    <w:rsid w:val="0089747F"/>
    <w:rsid w:val="00897A1B"/>
    <w:rsid w:val="008A06FD"/>
    <w:rsid w:val="008A0906"/>
    <w:rsid w:val="008A1BFF"/>
    <w:rsid w:val="008A3687"/>
    <w:rsid w:val="008A3A76"/>
    <w:rsid w:val="008A3A7D"/>
    <w:rsid w:val="008A3FE4"/>
    <w:rsid w:val="008B1F1D"/>
    <w:rsid w:val="008B2AAB"/>
    <w:rsid w:val="008B4271"/>
    <w:rsid w:val="008B5DCF"/>
    <w:rsid w:val="008C4146"/>
    <w:rsid w:val="008C4BAB"/>
    <w:rsid w:val="008C5040"/>
    <w:rsid w:val="008C672B"/>
    <w:rsid w:val="008C6975"/>
    <w:rsid w:val="008C6E07"/>
    <w:rsid w:val="008C7155"/>
    <w:rsid w:val="008D0440"/>
    <w:rsid w:val="008D0FBD"/>
    <w:rsid w:val="008D326B"/>
    <w:rsid w:val="008D35FB"/>
    <w:rsid w:val="008D362B"/>
    <w:rsid w:val="008D465C"/>
    <w:rsid w:val="008E2644"/>
    <w:rsid w:val="008E7877"/>
    <w:rsid w:val="008F0D93"/>
    <w:rsid w:val="008F1263"/>
    <w:rsid w:val="008F24DA"/>
    <w:rsid w:val="008F3566"/>
    <w:rsid w:val="00900CEE"/>
    <w:rsid w:val="00902062"/>
    <w:rsid w:val="0090241C"/>
    <w:rsid w:val="00902DE1"/>
    <w:rsid w:val="00904464"/>
    <w:rsid w:val="00905D24"/>
    <w:rsid w:val="009064B7"/>
    <w:rsid w:val="00906CC9"/>
    <w:rsid w:val="009163E4"/>
    <w:rsid w:val="00921C9E"/>
    <w:rsid w:val="00921DD2"/>
    <w:rsid w:val="00922607"/>
    <w:rsid w:val="0092286D"/>
    <w:rsid w:val="00924BC3"/>
    <w:rsid w:val="0092765E"/>
    <w:rsid w:val="00931C1D"/>
    <w:rsid w:val="0093344D"/>
    <w:rsid w:val="009406D1"/>
    <w:rsid w:val="00940E77"/>
    <w:rsid w:val="00941F81"/>
    <w:rsid w:val="00943EB6"/>
    <w:rsid w:val="00944C90"/>
    <w:rsid w:val="00946C8A"/>
    <w:rsid w:val="00947F8C"/>
    <w:rsid w:val="0095012B"/>
    <w:rsid w:val="009521BC"/>
    <w:rsid w:val="0095358B"/>
    <w:rsid w:val="00953C26"/>
    <w:rsid w:val="00974CF8"/>
    <w:rsid w:val="009758A0"/>
    <w:rsid w:val="00981B51"/>
    <w:rsid w:val="0098345E"/>
    <w:rsid w:val="0098537B"/>
    <w:rsid w:val="00985D76"/>
    <w:rsid w:val="00986BBF"/>
    <w:rsid w:val="009976BB"/>
    <w:rsid w:val="00997BC9"/>
    <w:rsid w:val="009A0E42"/>
    <w:rsid w:val="009A1CD1"/>
    <w:rsid w:val="009A22EE"/>
    <w:rsid w:val="009A4236"/>
    <w:rsid w:val="009A6D81"/>
    <w:rsid w:val="009B1E29"/>
    <w:rsid w:val="009B1F0B"/>
    <w:rsid w:val="009B48AB"/>
    <w:rsid w:val="009B6346"/>
    <w:rsid w:val="009B6660"/>
    <w:rsid w:val="009C2ED6"/>
    <w:rsid w:val="009C3EF7"/>
    <w:rsid w:val="009C72E9"/>
    <w:rsid w:val="009D4698"/>
    <w:rsid w:val="009D4C13"/>
    <w:rsid w:val="009E4ABB"/>
    <w:rsid w:val="009E5D98"/>
    <w:rsid w:val="009F00DE"/>
    <w:rsid w:val="009F07D2"/>
    <w:rsid w:val="009F15ED"/>
    <w:rsid w:val="009F2914"/>
    <w:rsid w:val="009F3759"/>
    <w:rsid w:val="009F56A8"/>
    <w:rsid w:val="009F5C3E"/>
    <w:rsid w:val="00A010B9"/>
    <w:rsid w:val="00A042E5"/>
    <w:rsid w:val="00A0548C"/>
    <w:rsid w:val="00A0713F"/>
    <w:rsid w:val="00A12AD2"/>
    <w:rsid w:val="00A12EA6"/>
    <w:rsid w:val="00A13B8F"/>
    <w:rsid w:val="00A149CF"/>
    <w:rsid w:val="00A2097D"/>
    <w:rsid w:val="00A21BF7"/>
    <w:rsid w:val="00A27971"/>
    <w:rsid w:val="00A27DD6"/>
    <w:rsid w:val="00A27E86"/>
    <w:rsid w:val="00A27FA1"/>
    <w:rsid w:val="00A31339"/>
    <w:rsid w:val="00A3398A"/>
    <w:rsid w:val="00A34404"/>
    <w:rsid w:val="00A34840"/>
    <w:rsid w:val="00A351BA"/>
    <w:rsid w:val="00A36D40"/>
    <w:rsid w:val="00A40C67"/>
    <w:rsid w:val="00A427D2"/>
    <w:rsid w:val="00A45397"/>
    <w:rsid w:val="00A50E81"/>
    <w:rsid w:val="00A5278C"/>
    <w:rsid w:val="00A52831"/>
    <w:rsid w:val="00A552D7"/>
    <w:rsid w:val="00A5554D"/>
    <w:rsid w:val="00A560C2"/>
    <w:rsid w:val="00A568DC"/>
    <w:rsid w:val="00A608DD"/>
    <w:rsid w:val="00A6098A"/>
    <w:rsid w:val="00A60B9A"/>
    <w:rsid w:val="00A61982"/>
    <w:rsid w:val="00A64568"/>
    <w:rsid w:val="00A73A83"/>
    <w:rsid w:val="00A743B3"/>
    <w:rsid w:val="00A74EBF"/>
    <w:rsid w:val="00A750C8"/>
    <w:rsid w:val="00A75624"/>
    <w:rsid w:val="00A76042"/>
    <w:rsid w:val="00A77124"/>
    <w:rsid w:val="00A80F5F"/>
    <w:rsid w:val="00A81E46"/>
    <w:rsid w:val="00A83E40"/>
    <w:rsid w:val="00A84A08"/>
    <w:rsid w:val="00A853AE"/>
    <w:rsid w:val="00A858F5"/>
    <w:rsid w:val="00A85E62"/>
    <w:rsid w:val="00A86E6E"/>
    <w:rsid w:val="00A924F1"/>
    <w:rsid w:val="00A92778"/>
    <w:rsid w:val="00A9357A"/>
    <w:rsid w:val="00A95344"/>
    <w:rsid w:val="00AA5341"/>
    <w:rsid w:val="00AB1D2E"/>
    <w:rsid w:val="00AB2081"/>
    <w:rsid w:val="00AB2C69"/>
    <w:rsid w:val="00AB7C1C"/>
    <w:rsid w:val="00AC1E1C"/>
    <w:rsid w:val="00AC26CB"/>
    <w:rsid w:val="00AC5513"/>
    <w:rsid w:val="00AC5883"/>
    <w:rsid w:val="00AD0717"/>
    <w:rsid w:val="00AD1602"/>
    <w:rsid w:val="00AD1EFC"/>
    <w:rsid w:val="00AE0372"/>
    <w:rsid w:val="00AE0F74"/>
    <w:rsid w:val="00AE1415"/>
    <w:rsid w:val="00AE2440"/>
    <w:rsid w:val="00AE3E44"/>
    <w:rsid w:val="00AE41ED"/>
    <w:rsid w:val="00AE6A57"/>
    <w:rsid w:val="00AF0690"/>
    <w:rsid w:val="00AF6387"/>
    <w:rsid w:val="00AF756A"/>
    <w:rsid w:val="00B03B67"/>
    <w:rsid w:val="00B0421A"/>
    <w:rsid w:val="00B0442F"/>
    <w:rsid w:val="00B04D87"/>
    <w:rsid w:val="00B06016"/>
    <w:rsid w:val="00B060F8"/>
    <w:rsid w:val="00B0688E"/>
    <w:rsid w:val="00B06C8A"/>
    <w:rsid w:val="00B12576"/>
    <w:rsid w:val="00B1411A"/>
    <w:rsid w:val="00B17600"/>
    <w:rsid w:val="00B17614"/>
    <w:rsid w:val="00B17B71"/>
    <w:rsid w:val="00B214F9"/>
    <w:rsid w:val="00B21E02"/>
    <w:rsid w:val="00B220BD"/>
    <w:rsid w:val="00B239E7"/>
    <w:rsid w:val="00B24096"/>
    <w:rsid w:val="00B262D8"/>
    <w:rsid w:val="00B264D6"/>
    <w:rsid w:val="00B30832"/>
    <w:rsid w:val="00B3237D"/>
    <w:rsid w:val="00B33A9E"/>
    <w:rsid w:val="00B34D7A"/>
    <w:rsid w:val="00B36E35"/>
    <w:rsid w:val="00B401A2"/>
    <w:rsid w:val="00B44370"/>
    <w:rsid w:val="00B501AA"/>
    <w:rsid w:val="00B51511"/>
    <w:rsid w:val="00B51C26"/>
    <w:rsid w:val="00B53505"/>
    <w:rsid w:val="00B567BF"/>
    <w:rsid w:val="00B56D7D"/>
    <w:rsid w:val="00B570FC"/>
    <w:rsid w:val="00B619F8"/>
    <w:rsid w:val="00B621E4"/>
    <w:rsid w:val="00B70C46"/>
    <w:rsid w:val="00B7366A"/>
    <w:rsid w:val="00B74AA1"/>
    <w:rsid w:val="00B75B36"/>
    <w:rsid w:val="00B77435"/>
    <w:rsid w:val="00B80429"/>
    <w:rsid w:val="00B82C85"/>
    <w:rsid w:val="00B82ED4"/>
    <w:rsid w:val="00B836D1"/>
    <w:rsid w:val="00B84492"/>
    <w:rsid w:val="00B85B16"/>
    <w:rsid w:val="00B868AF"/>
    <w:rsid w:val="00B8748D"/>
    <w:rsid w:val="00B909B5"/>
    <w:rsid w:val="00B93D18"/>
    <w:rsid w:val="00BA04DD"/>
    <w:rsid w:val="00BA1579"/>
    <w:rsid w:val="00BA2189"/>
    <w:rsid w:val="00BA3671"/>
    <w:rsid w:val="00BA4683"/>
    <w:rsid w:val="00BA46C1"/>
    <w:rsid w:val="00BA7F43"/>
    <w:rsid w:val="00BB00BD"/>
    <w:rsid w:val="00BB066B"/>
    <w:rsid w:val="00BB3C3B"/>
    <w:rsid w:val="00BB3D1A"/>
    <w:rsid w:val="00BB413E"/>
    <w:rsid w:val="00BB5BBB"/>
    <w:rsid w:val="00BB5F94"/>
    <w:rsid w:val="00BB7F33"/>
    <w:rsid w:val="00BC3454"/>
    <w:rsid w:val="00BC36D4"/>
    <w:rsid w:val="00BC5528"/>
    <w:rsid w:val="00BC7379"/>
    <w:rsid w:val="00BD2070"/>
    <w:rsid w:val="00BD34F5"/>
    <w:rsid w:val="00BD4EAF"/>
    <w:rsid w:val="00BD7714"/>
    <w:rsid w:val="00BE162C"/>
    <w:rsid w:val="00BE23AA"/>
    <w:rsid w:val="00BE2E32"/>
    <w:rsid w:val="00BE7D0F"/>
    <w:rsid w:val="00BF21C1"/>
    <w:rsid w:val="00BF2AE5"/>
    <w:rsid w:val="00C00EA9"/>
    <w:rsid w:val="00C02E53"/>
    <w:rsid w:val="00C03306"/>
    <w:rsid w:val="00C06FC8"/>
    <w:rsid w:val="00C07243"/>
    <w:rsid w:val="00C11A3C"/>
    <w:rsid w:val="00C1573F"/>
    <w:rsid w:val="00C15D67"/>
    <w:rsid w:val="00C161E0"/>
    <w:rsid w:val="00C1668F"/>
    <w:rsid w:val="00C20343"/>
    <w:rsid w:val="00C20FAB"/>
    <w:rsid w:val="00C24436"/>
    <w:rsid w:val="00C25273"/>
    <w:rsid w:val="00C25E29"/>
    <w:rsid w:val="00C311D1"/>
    <w:rsid w:val="00C345DB"/>
    <w:rsid w:val="00C347CC"/>
    <w:rsid w:val="00C37CDB"/>
    <w:rsid w:val="00C51C9E"/>
    <w:rsid w:val="00C54D2A"/>
    <w:rsid w:val="00C55E4F"/>
    <w:rsid w:val="00C57A11"/>
    <w:rsid w:val="00C601FC"/>
    <w:rsid w:val="00C610A4"/>
    <w:rsid w:val="00C62881"/>
    <w:rsid w:val="00C66115"/>
    <w:rsid w:val="00C678A2"/>
    <w:rsid w:val="00C67A5D"/>
    <w:rsid w:val="00C764C8"/>
    <w:rsid w:val="00C77784"/>
    <w:rsid w:val="00C80D74"/>
    <w:rsid w:val="00C80FF8"/>
    <w:rsid w:val="00C828D4"/>
    <w:rsid w:val="00C834DB"/>
    <w:rsid w:val="00C842AE"/>
    <w:rsid w:val="00C8653A"/>
    <w:rsid w:val="00C928D7"/>
    <w:rsid w:val="00C945E2"/>
    <w:rsid w:val="00C963C6"/>
    <w:rsid w:val="00C96DCF"/>
    <w:rsid w:val="00CA0830"/>
    <w:rsid w:val="00CA0FB8"/>
    <w:rsid w:val="00CA1104"/>
    <w:rsid w:val="00CA231B"/>
    <w:rsid w:val="00CA443C"/>
    <w:rsid w:val="00CA6433"/>
    <w:rsid w:val="00CA6A8D"/>
    <w:rsid w:val="00CB011A"/>
    <w:rsid w:val="00CB0267"/>
    <w:rsid w:val="00CB2B59"/>
    <w:rsid w:val="00CB4F55"/>
    <w:rsid w:val="00CB6942"/>
    <w:rsid w:val="00CC252B"/>
    <w:rsid w:val="00CC7FB4"/>
    <w:rsid w:val="00CD05FC"/>
    <w:rsid w:val="00CD699F"/>
    <w:rsid w:val="00CD7FF9"/>
    <w:rsid w:val="00CE21B3"/>
    <w:rsid w:val="00CE2BC8"/>
    <w:rsid w:val="00CE424E"/>
    <w:rsid w:val="00CE4535"/>
    <w:rsid w:val="00CE4EDF"/>
    <w:rsid w:val="00CE74E6"/>
    <w:rsid w:val="00CF3ADB"/>
    <w:rsid w:val="00CF431A"/>
    <w:rsid w:val="00CF5D1A"/>
    <w:rsid w:val="00D008C2"/>
    <w:rsid w:val="00D01701"/>
    <w:rsid w:val="00D04D06"/>
    <w:rsid w:val="00D10B32"/>
    <w:rsid w:val="00D13DBF"/>
    <w:rsid w:val="00D13DF6"/>
    <w:rsid w:val="00D14115"/>
    <w:rsid w:val="00D142AA"/>
    <w:rsid w:val="00D176E6"/>
    <w:rsid w:val="00D20F09"/>
    <w:rsid w:val="00D229E8"/>
    <w:rsid w:val="00D2305F"/>
    <w:rsid w:val="00D252B8"/>
    <w:rsid w:val="00D25801"/>
    <w:rsid w:val="00D266CA"/>
    <w:rsid w:val="00D27823"/>
    <w:rsid w:val="00D27EAF"/>
    <w:rsid w:val="00D30FBD"/>
    <w:rsid w:val="00D410F8"/>
    <w:rsid w:val="00D41133"/>
    <w:rsid w:val="00D509EE"/>
    <w:rsid w:val="00D544BE"/>
    <w:rsid w:val="00D55B38"/>
    <w:rsid w:val="00D55F02"/>
    <w:rsid w:val="00D56DC1"/>
    <w:rsid w:val="00D57101"/>
    <w:rsid w:val="00D60203"/>
    <w:rsid w:val="00D60385"/>
    <w:rsid w:val="00D6191E"/>
    <w:rsid w:val="00D62F73"/>
    <w:rsid w:val="00D647B5"/>
    <w:rsid w:val="00D64C81"/>
    <w:rsid w:val="00D71A24"/>
    <w:rsid w:val="00D7484E"/>
    <w:rsid w:val="00D75C9C"/>
    <w:rsid w:val="00D763C3"/>
    <w:rsid w:val="00D90AD0"/>
    <w:rsid w:val="00D92CC9"/>
    <w:rsid w:val="00D92E6E"/>
    <w:rsid w:val="00D97762"/>
    <w:rsid w:val="00DA0423"/>
    <w:rsid w:val="00DA44E3"/>
    <w:rsid w:val="00DA5A99"/>
    <w:rsid w:val="00DA5C07"/>
    <w:rsid w:val="00DA5C2A"/>
    <w:rsid w:val="00DB11AD"/>
    <w:rsid w:val="00DB1444"/>
    <w:rsid w:val="00DB17A1"/>
    <w:rsid w:val="00DB3BB5"/>
    <w:rsid w:val="00DB4A76"/>
    <w:rsid w:val="00DB60E1"/>
    <w:rsid w:val="00DC1288"/>
    <w:rsid w:val="00DC3127"/>
    <w:rsid w:val="00DC6328"/>
    <w:rsid w:val="00DC6822"/>
    <w:rsid w:val="00DD26A9"/>
    <w:rsid w:val="00DD4131"/>
    <w:rsid w:val="00DD4867"/>
    <w:rsid w:val="00DE6ABD"/>
    <w:rsid w:val="00DE72EC"/>
    <w:rsid w:val="00DE7EDF"/>
    <w:rsid w:val="00DF3076"/>
    <w:rsid w:val="00DF48BC"/>
    <w:rsid w:val="00DF6EDE"/>
    <w:rsid w:val="00DF7843"/>
    <w:rsid w:val="00DF7A1A"/>
    <w:rsid w:val="00E01BA4"/>
    <w:rsid w:val="00E0705E"/>
    <w:rsid w:val="00E10419"/>
    <w:rsid w:val="00E1364F"/>
    <w:rsid w:val="00E14F5F"/>
    <w:rsid w:val="00E15230"/>
    <w:rsid w:val="00E16D12"/>
    <w:rsid w:val="00E21CE7"/>
    <w:rsid w:val="00E22066"/>
    <w:rsid w:val="00E22F15"/>
    <w:rsid w:val="00E24A6A"/>
    <w:rsid w:val="00E32A06"/>
    <w:rsid w:val="00E33B15"/>
    <w:rsid w:val="00E3475B"/>
    <w:rsid w:val="00E3605A"/>
    <w:rsid w:val="00E36C6F"/>
    <w:rsid w:val="00E41B14"/>
    <w:rsid w:val="00E422E5"/>
    <w:rsid w:val="00E425DD"/>
    <w:rsid w:val="00E4274E"/>
    <w:rsid w:val="00E433F3"/>
    <w:rsid w:val="00E434DE"/>
    <w:rsid w:val="00E44025"/>
    <w:rsid w:val="00E44A85"/>
    <w:rsid w:val="00E45513"/>
    <w:rsid w:val="00E45646"/>
    <w:rsid w:val="00E465A0"/>
    <w:rsid w:val="00E50BFD"/>
    <w:rsid w:val="00E51006"/>
    <w:rsid w:val="00E5246D"/>
    <w:rsid w:val="00E52C4E"/>
    <w:rsid w:val="00E559CC"/>
    <w:rsid w:val="00E55D0A"/>
    <w:rsid w:val="00E607BD"/>
    <w:rsid w:val="00E62D2D"/>
    <w:rsid w:val="00E64453"/>
    <w:rsid w:val="00E64E42"/>
    <w:rsid w:val="00E65C7A"/>
    <w:rsid w:val="00E6721F"/>
    <w:rsid w:val="00E71F3F"/>
    <w:rsid w:val="00E72053"/>
    <w:rsid w:val="00E74068"/>
    <w:rsid w:val="00E75433"/>
    <w:rsid w:val="00E81C87"/>
    <w:rsid w:val="00E84648"/>
    <w:rsid w:val="00E84FC3"/>
    <w:rsid w:val="00E929F2"/>
    <w:rsid w:val="00E94AD4"/>
    <w:rsid w:val="00E965D2"/>
    <w:rsid w:val="00E96691"/>
    <w:rsid w:val="00E9676D"/>
    <w:rsid w:val="00E97198"/>
    <w:rsid w:val="00EA00CC"/>
    <w:rsid w:val="00EA6088"/>
    <w:rsid w:val="00EA6F33"/>
    <w:rsid w:val="00EA7F21"/>
    <w:rsid w:val="00EB1EC1"/>
    <w:rsid w:val="00EB2198"/>
    <w:rsid w:val="00EB34DC"/>
    <w:rsid w:val="00EB3885"/>
    <w:rsid w:val="00EB662E"/>
    <w:rsid w:val="00EB6AE8"/>
    <w:rsid w:val="00EB73A9"/>
    <w:rsid w:val="00EB779A"/>
    <w:rsid w:val="00EC1EE4"/>
    <w:rsid w:val="00EC2F19"/>
    <w:rsid w:val="00EC3A6D"/>
    <w:rsid w:val="00EC5AA5"/>
    <w:rsid w:val="00ED14E1"/>
    <w:rsid w:val="00ED23BE"/>
    <w:rsid w:val="00ED2457"/>
    <w:rsid w:val="00ED2FC2"/>
    <w:rsid w:val="00EE1776"/>
    <w:rsid w:val="00EE2452"/>
    <w:rsid w:val="00EE25B4"/>
    <w:rsid w:val="00EE27F2"/>
    <w:rsid w:val="00EE422B"/>
    <w:rsid w:val="00EE4918"/>
    <w:rsid w:val="00EE5E17"/>
    <w:rsid w:val="00EE6ABE"/>
    <w:rsid w:val="00EE6F55"/>
    <w:rsid w:val="00EE7D52"/>
    <w:rsid w:val="00EE7DDE"/>
    <w:rsid w:val="00EF14D6"/>
    <w:rsid w:val="00F00143"/>
    <w:rsid w:val="00F00356"/>
    <w:rsid w:val="00F02255"/>
    <w:rsid w:val="00F06D83"/>
    <w:rsid w:val="00F077A0"/>
    <w:rsid w:val="00F137FB"/>
    <w:rsid w:val="00F13C59"/>
    <w:rsid w:val="00F13C89"/>
    <w:rsid w:val="00F25799"/>
    <w:rsid w:val="00F263E0"/>
    <w:rsid w:val="00F27C7A"/>
    <w:rsid w:val="00F316C4"/>
    <w:rsid w:val="00F322A7"/>
    <w:rsid w:val="00F32A56"/>
    <w:rsid w:val="00F33408"/>
    <w:rsid w:val="00F36108"/>
    <w:rsid w:val="00F36353"/>
    <w:rsid w:val="00F40812"/>
    <w:rsid w:val="00F41BCA"/>
    <w:rsid w:val="00F432B0"/>
    <w:rsid w:val="00F437D9"/>
    <w:rsid w:val="00F43A5D"/>
    <w:rsid w:val="00F44F74"/>
    <w:rsid w:val="00F453A8"/>
    <w:rsid w:val="00F5145F"/>
    <w:rsid w:val="00F51552"/>
    <w:rsid w:val="00F52527"/>
    <w:rsid w:val="00F535FC"/>
    <w:rsid w:val="00F53BB0"/>
    <w:rsid w:val="00F55753"/>
    <w:rsid w:val="00F55E9C"/>
    <w:rsid w:val="00F572A2"/>
    <w:rsid w:val="00F6089F"/>
    <w:rsid w:val="00F60B24"/>
    <w:rsid w:val="00F624A1"/>
    <w:rsid w:val="00F62AF4"/>
    <w:rsid w:val="00F62FC5"/>
    <w:rsid w:val="00F6670F"/>
    <w:rsid w:val="00F677B8"/>
    <w:rsid w:val="00F70091"/>
    <w:rsid w:val="00F72F3C"/>
    <w:rsid w:val="00F7302A"/>
    <w:rsid w:val="00F74225"/>
    <w:rsid w:val="00F743F6"/>
    <w:rsid w:val="00F75205"/>
    <w:rsid w:val="00F76358"/>
    <w:rsid w:val="00F76A8F"/>
    <w:rsid w:val="00F863D2"/>
    <w:rsid w:val="00F90EB8"/>
    <w:rsid w:val="00F97FCB"/>
    <w:rsid w:val="00FA0826"/>
    <w:rsid w:val="00FA1162"/>
    <w:rsid w:val="00FA1907"/>
    <w:rsid w:val="00FA1BF7"/>
    <w:rsid w:val="00FA390C"/>
    <w:rsid w:val="00FA3C3E"/>
    <w:rsid w:val="00FA4426"/>
    <w:rsid w:val="00FB46FF"/>
    <w:rsid w:val="00FB4D1B"/>
    <w:rsid w:val="00FB6A0E"/>
    <w:rsid w:val="00FC06F2"/>
    <w:rsid w:val="00FC1E34"/>
    <w:rsid w:val="00FC3D49"/>
    <w:rsid w:val="00FC4D77"/>
    <w:rsid w:val="00FC792B"/>
    <w:rsid w:val="00FD02E4"/>
    <w:rsid w:val="00FD327E"/>
    <w:rsid w:val="00FD64D6"/>
    <w:rsid w:val="00FE1048"/>
    <w:rsid w:val="00FE1EEC"/>
    <w:rsid w:val="00FE281F"/>
    <w:rsid w:val="00FE2A8C"/>
    <w:rsid w:val="00FE3B9D"/>
    <w:rsid w:val="00FE57FE"/>
    <w:rsid w:val="00FE65FF"/>
    <w:rsid w:val="00FE66C5"/>
    <w:rsid w:val="00FE71E7"/>
    <w:rsid w:val="00FE7CF2"/>
    <w:rsid w:val="00FF22E3"/>
    <w:rsid w:val="00FF2630"/>
    <w:rsid w:val="00FF61D1"/>
    <w:rsid w:val="00FF6F5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6DB613"/>
  <w15:docId w15:val="{76414CED-8D0F-4554-A58C-35FB62ADD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line="1" w:lineRule="atLeast"/>
      <w:ind w:leftChars="-1" w:left="-1" w:hangingChars="1" w:hanging="1"/>
      <w:textDirection w:val="btLr"/>
      <w:textAlignment w:val="top"/>
      <w:outlineLvl w:val="0"/>
    </w:pPr>
    <w:rPr>
      <w:position w:val="-1"/>
    </w:rPr>
  </w:style>
  <w:style w:type="paragraph" w:styleId="Ttulo1">
    <w:name w:val="heading 1"/>
    <w:basedOn w:val="Normal"/>
    <w:next w:val="Normal"/>
    <w:pPr>
      <w:keepNext/>
      <w:ind w:left="3969"/>
      <w:jc w:val="both"/>
    </w:pPr>
    <w:rPr>
      <w:b/>
      <w:szCs w:val="20"/>
      <w:u w:val="single"/>
    </w:rPr>
  </w:style>
  <w:style w:type="paragraph" w:styleId="Ttulo2">
    <w:name w:val="heading 2"/>
    <w:basedOn w:val="Normal"/>
    <w:next w:val="Normal"/>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pPr>
      <w:keepNext/>
      <w:keepLines/>
      <w:spacing w:before="240" w:after="40"/>
      <w:outlineLvl w:val="3"/>
    </w:pPr>
    <w:rPr>
      <w:b/>
    </w:rPr>
  </w:style>
  <w:style w:type="paragraph" w:styleId="Ttulo5">
    <w:name w:val="heading 5"/>
    <w:basedOn w:val="Normal"/>
    <w:next w:val="Normal"/>
    <w:pPr>
      <w:keepNext/>
      <w:keepLines/>
      <w:spacing w:before="220" w:after="40"/>
      <w:outlineLvl w:val="4"/>
    </w:pPr>
    <w:rPr>
      <w:b/>
      <w:sz w:val="22"/>
      <w:szCs w:val="22"/>
    </w:rPr>
  </w:style>
  <w:style w:type="paragraph" w:styleId="Ttulo6">
    <w:name w:val="heading 6"/>
    <w:basedOn w:val="Normal"/>
    <w:next w:val="Normal"/>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1">
    <w:name w:val="Table Normal1"/>
    <w:tblPr>
      <w:tblCellMar>
        <w:top w:w="0" w:type="dxa"/>
        <w:left w:w="0" w:type="dxa"/>
        <w:bottom w:w="0" w:type="dxa"/>
        <w:right w:w="0" w:type="dxa"/>
      </w:tblCellMar>
    </w:tbl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pPr>
      <w:ind w:left="1080" w:firstLine="2889"/>
      <w:jc w:val="both"/>
    </w:pPr>
    <w:rPr>
      <w:bCs/>
      <w:sz w:val="25"/>
      <w:szCs w:val="28"/>
    </w:rPr>
  </w:style>
  <w:style w:type="paragraph" w:styleId="Cabealho">
    <w:name w:val="header"/>
    <w:basedOn w:val="Normal"/>
    <w:uiPriority w:val="99"/>
    <w:qFormat/>
    <w:pPr>
      <w:tabs>
        <w:tab w:val="center" w:pos="4252"/>
        <w:tab w:val="right" w:pos="8504"/>
      </w:tabs>
    </w:pPr>
  </w:style>
  <w:style w:type="character" w:customStyle="1" w:styleId="CabealhoChar">
    <w:name w:val="Cabeçalho Char"/>
    <w:uiPriority w:val="99"/>
    <w:rPr>
      <w:w w:val="100"/>
      <w:position w:val="-1"/>
      <w:sz w:val="24"/>
      <w:szCs w:val="24"/>
      <w:effect w:val="none"/>
      <w:vertAlign w:val="baseline"/>
      <w:cs w:val="0"/>
      <w:em w:val="none"/>
    </w:rPr>
  </w:style>
  <w:style w:type="paragraph" w:styleId="Rodap">
    <w:name w:val="footer"/>
    <w:basedOn w:val="Normal"/>
    <w:qFormat/>
    <w:pPr>
      <w:tabs>
        <w:tab w:val="center" w:pos="4252"/>
        <w:tab w:val="right" w:pos="8504"/>
      </w:tabs>
    </w:pPr>
  </w:style>
  <w:style w:type="character" w:customStyle="1" w:styleId="RodapChar">
    <w:name w:val="Rodapé Char"/>
    <w:rPr>
      <w:w w:val="100"/>
      <w:position w:val="-1"/>
      <w:sz w:val="24"/>
      <w:szCs w:val="24"/>
      <w:effect w:val="none"/>
      <w:vertAlign w:val="baseline"/>
      <w:cs w:val="0"/>
      <w:em w:val="none"/>
    </w:rPr>
  </w:style>
  <w:style w:type="paragraph" w:styleId="Textodebalo">
    <w:name w:val="Balloon Text"/>
    <w:basedOn w:val="Normal"/>
    <w:qFormat/>
    <w:rPr>
      <w:rFonts w:ascii="Segoe UI" w:hAnsi="Segoe UI"/>
      <w:sz w:val="18"/>
      <w:szCs w:val="18"/>
    </w:rPr>
  </w:style>
  <w:style w:type="character" w:customStyle="1" w:styleId="TextodebaloChar">
    <w:name w:val="Texto de balão Char"/>
    <w:rPr>
      <w:rFonts w:ascii="Segoe UI" w:hAnsi="Segoe UI" w:cs="Segoe UI"/>
      <w:w w:val="100"/>
      <w:position w:val="-1"/>
      <w:sz w:val="18"/>
      <w:szCs w:val="18"/>
      <w:effect w:val="none"/>
      <w:vertAlign w:val="baseline"/>
      <w:cs w:val="0"/>
      <w:em w:val="none"/>
    </w:rPr>
  </w:style>
  <w:style w:type="character" w:customStyle="1" w:styleId="Ttulo3Char">
    <w:name w:val="Título 3 Char"/>
    <w:rPr>
      <w:rFonts w:ascii="Calibri Light" w:eastAsia="Times New Roman" w:hAnsi="Calibri Light" w:cs="Times New Roman"/>
      <w:b/>
      <w:bCs/>
      <w:w w:val="100"/>
      <w:position w:val="-1"/>
      <w:sz w:val="26"/>
      <w:szCs w:val="26"/>
      <w:effect w:val="none"/>
      <w:vertAlign w:val="baseline"/>
      <w:cs w:val="0"/>
      <w:em w:val="none"/>
    </w:rPr>
  </w:style>
  <w:style w:type="paragraph" w:styleId="Recuodecorpodetexto3">
    <w:name w:val="Body Text Indent 3"/>
    <w:basedOn w:val="Normal"/>
    <w:qFormat/>
    <w:pPr>
      <w:spacing w:after="120"/>
      <w:ind w:left="283"/>
    </w:pPr>
    <w:rPr>
      <w:sz w:val="16"/>
      <w:szCs w:val="16"/>
    </w:rPr>
  </w:style>
  <w:style w:type="character" w:customStyle="1" w:styleId="Recuodecorpodetexto3Char">
    <w:name w:val="Recuo de corpo de texto 3 Char"/>
    <w:rPr>
      <w:w w:val="100"/>
      <w:position w:val="-1"/>
      <w:sz w:val="16"/>
      <w:szCs w:val="16"/>
      <w:effect w:val="none"/>
      <w:vertAlign w:val="baseline"/>
      <w:cs w:val="0"/>
      <w:em w:val="none"/>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rFonts w:ascii="Nyala" w:eastAsia="Calibri" w:hAnsi="Nyala" w:cs="Nyala"/>
      <w:color w:val="000000"/>
      <w:position w:val="-1"/>
      <w:lang w:eastAsia="en-US"/>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8C672B"/>
    <w:pPr>
      <w:ind w:left="720"/>
      <w:contextualSpacing/>
    </w:pPr>
  </w:style>
  <w:style w:type="paragraph" w:styleId="Textodenotaderodap">
    <w:name w:val="footnote text"/>
    <w:basedOn w:val="Normal"/>
    <w:link w:val="TextodenotaderodapChar"/>
    <w:uiPriority w:val="99"/>
    <w:semiHidden/>
    <w:unhideWhenUsed/>
    <w:rsid w:val="00663379"/>
    <w:pPr>
      <w:spacing w:line="240" w:lineRule="auto"/>
    </w:pPr>
    <w:rPr>
      <w:sz w:val="20"/>
      <w:szCs w:val="20"/>
    </w:rPr>
  </w:style>
  <w:style w:type="character" w:customStyle="1" w:styleId="TextodenotaderodapChar">
    <w:name w:val="Texto de nota de rodapé Char"/>
    <w:basedOn w:val="Fontepargpadro"/>
    <w:link w:val="Textodenotaderodap"/>
    <w:uiPriority w:val="99"/>
    <w:semiHidden/>
    <w:rsid w:val="00663379"/>
    <w:rPr>
      <w:position w:val="-1"/>
      <w:sz w:val="20"/>
      <w:szCs w:val="20"/>
    </w:rPr>
  </w:style>
  <w:style w:type="character" w:styleId="Refdenotaderodap">
    <w:name w:val="footnote reference"/>
    <w:basedOn w:val="Fontepargpadro"/>
    <w:uiPriority w:val="99"/>
    <w:semiHidden/>
    <w:unhideWhenUsed/>
    <w:rsid w:val="00663379"/>
    <w:rPr>
      <w:vertAlign w:val="superscript"/>
    </w:rPr>
  </w:style>
  <w:style w:type="character" w:styleId="Hyperlink">
    <w:name w:val="Hyperlink"/>
    <w:basedOn w:val="Fontepargpadro"/>
    <w:uiPriority w:val="99"/>
    <w:unhideWhenUsed/>
    <w:rsid w:val="009A22EE"/>
    <w:rPr>
      <w:color w:val="0000FF" w:themeColor="hyperlink"/>
      <w:u w:val="single"/>
    </w:rPr>
  </w:style>
  <w:style w:type="paragraph" w:customStyle="1" w:styleId="LO-Normal">
    <w:name w:val="LO-Normal"/>
    <w:rsid w:val="00094C56"/>
    <w:pPr>
      <w:widowControl w:val="0"/>
      <w:pBdr>
        <w:top w:val="none" w:sz="0" w:space="0" w:color="000000"/>
        <w:left w:val="none" w:sz="0" w:space="0" w:color="000000"/>
        <w:bottom w:val="none" w:sz="0" w:space="0" w:color="000000"/>
        <w:right w:val="none" w:sz="0" w:space="0" w:color="000000"/>
      </w:pBdr>
      <w:suppressAutoHyphens/>
      <w:textAlignment w:val="baseline"/>
    </w:pPr>
    <w:rPr>
      <w:rFonts w:eastAsia="SimSun" w:cs="Tahoma"/>
      <w:kern w:val="1"/>
      <w:lang w:eastAsia="hi-IN" w:bidi="hi-IN"/>
    </w:rPr>
  </w:style>
  <w:style w:type="character" w:customStyle="1" w:styleId="MenoPendente1">
    <w:name w:val="Menção Pendente1"/>
    <w:basedOn w:val="Fontepargpadro"/>
    <w:uiPriority w:val="99"/>
    <w:semiHidden/>
    <w:unhideWhenUsed/>
    <w:rsid w:val="00645EC7"/>
    <w:rPr>
      <w:color w:val="605E5C"/>
      <w:shd w:val="clear" w:color="auto" w:fill="E1DFDD"/>
    </w:rPr>
  </w:style>
  <w:style w:type="character" w:styleId="HiperlinkVisitado">
    <w:name w:val="FollowedHyperlink"/>
    <w:basedOn w:val="Fontepargpadro"/>
    <w:uiPriority w:val="99"/>
    <w:semiHidden/>
    <w:unhideWhenUsed/>
    <w:rsid w:val="001C6DB0"/>
    <w:rPr>
      <w:color w:val="800080" w:themeColor="followedHyperlink"/>
      <w:u w:val="single"/>
    </w:rPr>
  </w:style>
  <w:style w:type="character" w:customStyle="1" w:styleId="label">
    <w:name w:val="label"/>
    <w:basedOn w:val="Fontepargpadro"/>
    <w:rsid w:val="002F0614"/>
  </w:style>
  <w:style w:type="character" w:customStyle="1" w:styleId="destaque">
    <w:name w:val="destaque"/>
    <w:basedOn w:val="Fontepargpadro"/>
    <w:rsid w:val="002F0614"/>
  </w:style>
  <w:style w:type="paragraph" w:styleId="Corpodetexto">
    <w:name w:val="Body Text"/>
    <w:basedOn w:val="Normal"/>
    <w:link w:val="CorpodetextoChar"/>
    <w:uiPriority w:val="99"/>
    <w:unhideWhenUsed/>
    <w:rsid w:val="00B567BF"/>
    <w:pPr>
      <w:spacing w:after="120"/>
    </w:pPr>
  </w:style>
  <w:style w:type="character" w:customStyle="1" w:styleId="CorpodetextoChar">
    <w:name w:val="Corpo de texto Char"/>
    <w:basedOn w:val="Fontepargpadro"/>
    <w:link w:val="Corpodetexto"/>
    <w:uiPriority w:val="99"/>
    <w:rsid w:val="00B567BF"/>
    <w:rPr>
      <w:position w:val="-1"/>
    </w:rPr>
  </w:style>
  <w:style w:type="paragraph" w:customStyle="1" w:styleId="TableParagraph">
    <w:name w:val="Table Paragraph"/>
    <w:basedOn w:val="Normal"/>
    <w:uiPriority w:val="1"/>
    <w:qFormat/>
    <w:rsid w:val="004C3B81"/>
    <w:pPr>
      <w:widowControl w:val="0"/>
      <w:suppressAutoHyphens w:val="0"/>
      <w:autoSpaceDE w:val="0"/>
      <w:autoSpaceDN w:val="0"/>
      <w:spacing w:line="240" w:lineRule="auto"/>
      <w:ind w:leftChars="0" w:left="0" w:firstLineChars="0" w:firstLine="0"/>
      <w:textDirection w:val="lrTb"/>
      <w:textAlignment w:val="auto"/>
      <w:outlineLvl w:val="9"/>
    </w:pPr>
    <w:rPr>
      <w:position w:val="0"/>
      <w:sz w:val="22"/>
      <w:szCs w:val="22"/>
      <w:lang w:val="pt-P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696835">
      <w:bodyDiv w:val="1"/>
      <w:marLeft w:val="0"/>
      <w:marRight w:val="0"/>
      <w:marTop w:val="0"/>
      <w:marBottom w:val="0"/>
      <w:divBdr>
        <w:top w:val="none" w:sz="0" w:space="0" w:color="auto"/>
        <w:left w:val="none" w:sz="0" w:space="0" w:color="auto"/>
        <w:bottom w:val="none" w:sz="0" w:space="0" w:color="auto"/>
        <w:right w:val="none" w:sz="0" w:space="0" w:color="auto"/>
      </w:divBdr>
    </w:div>
    <w:div w:id="120345838">
      <w:bodyDiv w:val="1"/>
      <w:marLeft w:val="0"/>
      <w:marRight w:val="0"/>
      <w:marTop w:val="0"/>
      <w:marBottom w:val="0"/>
      <w:divBdr>
        <w:top w:val="none" w:sz="0" w:space="0" w:color="auto"/>
        <w:left w:val="none" w:sz="0" w:space="0" w:color="auto"/>
        <w:bottom w:val="none" w:sz="0" w:space="0" w:color="auto"/>
        <w:right w:val="none" w:sz="0" w:space="0" w:color="auto"/>
      </w:divBdr>
      <w:divsChild>
        <w:div w:id="2008088857">
          <w:marLeft w:val="0"/>
          <w:marRight w:val="0"/>
          <w:marTop w:val="0"/>
          <w:marBottom w:val="0"/>
          <w:divBdr>
            <w:top w:val="none" w:sz="0" w:space="0" w:color="auto"/>
            <w:left w:val="none" w:sz="0" w:space="0" w:color="auto"/>
            <w:bottom w:val="none" w:sz="0" w:space="0" w:color="auto"/>
            <w:right w:val="none" w:sz="0" w:space="0" w:color="auto"/>
          </w:divBdr>
          <w:divsChild>
            <w:div w:id="1387071301">
              <w:marLeft w:val="0"/>
              <w:marRight w:val="0"/>
              <w:marTop w:val="0"/>
              <w:marBottom w:val="0"/>
              <w:divBdr>
                <w:top w:val="none" w:sz="0" w:space="0" w:color="auto"/>
                <w:left w:val="none" w:sz="0" w:space="0" w:color="auto"/>
                <w:bottom w:val="none" w:sz="0" w:space="0" w:color="auto"/>
                <w:right w:val="none" w:sz="0" w:space="0" w:color="auto"/>
              </w:divBdr>
            </w:div>
          </w:divsChild>
        </w:div>
        <w:div w:id="839463589">
          <w:marLeft w:val="0"/>
          <w:marRight w:val="0"/>
          <w:marTop w:val="0"/>
          <w:marBottom w:val="0"/>
          <w:divBdr>
            <w:top w:val="none" w:sz="0" w:space="0" w:color="auto"/>
            <w:left w:val="none" w:sz="0" w:space="0" w:color="auto"/>
            <w:bottom w:val="none" w:sz="0" w:space="0" w:color="auto"/>
            <w:right w:val="none" w:sz="0" w:space="0" w:color="auto"/>
          </w:divBdr>
        </w:div>
        <w:div w:id="391121275">
          <w:marLeft w:val="0"/>
          <w:marRight w:val="0"/>
          <w:marTop w:val="0"/>
          <w:marBottom w:val="0"/>
          <w:divBdr>
            <w:top w:val="none" w:sz="0" w:space="0" w:color="auto"/>
            <w:left w:val="none" w:sz="0" w:space="0" w:color="auto"/>
            <w:bottom w:val="none" w:sz="0" w:space="0" w:color="auto"/>
            <w:right w:val="none" w:sz="0" w:space="0" w:color="auto"/>
          </w:divBdr>
          <w:divsChild>
            <w:div w:id="61802284">
              <w:marLeft w:val="0"/>
              <w:marRight w:val="0"/>
              <w:marTop w:val="0"/>
              <w:marBottom w:val="0"/>
              <w:divBdr>
                <w:top w:val="none" w:sz="0" w:space="0" w:color="auto"/>
                <w:left w:val="none" w:sz="0" w:space="0" w:color="auto"/>
                <w:bottom w:val="none" w:sz="0" w:space="0" w:color="auto"/>
                <w:right w:val="none" w:sz="0" w:space="0" w:color="auto"/>
              </w:divBdr>
            </w:div>
            <w:div w:id="729041144">
              <w:marLeft w:val="0"/>
              <w:marRight w:val="0"/>
              <w:marTop w:val="0"/>
              <w:marBottom w:val="0"/>
              <w:divBdr>
                <w:top w:val="none" w:sz="0" w:space="0" w:color="auto"/>
                <w:left w:val="none" w:sz="0" w:space="0" w:color="auto"/>
                <w:bottom w:val="none" w:sz="0" w:space="0" w:color="auto"/>
                <w:right w:val="none" w:sz="0" w:space="0" w:color="auto"/>
              </w:divBdr>
            </w:div>
            <w:div w:id="2133861723">
              <w:marLeft w:val="0"/>
              <w:marRight w:val="0"/>
              <w:marTop w:val="0"/>
              <w:marBottom w:val="0"/>
              <w:divBdr>
                <w:top w:val="none" w:sz="0" w:space="0" w:color="auto"/>
                <w:left w:val="none" w:sz="0" w:space="0" w:color="auto"/>
                <w:bottom w:val="none" w:sz="0" w:space="0" w:color="auto"/>
                <w:right w:val="none" w:sz="0" w:space="0" w:color="auto"/>
              </w:divBdr>
            </w:div>
          </w:divsChild>
        </w:div>
        <w:div w:id="460803865">
          <w:marLeft w:val="0"/>
          <w:marRight w:val="0"/>
          <w:marTop w:val="0"/>
          <w:marBottom w:val="0"/>
          <w:divBdr>
            <w:top w:val="none" w:sz="0" w:space="0" w:color="auto"/>
            <w:left w:val="none" w:sz="0" w:space="0" w:color="auto"/>
            <w:bottom w:val="none" w:sz="0" w:space="0" w:color="auto"/>
            <w:right w:val="none" w:sz="0" w:space="0" w:color="auto"/>
          </w:divBdr>
          <w:divsChild>
            <w:div w:id="1237279350">
              <w:marLeft w:val="0"/>
              <w:marRight w:val="0"/>
              <w:marTop w:val="0"/>
              <w:marBottom w:val="0"/>
              <w:divBdr>
                <w:top w:val="none" w:sz="0" w:space="0" w:color="auto"/>
                <w:left w:val="none" w:sz="0" w:space="0" w:color="auto"/>
                <w:bottom w:val="none" w:sz="0" w:space="0" w:color="auto"/>
                <w:right w:val="none" w:sz="0" w:space="0" w:color="auto"/>
              </w:divBdr>
            </w:div>
            <w:div w:id="1922834762">
              <w:marLeft w:val="0"/>
              <w:marRight w:val="0"/>
              <w:marTop w:val="0"/>
              <w:marBottom w:val="0"/>
              <w:divBdr>
                <w:top w:val="none" w:sz="0" w:space="0" w:color="auto"/>
                <w:left w:val="none" w:sz="0" w:space="0" w:color="auto"/>
                <w:bottom w:val="none" w:sz="0" w:space="0" w:color="auto"/>
                <w:right w:val="none" w:sz="0" w:space="0" w:color="auto"/>
              </w:divBdr>
            </w:div>
            <w:div w:id="442843491">
              <w:marLeft w:val="0"/>
              <w:marRight w:val="0"/>
              <w:marTop w:val="0"/>
              <w:marBottom w:val="0"/>
              <w:divBdr>
                <w:top w:val="none" w:sz="0" w:space="0" w:color="auto"/>
                <w:left w:val="none" w:sz="0" w:space="0" w:color="auto"/>
                <w:bottom w:val="none" w:sz="0" w:space="0" w:color="auto"/>
                <w:right w:val="none" w:sz="0" w:space="0" w:color="auto"/>
              </w:divBdr>
            </w:div>
            <w:div w:id="2126726198">
              <w:marLeft w:val="0"/>
              <w:marRight w:val="0"/>
              <w:marTop w:val="0"/>
              <w:marBottom w:val="0"/>
              <w:divBdr>
                <w:top w:val="none" w:sz="0" w:space="0" w:color="auto"/>
                <w:left w:val="none" w:sz="0" w:space="0" w:color="auto"/>
                <w:bottom w:val="none" w:sz="0" w:space="0" w:color="auto"/>
                <w:right w:val="none" w:sz="0" w:space="0" w:color="auto"/>
              </w:divBdr>
            </w:div>
            <w:div w:id="1703509562">
              <w:marLeft w:val="0"/>
              <w:marRight w:val="0"/>
              <w:marTop w:val="0"/>
              <w:marBottom w:val="0"/>
              <w:divBdr>
                <w:top w:val="none" w:sz="0" w:space="0" w:color="auto"/>
                <w:left w:val="none" w:sz="0" w:space="0" w:color="auto"/>
                <w:bottom w:val="none" w:sz="0" w:space="0" w:color="auto"/>
                <w:right w:val="none" w:sz="0" w:space="0" w:color="auto"/>
              </w:divBdr>
            </w:div>
          </w:divsChild>
        </w:div>
        <w:div w:id="661202322">
          <w:marLeft w:val="0"/>
          <w:marRight w:val="0"/>
          <w:marTop w:val="0"/>
          <w:marBottom w:val="0"/>
          <w:divBdr>
            <w:top w:val="none" w:sz="0" w:space="0" w:color="auto"/>
            <w:left w:val="none" w:sz="0" w:space="0" w:color="auto"/>
            <w:bottom w:val="none" w:sz="0" w:space="0" w:color="auto"/>
            <w:right w:val="none" w:sz="0" w:space="0" w:color="auto"/>
          </w:divBdr>
          <w:divsChild>
            <w:div w:id="265886210">
              <w:marLeft w:val="0"/>
              <w:marRight w:val="0"/>
              <w:marTop w:val="0"/>
              <w:marBottom w:val="0"/>
              <w:divBdr>
                <w:top w:val="none" w:sz="0" w:space="0" w:color="auto"/>
                <w:left w:val="none" w:sz="0" w:space="0" w:color="auto"/>
                <w:bottom w:val="none" w:sz="0" w:space="0" w:color="auto"/>
                <w:right w:val="none" w:sz="0" w:space="0" w:color="auto"/>
              </w:divBdr>
            </w:div>
            <w:div w:id="1249118434">
              <w:marLeft w:val="0"/>
              <w:marRight w:val="0"/>
              <w:marTop w:val="0"/>
              <w:marBottom w:val="0"/>
              <w:divBdr>
                <w:top w:val="none" w:sz="0" w:space="0" w:color="auto"/>
                <w:left w:val="none" w:sz="0" w:space="0" w:color="auto"/>
                <w:bottom w:val="none" w:sz="0" w:space="0" w:color="auto"/>
                <w:right w:val="none" w:sz="0" w:space="0" w:color="auto"/>
              </w:divBdr>
            </w:div>
            <w:div w:id="1270696592">
              <w:marLeft w:val="0"/>
              <w:marRight w:val="0"/>
              <w:marTop w:val="0"/>
              <w:marBottom w:val="0"/>
              <w:divBdr>
                <w:top w:val="none" w:sz="0" w:space="0" w:color="auto"/>
                <w:left w:val="none" w:sz="0" w:space="0" w:color="auto"/>
                <w:bottom w:val="none" w:sz="0" w:space="0" w:color="auto"/>
                <w:right w:val="none" w:sz="0" w:space="0" w:color="auto"/>
              </w:divBdr>
            </w:div>
            <w:div w:id="645939702">
              <w:marLeft w:val="0"/>
              <w:marRight w:val="0"/>
              <w:marTop w:val="0"/>
              <w:marBottom w:val="0"/>
              <w:divBdr>
                <w:top w:val="none" w:sz="0" w:space="0" w:color="auto"/>
                <w:left w:val="none" w:sz="0" w:space="0" w:color="auto"/>
                <w:bottom w:val="none" w:sz="0" w:space="0" w:color="auto"/>
                <w:right w:val="none" w:sz="0" w:space="0" w:color="auto"/>
              </w:divBdr>
            </w:div>
          </w:divsChild>
        </w:div>
        <w:div w:id="1582639814">
          <w:marLeft w:val="0"/>
          <w:marRight w:val="0"/>
          <w:marTop w:val="0"/>
          <w:marBottom w:val="0"/>
          <w:divBdr>
            <w:top w:val="none" w:sz="0" w:space="0" w:color="auto"/>
            <w:left w:val="none" w:sz="0" w:space="0" w:color="auto"/>
            <w:bottom w:val="none" w:sz="0" w:space="0" w:color="auto"/>
            <w:right w:val="none" w:sz="0" w:space="0" w:color="auto"/>
          </w:divBdr>
          <w:divsChild>
            <w:div w:id="1805655305">
              <w:marLeft w:val="0"/>
              <w:marRight w:val="0"/>
              <w:marTop w:val="0"/>
              <w:marBottom w:val="0"/>
              <w:divBdr>
                <w:top w:val="none" w:sz="0" w:space="0" w:color="auto"/>
                <w:left w:val="none" w:sz="0" w:space="0" w:color="auto"/>
                <w:bottom w:val="none" w:sz="0" w:space="0" w:color="auto"/>
                <w:right w:val="none" w:sz="0" w:space="0" w:color="auto"/>
              </w:divBdr>
            </w:div>
            <w:div w:id="1875844074">
              <w:marLeft w:val="0"/>
              <w:marRight w:val="0"/>
              <w:marTop w:val="0"/>
              <w:marBottom w:val="0"/>
              <w:divBdr>
                <w:top w:val="none" w:sz="0" w:space="0" w:color="auto"/>
                <w:left w:val="none" w:sz="0" w:space="0" w:color="auto"/>
                <w:bottom w:val="none" w:sz="0" w:space="0" w:color="auto"/>
                <w:right w:val="none" w:sz="0" w:space="0" w:color="auto"/>
              </w:divBdr>
            </w:div>
          </w:divsChild>
        </w:div>
        <w:div w:id="1434478633">
          <w:marLeft w:val="0"/>
          <w:marRight w:val="0"/>
          <w:marTop w:val="0"/>
          <w:marBottom w:val="0"/>
          <w:divBdr>
            <w:top w:val="none" w:sz="0" w:space="0" w:color="auto"/>
            <w:left w:val="none" w:sz="0" w:space="0" w:color="auto"/>
            <w:bottom w:val="none" w:sz="0" w:space="0" w:color="auto"/>
            <w:right w:val="none" w:sz="0" w:space="0" w:color="auto"/>
          </w:divBdr>
          <w:divsChild>
            <w:div w:id="2018074499">
              <w:marLeft w:val="0"/>
              <w:marRight w:val="0"/>
              <w:marTop w:val="0"/>
              <w:marBottom w:val="0"/>
              <w:divBdr>
                <w:top w:val="none" w:sz="0" w:space="0" w:color="auto"/>
                <w:left w:val="none" w:sz="0" w:space="0" w:color="auto"/>
                <w:bottom w:val="none" w:sz="0" w:space="0" w:color="auto"/>
                <w:right w:val="none" w:sz="0" w:space="0" w:color="auto"/>
              </w:divBdr>
            </w:div>
          </w:divsChild>
        </w:div>
        <w:div w:id="715274568">
          <w:marLeft w:val="0"/>
          <w:marRight w:val="0"/>
          <w:marTop w:val="0"/>
          <w:marBottom w:val="0"/>
          <w:divBdr>
            <w:top w:val="none" w:sz="0" w:space="0" w:color="auto"/>
            <w:left w:val="none" w:sz="0" w:space="0" w:color="auto"/>
            <w:bottom w:val="none" w:sz="0" w:space="0" w:color="auto"/>
            <w:right w:val="none" w:sz="0" w:space="0" w:color="auto"/>
          </w:divBdr>
          <w:divsChild>
            <w:div w:id="1210609573">
              <w:marLeft w:val="0"/>
              <w:marRight w:val="0"/>
              <w:marTop w:val="0"/>
              <w:marBottom w:val="0"/>
              <w:divBdr>
                <w:top w:val="none" w:sz="0" w:space="0" w:color="auto"/>
                <w:left w:val="none" w:sz="0" w:space="0" w:color="auto"/>
                <w:bottom w:val="none" w:sz="0" w:space="0" w:color="auto"/>
                <w:right w:val="none" w:sz="0" w:space="0" w:color="auto"/>
              </w:divBdr>
              <w:divsChild>
                <w:div w:id="1987932650">
                  <w:marLeft w:val="0"/>
                  <w:marRight w:val="0"/>
                  <w:marTop w:val="0"/>
                  <w:marBottom w:val="0"/>
                  <w:divBdr>
                    <w:top w:val="none" w:sz="0" w:space="0" w:color="auto"/>
                    <w:left w:val="none" w:sz="0" w:space="0" w:color="auto"/>
                    <w:bottom w:val="none" w:sz="0" w:space="0" w:color="auto"/>
                    <w:right w:val="none" w:sz="0" w:space="0" w:color="auto"/>
                  </w:divBdr>
                  <w:divsChild>
                    <w:div w:id="565192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699202">
      <w:bodyDiv w:val="1"/>
      <w:marLeft w:val="0"/>
      <w:marRight w:val="0"/>
      <w:marTop w:val="0"/>
      <w:marBottom w:val="0"/>
      <w:divBdr>
        <w:top w:val="none" w:sz="0" w:space="0" w:color="auto"/>
        <w:left w:val="none" w:sz="0" w:space="0" w:color="auto"/>
        <w:bottom w:val="none" w:sz="0" w:space="0" w:color="auto"/>
        <w:right w:val="none" w:sz="0" w:space="0" w:color="auto"/>
      </w:divBdr>
    </w:div>
    <w:div w:id="226494257">
      <w:bodyDiv w:val="1"/>
      <w:marLeft w:val="0"/>
      <w:marRight w:val="0"/>
      <w:marTop w:val="0"/>
      <w:marBottom w:val="0"/>
      <w:divBdr>
        <w:top w:val="none" w:sz="0" w:space="0" w:color="auto"/>
        <w:left w:val="none" w:sz="0" w:space="0" w:color="auto"/>
        <w:bottom w:val="none" w:sz="0" w:space="0" w:color="auto"/>
        <w:right w:val="none" w:sz="0" w:space="0" w:color="auto"/>
      </w:divBdr>
    </w:div>
    <w:div w:id="242493417">
      <w:bodyDiv w:val="1"/>
      <w:marLeft w:val="0"/>
      <w:marRight w:val="0"/>
      <w:marTop w:val="0"/>
      <w:marBottom w:val="0"/>
      <w:divBdr>
        <w:top w:val="none" w:sz="0" w:space="0" w:color="auto"/>
        <w:left w:val="none" w:sz="0" w:space="0" w:color="auto"/>
        <w:bottom w:val="none" w:sz="0" w:space="0" w:color="auto"/>
        <w:right w:val="none" w:sz="0" w:space="0" w:color="auto"/>
      </w:divBdr>
      <w:divsChild>
        <w:div w:id="1282301919">
          <w:marLeft w:val="0"/>
          <w:marRight w:val="0"/>
          <w:marTop w:val="0"/>
          <w:marBottom w:val="0"/>
          <w:divBdr>
            <w:top w:val="none" w:sz="0" w:space="0" w:color="auto"/>
            <w:left w:val="none" w:sz="0" w:space="0" w:color="auto"/>
            <w:bottom w:val="none" w:sz="0" w:space="0" w:color="auto"/>
            <w:right w:val="none" w:sz="0" w:space="0" w:color="auto"/>
          </w:divBdr>
        </w:div>
      </w:divsChild>
    </w:div>
    <w:div w:id="292374120">
      <w:bodyDiv w:val="1"/>
      <w:marLeft w:val="0"/>
      <w:marRight w:val="0"/>
      <w:marTop w:val="0"/>
      <w:marBottom w:val="0"/>
      <w:divBdr>
        <w:top w:val="none" w:sz="0" w:space="0" w:color="auto"/>
        <w:left w:val="none" w:sz="0" w:space="0" w:color="auto"/>
        <w:bottom w:val="none" w:sz="0" w:space="0" w:color="auto"/>
        <w:right w:val="none" w:sz="0" w:space="0" w:color="auto"/>
      </w:divBdr>
    </w:div>
    <w:div w:id="298658137">
      <w:bodyDiv w:val="1"/>
      <w:marLeft w:val="0"/>
      <w:marRight w:val="0"/>
      <w:marTop w:val="0"/>
      <w:marBottom w:val="0"/>
      <w:divBdr>
        <w:top w:val="none" w:sz="0" w:space="0" w:color="auto"/>
        <w:left w:val="none" w:sz="0" w:space="0" w:color="auto"/>
        <w:bottom w:val="none" w:sz="0" w:space="0" w:color="auto"/>
        <w:right w:val="none" w:sz="0" w:space="0" w:color="auto"/>
      </w:divBdr>
    </w:div>
    <w:div w:id="341709197">
      <w:bodyDiv w:val="1"/>
      <w:marLeft w:val="0"/>
      <w:marRight w:val="0"/>
      <w:marTop w:val="0"/>
      <w:marBottom w:val="0"/>
      <w:divBdr>
        <w:top w:val="none" w:sz="0" w:space="0" w:color="auto"/>
        <w:left w:val="none" w:sz="0" w:space="0" w:color="auto"/>
        <w:bottom w:val="none" w:sz="0" w:space="0" w:color="auto"/>
        <w:right w:val="none" w:sz="0" w:space="0" w:color="auto"/>
      </w:divBdr>
    </w:div>
    <w:div w:id="361564151">
      <w:bodyDiv w:val="1"/>
      <w:marLeft w:val="0"/>
      <w:marRight w:val="0"/>
      <w:marTop w:val="0"/>
      <w:marBottom w:val="0"/>
      <w:divBdr>
        <w:top w:val="none" w:sz="0" w:space="0" w:color="auto"/>
        <w:left w:val="none" w:sz="0" w:space="0" w:color="auto"/>
        <w:bottom w:val="none" w:sz="0" w:space="0" w:color="auto"/>
        <w:right w:val="none" w:sz="0" w:space="0" w:color="auto"/>
      </w:divBdr>
    </w:div>
    <w:div w:id="453714162">
      <w:bodyDiv w:val="1"/>
      <w:marLeft w:val="0"/>
      <w:marRight w:val="0"/>
      <w:marTop w:val="0"/>
      <w:marBottom w:val="0"/>
      <w:divBdr>
        <w:top w:val="none" w:sz="0" w:space="0" w:color="auto"/>
        <w:left w:val="none" w:sz="0" w:space="0" w:color="auto"/>
        <w:bottom w:val="none" w:sz="0" w:space="0" w:color="auto"/>
        <w:right w:val="none" w:sz="0" w:space="0" w:color="auto"/>
      </w:divBdr>
    </w:div>
    <w:div w:id="492840052">
      <w:bodyDiv w:val="1"/>
      <w:marLeft w:val="0"/>
      <w:marRight w:val="0"/>
      <w:marTop w:val="0"/>
      <w:marBottom w:val="0"/>
      <w:divBdr>
        <w:top w:val="none" w:sz="0" w:space="0" w:color="auto"/>
        <w:left w:val="none" w:sz="0" w:space="0" w:color="auto"/>
        <w:bottom w:val="none" w:sz="0" w:space="0" w:color="auto"/>
        <w:right w:val="none" w:sz="0" w:space="0" w:color="auto"/>
      </w:divBdr>
    </w:div>
    <w:div w:id="535771658">
      <w:bodyDiv w:val="1"/>
      <w:marLeft w:val="0"/>
      <w:marRight w:val="0"/>
      <w:marTop w:val="0"/>
      <w:marBottom w:val="0"/>
      <w:divBdr>
        <w:top w:val="none" w:sz="0" w:space="0" w:color="auto"/>
        <w:left w:val="none" w:sz="0" w:space="0" w:color="auto"/>
        <w:bottom w:val="none" w:sz="0" w:space="0" w:color="auto"/>
        <w:right w:val="none" w:sz="0" w:space="0" w:color="auto"/>
      </w:divBdr>
    </w:div>
    <w:div w:id="541400632">
      <w:bodyDiv w:val="1"/>
      <w:marLeft w:val="0"/>
      <w:marRight w:val="0"/>
      <w:marTop w:val="0"/>
      <w:marBottom w:val="0"/>
      <w:divBdr>
        <w:top w:val="none" w:sz="0" w:space="0" w:color="auto"/>
        <w:left w:val="none" w:sz="0" w:space="0" w:color="auto"/>
        <w:bottom w:val="none" w:sz="0" w:space="0" w:color="auto"/>
        <w:right w:val="none" w:sz="0" w:space="0" w:color="auto"/>
      </w:divBdr>
    </w:div>
    <w:div w:id="615410609">
      <w:bodyDiv w:val="1"/>
      <w:marLeft w:val="0"/>
      <w:marRight w:val="0"/>
      <w:marTop w:val="0"/>
      <w:marBottom w:val="0"/>
      <w:divBdr>
        <w:top w:val="none" w:sz="0" w:space="0" w:color="auto"/>
        <w:left w:val="none" w:sz="0" w:space="0" w:color="auto"/>
        <w:bottom w:val="none" w:sz="0" w:space="0" w:color="auto"/>
        <w:right w:val="none" w:sz="0" w:space="0" w:color="auto"/>
      </w:divBdr>
    </w:div>
    <w:div w:id="716970095">
      <w:bodyDiv w:val="1"/>
      <w:marLeft w:val="0"/>
      <w:marRight w:val="0"/>
      <w:marTop w:val="0"/>
      <w:marBottom w:val="0"/>
      <w:divBdr>
        <w:top w:val="none" w:sz="0" w:space="0" w:color="auto"/>
        <w:left w:val="none" w:sz="0" w:space="0" w:color="auto"/>
        <w:bottom w:val="none" w:sz="0" w:space="0" w:color="auto"/>
        <w:right w:val="none" w:sz="0" w:space="0" w:color="auto"/>
      </w:divBdr>
    </w:div>
    <w:div w:id="984048130">
      <w:bodyDiv w:val="1"/>
      <w:marLeft w:val="0"/>
      <w:marRight w:val="0"/>
      <w:marTop w:val="0"/>
      <w:marBottom w:val="0"/>
      <w:divBdr>
        <w:top w:val="none" w:sz="0" w:space="0" w:color="auto"/>
        <w:left w:val="none" w:sz="0" w:space="0" w:color="auto"/>
        <w:bottom w:val="none" w:sz="0" w:space="0" w:color="auto"/>
        <w:right w:val="none" w:sz="0" w:space="0" w:color="auto"/>
      </w:divBdr>
    </w:div>
    <w:div w:id="988484699">
      <w:bodyDiv w:val="1"/>
      <w:marLeft w:val="0"/>
      <w:marRight w:val="0"/>
      <w:marTop w:val="0"/>
      <w:marBottom w:val="0"/>
      <w:divBdr>
        <w:top w:val="none" w:sz="0" w:space="0" w:color="auto"/>
        <w:left w:val="none" w:sz="0" w:space="0" w:color="auto"/>
        <w:bottom w:val="none" w:sz="0" w:space="0" w:color="auto"/>
        <w:right w:val="none" w:sz="0" w:space="0" w:color="auto"/>
      </w:divBdr>
    </w:div>
    <w:div w:id="1501576326">
      <w:bodyDiv w:val="1"/>
      <w:marLeft w:val="0"/>
      <w:marRight w:val="0"/>
      <w:marTop w:val="0"/>
      <w:marBottom w:val="0"/>
      <w:divBdr>
        <w:top w:val="none" w:sz="0" w:space="0" w:color="auto"/>
        <w:left w:val="none" w:sz="0" w:space="0" w:color="auto"/>
        <w:bottom w:val="none" w:sz="0" w:space="0" w:color="auto"/>
        <w:right w:val="none" w:sz="0" w:space="0" w:color="auto"/>
      </w:divBdr>
    </w:div>
    <w:div w:id="1519269817">
      <w:bodyDiv w:val="1"/>
      <w:marLeft w:val="0"/>
      <w:marRight w:val="0"/>
      <w:marTop w:val="0"/>
      <w:marBottom w:val="0"/>
      <w:divBdr>
        <w:top w:val="none" w:sz="0" w:space="0" w:color="auto"/>
        <w:left w:val="none" w:sz="0" w:space="0" w:color="auto"/>
        <w:bottom w:val="none" w:sz="0" w:space="0" w:color="auto"/>
        <w:right w:val="none" w:sz="0" w:space="0" w:color="auto"/>
      </w:divBdr>
    </w:div>
    <w:div w:id="1581022586">
      <w:bodyDiv w:val="1"/>
      <w:marLeft w:val="0"/>
      <w:marRight w:val="0"/>
      <w:marTop w:val="0"/>
      <w:marBottom w:val="0"/>
      <w:divBdr>
        <w:top w:val="none" w:sz="0" w:space="0" w:color="auto"/>
        <w:left w:val="none" w:sz="0" w:space="0" w:color="auto"/>
        <w:bottom w:val="none" w:sz="0" w:space="0" w:color="auto"/>
        <w:right w:val="none" w:sz="0" w:space="0" w:color="auto"/>
      </w:divBdr>
    </w:div>
    <w:div w:id="1605070717">
      <w:bodyDiv w:val="1"/>
      <w:marLeft w:val="0"/>
      <w:marRight w:val="0"/>
      <w:marTop w:val="0"/>
      <w:marBottom w:val="0"/>
      <w:divBdr>
        <w:top w:val="none" w:sz="0" w:space="0" w:color="auto"/>
        <w:left w:val="none" w:sz="0" w:space="0" w:color="auto"/>
        <w:bottom w:val="none" w:sz="0" w:space="0" w:color="auto"/>
        <w:right w:val="none" w:sz="0" w:space="0" w:color="auto"/>
      </w:divBdr>
    </w:div>
    <w:div w:id="1680085579">
      <w:bodyDiv w:val="1"/>
      <w:marLeft w:val="0"/>
      <w:marRight w:val="0"/>
      <w:marTop w:val="0"/>
      <w:marBottom w:val="0"/>
      <w:divBdr>
        <w:top w:val="none" w:sz="0" w:space="0" w:color="auto"/>
        <w:left w:val="none" w:sz="0" w:space="0" w:color="auto"/>
        <w:bottom w:val="none" w:sz="0" w:space="0" w:color="auto"/>
        <w:right w:val="none" w:sz="0" w:space="0" w:color="auto"/>
      </w:divBdr>
    </w:div>
    <w:div w:id="17955167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paineldeprecos.planejamento.gov.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ntcHSairM9QTtieFN58MAzFcMjw==">AMUW2mVPyfKu3KjpVqnlyxPlD3Xm43oYp56W6M3ymJ2HnoCJC9z84tNoTonBy/KwhAJFo55cON+xUxNW4VXnulePCDBUQDAcaOW98AGpIwCqz9YimtNyhxg=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6A84610-B5B1-4C16-80BB-96B530C01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1026</TotalTime>
  <Pages>11</Pages>
  <Words>4784</Words>
  <Characters>25839</Characters>
  <Application>Microsoft Office Word</Application>
  <DocSecurity>0</DocSecurity>
  <Lines>215</Lines>
  <Paragraphs>61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dc:creator>
  <cp:lastModifiedBy>Usuario</cp:lastModifiedBy>
  <cp:revision>31</cp:revision>
  <cp:lastPrinted>2024-07-01T11:24:00Z</cp:lastPrinted>
  <dcterms:created xsi:type="dcterms:W3CDTF">2024-05-23T12:25:00Z</dcterms:created>
  <dcterms:modified xsi:type="dcterms:W3CDTF">2024-10-14T14:21:00Z</dcterms:modified>
</cp:coreProperties>
</file>