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7C37" w14:textId="77777777" w:rsidR="00AA2EAB" w:rsidRDefault="004518D7">
      <w:pPr>
        <w:widowControl w:val="0"/>
        <w:spacing w:line="276" w:lineRule="auto"/>
        <w:ind w:left="0" w:hanging="2"/>
        <w:jc w:val="both"/>
        <w:rPr>
          <w:rFonts w:eastAsia="Merriweather"/>
          <w:b/>
          <w:sz w:val="30"/>
          <w:szCs w:val="30"/>
        </w:rPr>
      </w:pPr>
      <w:r>
        <w:rPr>
          <w:rFonts w:eastAsia="Merriweather"/>
          <w:b/>
          <w:noProof/>
          <w:sz w:val="30"/>
          <w:szCs w:val="30"/>
        </w:rPr>
        <mc:AlternateContent>
          <mc:Choice Requires="wps">
            <w:drawing>
              <wp:anchor distT="0" distB="0" distL="0" distR="0" simplePos="0" relativeHeight="54" behindDoc="0" locked="0" layoutInCell="1" allowOverlap="1" wp14:anchorId="3328F7C8" wp14:editId="45B6949D">
                <wp:simplePos x="0" y="0"/>
                <wp:positionH relativeFrom="column">
                  <wp:posOffset>635</wp:posOffset>
                </wp:positionH>
                <wp:positionV relativeFrom="paragraph">
                  <wp:posOffset>635</wp:posOffset>
                </wp:positionV>
                <wp:extent cx="635000" cy="635000"/>
                <wp:effectExtent l="0" t="0" r="0" b="0"/>
                <wp:wrapNone/>
                <wp:docPr id="1" name="Forma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F6769CE" id="Forma1" o:spid="_x0000_s1026" style="position:absolute;margin-left:.05pt;margin-top:.05pt;width:50pt;height:50pt;z-index:5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" filled="f" stroked="f" strokeweight="0"/>
            </w:pict>
          </mc:Fallback>
        </mc:AlternateContent>
      </w:r>
    </w:p>
    <w:p w14:paraId="604A05C6" w14:textId="77777777" w:rsidR="00AA2EAB" w:rsidRDefault="004518D7">
      <w:pPr>
        <w:widowControl w:val="0"/>
        <w:spacing w:line="276" w:lineRule="auto"/>
        <w:ind w:left="0" w:hanging="2"/>
        <w:jc w:val="center"/>
        <w:rPr>
          <w:rFonts w:ascii="Arial" w:hAnsi="Arial"/>
          <w:sz w:val="28"/>
          <w:szCs w:val="28"/>
        </w:rPr>
      </w:pPr>
      <w:r>
        <w:rPr>
          <w:rFonts w:ascii="Arial" w:eastAsia="Merriweather" w:hAnsi="Arial"/>
          <w:b/>
          <w:sz w:val="28"/>
          <w:szCs w:val="28"/>
          <w:u w:val="single"/>
        </w:rPr>
        <w:t>TERMO DE REFERÊNCIA</w:t>
      </w:r>
    </w:p>
    <w:p w14:paraId="12CC54D3" w14:textId="77777777" w:rsidR="00AA2EAB" w:rsidRDefault="004518D7">
      <w:pPr>
        <w:widowControl w:val="0"/>
        <w:spacing w:line="276" w:lineRule="auto"/>
        <w:ind w:left="0" w:hanging="2"/>
        <w:jc w:val="center"/>
        <w:rPr>
          <w:rFonts w:ascii="Arial" w:hAnsi="Arial"/>
          <w:sz w:val="22"/>
          <w:szCs w:val="22"/>
        </w:rPr>
      </w:pPr>
      <w:r>
        <w:rPr>
          <w:rFonts w:ascii="Arial" w:eastAsia="Merriweather" w:hAnsi="Arial"/>
          <w:sz w:val="22"/>
          <w:szCs w:val="22"/>
        </w:rPr>
        <w:t xml:space="preserve">(Portaria Conjunta nº 33/2023 – </w:t>
      </w:r>
      <w:proofErr w:type="spellStart"/>
      <w:r>
        <w:rPr>
          <w:rFonts w:ascii="Arial" w:eastAsia="Merriweather" w:hAnsi="Arial"/>
          <w:sz w:val="22"/>
          <w:szCs w:val="22"/>
        </w:rPr>
        <w:t>Art</w:t>
      </w:r>
      <w:proofErr w:type="spellEnd"/>
      <w:r>
        <w:rPr>
          <w:rFonts w:ascii="Arial" w:eastAsia="Merriweather" w:hAnsi="Arial"/>
          <w:sz w:val="22"/>
          <w:szCs w:val="22"/>
        </w:rPr>
        <w:t xml:space="preserve"> 10, Inciso XXV)</w:t>
      </w:r>
    </w:p>
    <w:p w14:paraId="43DED89A" w14:textId="77777777" w:rsidR="00AA2EAB" w:rsidRDefault="00AA2EAB">
      <w:pPr>
        <w:widowControl w:val="0"/>
        <w:spacing w:line="276" w:lineRule="auto"/>
        <w:ind w:left="0" w:hanging="2"/>
        <w:jc w:val="both"/>
        <w:rPr>
          <w:rFonts w:ascii="Arial" w:hAnsi="Arial"/>
          <w:sz w:val="22"/>
          <w:szCs w:val="22"/>
          <w:u w:val="single"/>
        </w:rPr>
      </w:pPr>
    </w:p>
    <w:p w14:paraId="57285D64" w14:textId="77777777" w:rsidR="00AA2EAB" w:rsidRDefault="004518D7">
      <w:pPr>
        <w:widowControl w:val="0"/>
        <w:spacing w:line="360" w:lineRule="auto"/>
        <w:ind w:left="0" w:hanging="2"/>
        <w:jc w:val="both"/>
      </w:pPr>
      <w:r>
        <w:rPr>
          <w:rFonts w:ascii="Arial" w:eastAsia="Merriweather" w:hAnsi="Arial"/>
          <w:b/>
          <w:sz w:val="22"/>
          <w:szCs w:val="22"/>
        </w:rPr>
        <w:t xml:space="preserve">1. CONVÊNIO: </w:t>
      </w:r>
      <w:r>
        <w:rPr>
          <w:rFonts w:ascii="Arial" w:eastAsia="Merriweather" w:hAnsi="Arial"/>
          <w:b/>
          <w:bCs/>
          <w:sz w:val="22"/>
          <w:szCs w:val="22"/>
        </w:rPr>
        <w:t xml:space="preserve"> </w:t>
      </w:r>
      <w:r>
        <w:rPr>
          <w:rStyle w:val="Forte"/>
          <w:rFonts w:ascii="Arial" w:eastAsia="Merriweather" w:hAnsi="Arial"/>
          <w:sz w:val="22"/>
          <w:szCs w:val="22"/>
        </w:rPr>
        <w:t>Prioridade 96/2025, e-protocolo 21.106.571-0, registrado no SIT 74119 e Termo de Convênio nº 624/2025</w:t>
      </w:r>
    </w:p>
    <w:p w14:paraId="4293B02D" w14:textId="77777777" w:rsidR="00AA2EAB" w:rsidRDefault="004518D7">
      <w:pPr>
        <w:widowControl w:val="0"/>
        <w:spacing w:line="360" w:lineRule="auto"/>
        <w:ind w:left="0" w:hanging="2"/>
        <w:jc w:val="both"/>
      </w:pPr>
      <w:r>
        <w:rPr>
          <w:rFonts w:ascii="Arial" w:eastAsia="Merriweather" w:hAnsi="Arial"/>
          <w:b/>
          <w:sz w:val="22"/>
          <w:szCs w:val="22"/>
        </w:rPr>
        <w:t>2. OBJETO: Dois Veí</w:t>
      </w:r>
      <w:r>
        <w:rPr>
          <w:rStyle w:val="Forte"/>
          <w:rFonts w:ascii="Arial" w:hAnsi="Arial"/>
          <w:sz w:val="22"/>
          <w:szCs w:val="22"/>
        </w:rPr>
        <w:t xml:space="preserve">culos tipo utilitário </w:t>
      </w:r>
      <w:proofErr w:type="spellStart"/>
      <w:r>
        <w:rPr>
          <w:rStyle w:val="Forte"/>
          <w:rFonts w:ascii="Arial" w:hAnsi="Arial"/>
          <w:sz w:val="22"/>
          <w:szCs w:val="22"/>
        </w:rPr>
        <w:t>Pick</w:t>
      </w:r>
      <w:proofErr w:type="spellEnd"/>
      <w:r>
        <w:rPr>
          <w:rStyle w:val="Forte"/>
          <w:rFonts w:ascii="Arial" w:hAnsi="Arial"/>
          <w:sz w:val="22"/>
          <w:szCs w:val="22"/>
        </w:rPr>
        <w:t xml:space="preserve"> </w:t>
      </w:r>
      <w:proofErr w:type="spellStart"/>
      <w:r>
        <w:rPr>
          <w:rStyle w:val="Forte"/>
          <w:rFonts w:ascii="Arial" w:hAnsi="Arial"/>
          <w:sz w:val="22"/>
          <w:szCs w:val="22"/>
        </w:rPr>
        <w:t>Up</w:t>
      </w:r>
      <w:proofErr w:type="spellEnd"/>
      <w:r>
        <w:rPr>
          <w:rStyle w:val="Forte"/>
          <w:rFonts w:ascii="Arial" w:hAnsi="Arial"/>
          <w:sz w:val="22"/>
          <w:szCs w:val="22"/>
        </w:rPr>
        <w:t xml:space="preserve"> cabine </w:t>
      </w:r>
      <w:r>
        <w:rPr>
          <w:rStyle w:val="Forte"/>
          <w:rFonts w:ascii="Arial" w:hAnsi="Arial"/>
          <w:sz w:val="22"/>
          <w:szCs w:val="22"/>
        </w:rPr>
        <w:t>simples, novos, zero-quilômetro.</w:t>
      </w:r>
      <w:r>
        <w:rPr>
          <w:rFonts w:ascii="Arial" w:hAnsi="Arial"/>
          <w:sz w:val="22"/>
          <w:szCs w:val="22"/>
        </w:rPr>
        <w:t xml:space="preserve"> </w:t>
      </w:r>
    </w:p>
    <w:p w14:paraId="36DA88F0" w14:textId="77777777" w:rsidR="00AA2EAB" w:rsidRDefault="004518D7">
      <w:pPr>
        <w:widowControl w:val="0"/>
        <w:spacing w:line="360" w:lineRule="auto"/>
        <w:ind w:left="0" w:hanging="2"/>
        <w:jc w:val="both"/>
      </w:pPr>
      <w:r>
        <w:rPr>
          <w:rFonts w:ascii="Arial" w:eastAsia="Merriweather" w:hAnsi="Arial"/>
          <w:b/>
          <w:bCs/>
          <w:sz w:val="22"/>
          <w:szCs w:val="22"/>
        </w:rPr>
        <w:t>3.</w:t>
      </w:r>
      <w:r>
        <w:rPr>
          <w:rFonts w:ascii="Arial" w:eastAsia="Merriweather" w:hAnsi="Arial"/>
          <w:sz w:val="22"/>
          <w:szCs w:val="22"/>
        </w:rPr>
        <w:t xml:space="preserve"> </w:t>
      </w:r>
      <w:r>
        <w:rPr>
          <w:rFonts w:ascii="Arial" w:eastAsia="Merriweather" w:hAnsi="Arial"/>
          <w:b/>
          <w:bCs/>
          <w:sz w:val="22"/>
          <w:szCs w:val="22"/>
        </w:rPr>
        <w:t>DADOS DO PROPONENTE</w:t>
      </w:r>
      <w:r>
        <w:rPr>
          <w:rFonts w:ascii="Arial" w:eastAsia="Merriweather" w:hAnsi="Arial"/>
          <w:sz w:val="22"/>
          <w:szCs w:val="22"/>
        </w:rPr>
        <w:t xml:space="preserve">: Prefeitura Municipal de BANDEIRANTES-PR, Inscrita no CNPJ: 76.235.753/0001-48, Endereço: Endereço: Rua Frei Rafael </w:t>
      </w:r>
      <w:proofErr w:type="spellStart"/>
      <w:r>
        <w:rPr>
          <w:rFonts w:ascii="Arial" w:eastAsia="Merriweather" w:hAnsi="Arial"/>
          <w:sz w:val="22"/>
          <w:szCs w:val="22"/>
        </w:rPr>
        <w:t>Proner</w:t>
      </w:r>
      <w:proofErr w:type="spellEnd"/>
      <w:r>
        <w:rPr>
          <w:rFonts w:ascii="Arial" w:eastAsia="Merriweather" w:hAnsi="Arial"/>
          <w:sz w:val="22"/>
          <w:szCs w:val="22"/>
        </w:rPr>
        <w:t>, nº1457, centro, Bandeirantes-Pr - CEP: 86.360-000.</w:t>
      </w:r>
    </w:p>
    <w:p w14:paraId="78C429D0" w14:textId="77777777" w:rsidR="00AA2EAB" w:rsidRDefault="004518D7">
      <w:pPr>
        <w:widowControl w:val="0"/>
        <w:spacing w:line="360" w:lineRule="auto"/>
        <w:ind w:left="0" w:hanging="2"/>
        <w:jc w:val="both"/>
      </w:pPr>
      <w:r>
        <w:rPr>
          <w:rFonts w:ascii="Arial" w:eastAsia="Merriweather" w:hAnsi="Arial"/>
          <w:b/>
          <w:bCs/>
          <w:sz w:val="22"/>
          <w:szCs w:val="22"/>
        </w:rPr>
        <w:t>4. DADOS DO RESPONSÁVEL</w:t>
      </w:r>
      <w:r>
        <w:rPr>
          <w:rFonts w:ascii="Arial" w:eastAsia="Merriweather" w:hAnsi="Arial"/>
          <w:sz w:val="22"/>
          <w:szCs w:val="22"/>
        </w:rPr>
        <w:t>:</w:t>
      </w:r>
    </w:p>
    <w:p w14:paraId="18850D78" w14:textId="77777777" w:rsidR="00AA2EAB" w:rsidRDefault="004518D7">
      <w:pPr>
        <w:widowControl w:val="0"/>
        <w:spacing w:line="360" w:lineRule="auto"/>
        <w:ind w:left="0" w:hanging="2"/>
        <w:jc w:val="both"/>
      </w:pPr>
      <w:r>
        <w:rPr>
          <w:rFonts w:ascii="Arial" w:eastAsia="Merriweather" w:hAnsi="Arial"/>
          <w:sz w:val="22"/>
          <w:szCs w:val="22"/>
        </w:rPr>
        <w:t>Nome: CAMILA DIAS RAMALHO MATTA</w:t>
      </w:r>
    </w:p>
    <w:p w14:paraId="436286A4" w14:textId="77777777" w:rsidR="00AA2EAB" w:rsidRDefault="004518D7">
      <w:pPr>
        <w:widowControl w:val="0"/>
        <w:spacing w:line="360" w:lineRule="auto"/>
        <w:ind w:left="0" w:hanging="2"/>
        <w:jc w:val="both"/>
      </w:pPr>
      <w:r>
        <w:rPr>
          <w:rFonts w:ascii="Arial" w:eastAsia="Merriweather" w:hAnsi="Arial"/>
          <w:sz w:val="22"/>
          <w:szCs w:val="22"/>
        </w:rPr>
        <w:t>Secretaria Demandada: SECRETARIA MUNICIPAL DE AGRICULTURA E PECUÁRIA DO MUNICÍPIO DE BANDEIRANTES.</w:t>
      </w:r>
    </w:p>
    <w:p w14:paraId="35D41772" w14:textId="77777777" w:rsidR="00AA2EAB" w:rsidRDefault="004518D7">
      <w:pPr>
        <w:spacing w:line="360" w:lineRule="auto"/>
        <w:jc w:val="both"/>
      </w:pPr>
      <w:r>
        <w:rPr>
          <w:rFonts w:ascii="Arial" w:eastAsia="Merriweather" w:hAnsi="Arial"/>
          <w:sz w:val="22"/>
          <w:szCs w:val="22"/>
        </w:rPr>
        <w:t xml:space="preserve">Endereço eletrônico: </w:t>
      </w:r>
      <w:hyperlink r:id="rId9">
        <w:r>
          <w:rPr>
            <w:rStyle w:val="Hyperlink"/>
            <w:rFonts w:ascii="Arial" w:eastAsia="Merriweather" w:hAnsi="Arial"/>
            <w:sz w:val="22"/>
            <w:szCs w:val="22"/>
          </w:rPr>
          <w:t>agricultura@bandeirantes.pr.gov.br</w:t>
        </w:r>
      </w:hyperlink>
    </w:p>
    <w:p w14:paraId="24945066" w14:textId="77777777" w:rsidR="00AA2EAB" w:rsidRDefault="00AA2EAB">
      <w:pPr>
        <w:spacing w:line="276" w:lineRule="auto"/>
        <w:jc w:val="both"/>
        <w:rPr>
          <w:rStyle w:val="Hyperlink"/>
          <w:rFonts w:ascii="Arial" w:eastAsia="Merriweather" w:hAnsi="Arial"/>
          <w:sz w:val="22"/>
          <w:szCs w:val="22"/>
        </w:rPr>
      </w:pPr>
    </w:p>
    <w:p w14:paraId="68DD26AE" w14:textId="77777777" w:rsidR="00AA2EAB" w:rsidRDefault="004518D7">
      <w:pPr>
        <w:widowControl w:val="0"/>
        <w:spacing w:line="276" w:lineRule="auto"/>
        <w:ind w:left="0" w:hanging="2"/>
        <w:jc w:val="both"/>
        <w:rPr>
          <w:rFonts w:ascii="Arial" w:hAnsi="Arial"/>
          <w:b/>
          <w:bCs/>
          <w:sz w:val="22"/>
          <w:szCs w:val="22"/>
        </w:rPr>
      </w:pPr>
      <w:r>
        <w:rPr>
          <w:rFonts w:ascii="Arial" w:hAnsi="Arial"/>
          <w:b/>
          <w:bCs/>
          <w:sz w:val="22"/>
          <w:szCs w:val="22"/>
        </w:rPr>
        <w:t>5. CONTEXTUALIZAÇÃO E JUSTIFICATIVA (AJUSTADA):</w:t>
      </w:r>
    </w:p>
    <w:p w14:paraId="0721C1F2" w14:textId="77777777" w:rsidR="00AA2EAB" w:rsidRDefault="00AA2EAB">
      <w:pPr>
        <w:widowControl w:val="0"/>
        <w:spacing w:line="276" w:lineRule="auto"/>
        <w:ind w:left="0" w:hanging="2"/>
        <w:jc w:val="both"/>
        <w:rPr>
          <w:rFonts w:ascii="Arial" w:hAnsi="Arial"/>
          <w:b/>
          <w:bCs/>
          <w:sz w:val="22"/>
          <w:szCs w:val="22"/>
        </w:rPr>
      </w:pPr>
    </w:p>
    <w:p w14:paraId="351A277F" w14:textId="77777777" w:rsidR="00AA2EAB" w:rsidRDefault="004518D7">
      <w:pPr>
        <w:widowControl w:val="0"/>
        <w:spacing w:line="276" w:lineRule="auto"/>
        <w:ind w:left="0" w:hanging="2"/>
        <w:jc w:val="both"/>
      </w:pPr>
      <w:r>
        <w:rPr>
          <w:rStyle w:val="Forte"/>
          <w:rFonts w:ascii="Arial" w:hAnsi="Arial"/>
          <w:sz w:val="22"/>
          <w:szCs w:val="22"/>
        </w:rPr>
        <w:t xml:space="preserve">5.1 </w:t>
      </w:r>
      <w:r>
        <w:rPr>
          <w:rFonts w:ascii="Arial" w:hAnsi="Arial"/>
          <w:sz w:val="22"/>
          <w:szCs w:val="22"/>
        </w:rPr>
        <w:t>O</w:t>
      </w:r>
      <w:r>
        <w:rPr>
          <w:rFonts w:ascii="Arial" w:hAnsi="Arial"/>
          <w:sz w:val="22"/>
          <w:szCs w:val="22"/>
        </w:rPr>
        <w:t xml:space="preserve"> Município de Bandeirantes/PR enfrenta limitações logísticas e operacionais no desenvolvimento de atividades que demandam o deslocamento de servidores, insumos, equipamentos e materiais entre propriedades rurais, unidades administrativas e frentes de trabalho. A frota atualmente disponível, especialmente no âmbito da Secretaria Municipal de Agricultura e Pecuária, encontra-se defasada, insuficiente e com elevado tempo de uso, resultando em custos crescentes de manutenção, menor confiabilidade mecânica e red</w:t>
      </w:r>
      <w:r>
        <w:rPr>
          <w:rFonts w:ascii="Arial" w:hAnsi="Arial"/>
          <w:sz w:val="22"/>
          <w:szCs w:val="22"/>
        </w:rPr>
        <w:t>ução da eficiência dos serviços públicos essenciais.</w:t>
      </w:r>
    </w:p>
    <w:p w14:paraId="476A1106" w14:textId="77777777" w:rsidR="00AA2EAB" w:rsidRDefault="00AA2EAB">
      <w:pPr>
        <w:widowControl w:val="0"/>
        <w:spacing w:line="276" w:lineRule="auto"/>
        <w:ind w:left="0" w:hanging="2"/>
        <w:jc w:val="both"/>
        <w:rPr>
          <w:rFonts w:ascii="Arial" w:hAnsi="Arial"/>
          <w:sz w:val="22"/>
          <w:szCs w:val="22"/>
        </w:rPr>
      </w:pPr>
    </w:p>
    <w:p w14:paraId="4B1BDD82" w14:textId="77777777" w:rsidR="00AA2EAB" w:rsidRDefault="004518D7">
      <w:pPr>
        <w:widowControl w:val="0"/>
        <w:spacing w:line="276" w:lineRule="auto"/>
        <w:ind w:left="0" w:hanging="2"/>
        <w:jc w:val="both"/>
      </w:pPr>
      <w:r>
        <w:rPr>
          <w:rStyle w:val="Forte"/>
          <w:rFonts w:ascii="Arial" w:hAnsi="Arial"/>
          <w:sz w:val="22"/>
          <w:szCs w:val="22"/>
        </w:rPr>
        <w:t xml:space="preserve">5.2 </w:t>
      </w:r>
      <w:r>
        <w:rPr>
          <w:rFonts w:ascii="Arial" w:hAnsi="Arial"/>
          <w:sz w:val="22"/>
          <w:szCs w:val="22"/>
        </w:rPr>
        <w:t xml:space="preserve">O presente Termo de Referência tem por objeto a aquisição de </w:t>
      </w:r>
      <w:r>
        <w:rPr>
          <w:rStyle w:val="Forte"/>
          <w:rFonts w:ascii="Arial" w:hAnsi="Arial"/>
          <w:b w:val="0"/>
          <w:bCs w:val="0"/>
          <w:sz w:val="22"/>
          <w:szCs w:val="22"/>
        </w:rPr>
        <w:t>02 (duas) unidades de veículos automotores tipo utilitário Pick-up, cabine simples, novos, zero-quilômetro</w:t>
      </w:r>
      <w:r>
        <w:rPr>
          <w:rFonts w:ascii="Arial" w:hAnsi="Arial"/>
          <w:sz w:val="22"/>
          <w:szCs w:val="22"/>
        </w:rPr>
        <w:t xml:space="preserve">, destinados ao atendimento das atividades administrativas, técnicas e operacionais da Secretaria Municipal de Agricultura e Pecuária, em conformidade com a </w:t>
      </w:r>
      <w:r>
        <w:rPr>
          <w:rStyle w:val="Forte"/>
          <w:rFonts w:ascii="Arial" w:hAnsi="Arial"/>
          <w:b w:val="0"/>
          <w:bCs w:val="0"/>
          <w:sz w:val="22"/>
          <w:szCs w:val="22"/>
        </w:rPr>
        <w:t>Prioridade nº 96/2025</w:t>
      </w:r>
      <w:r>
        <w:rPr>
          <w:rFonts w:ascii="Arial" w:hAnsi="Arial"/>
          <w:sz w:val="22"/>
          <w:szCs w:val="22"/>
        </w:rPr>
        <w:t xml:space="preserve">, </w:t>
      </w:r>
      <w:r>
        <w:rPr>
          <w:rStyle w:val="Forte"/>
          <w:rFonts w:ascii="Arial" w:hAnsi="Arial"/>
          <w:b w:val="0"/>
          <w:bCs w:val="0"/>
          <w:sz w:val="22"/>
          <w:szCs w:val="22"/>
        </w:rPr>
        <w:t>e-Protocolo nº 21.106.571-0</w:t>
      </w:r>
      <w:r>
        <w:rPr>
          <w:rFonts w:ascii="Arial" w:hAnsi="Arial"/>
          <w:sz w:val="22"/>
          <w:szCs w:val="22"/>
        </w:rPr>
        <w:t xml:space="preserve">, </w:t>
      </w:r>
      <w:r>
        <w:rPr>
          <w:rStyle w:val="Forte"/>
          <w:rFonts w:ascii="Arial" w:hAnsi="Arial"/>
          <w:b w:val="0"/>
          <w:bCs w:val="0"/>
          <w:sz w:val="22"/>
          <w:szCs w:val="22"/>
        </w:rPr>
        <w:t>SIT nº 74119</w:t>
      </w:r>
      <w:r>
        <w:rPr>
          <w:rFonts w:ascii="Arial" w:hAnsi="Arial"/>
          <w:sz w:val="22"/>
          <w:szCs w:val="22"/>
        </w:rPr>
        <w:t xml:space="preserve"> e </w:t>
      </w:r>
      <w:r>
        <w:rPr>
          <w:rStyle w:val="Forte"/>
          <w:rFonts w:ascii="Arial" w:hAnsi="Arial"/>
          <w:b w:val="0"/>
          <w:bCs w:val="0"/>
          <w:sz w:val="22"/>
          <w:szCs w:val="22"/>
        </w:rPr>
        <w:t>Termo de Convênio nº 624/2025</w:t>
      </w:r>
      <w:r>
        <w:rPr>
          <w:rFonts w:ascii="Arial" w:hAnsi="Arial"/>
          <w:sz w:val="22"/>
          <w:szCs w:val="22"/>
        </w:rPr>
        <w:t>, firmado entre o Município de Bandeirantes/PR e a Secretaria de Estado das Cidades – SECID/</w:t>
      </w:r>
      <w:r>
        <w:rPr>
          <w:rFonts w:ascii="Arial" w:hAnsi="Arial"/>
          <w:sz w:val="22"/>
          <w:szCs w:val="22"/>
        </w:rPr>
        <w:t xml:space="preserve">PR. A contratação observará integralmente as </w:t>
      </w:r>
      <w:r>
        <w:rPr>
          <w:rStyle w:val="Forte"/>
          <w:rFonts w:ascii="Arial" w:hAnsi="Arial"/>
          <w:b w:val="0"/>
          <w:bCs w:val="0"/>
          <w:sz w:val="22"/>
          <w:szCs w:val="22"/>
        </w:rPr>
        <w:t>especificações técnicas definidas pela SECID/PARANACIDADE</w:t>
      </w:r>
      <w:r>
        <w:rPr>
          <w:rFonts w:ascii="Arial" w:hAnsi="Arial"/>
          <w:sz w:val="22"/>
          <w:szCs w:val="22"/>
        </w:rPr>
        <w:t xml:space="preserve">, constantes da </w:t>
      </w:r>
      <w:r>
        <w:rPr>
          <w:rStyle w:val="Forte"/>
          <w:rFonts w:ascii="Arial" w:hAnsi="Arial"/>
          <w:b w:val="0"/>
          <w:bCs w:val="0"/>
          <w:sz w:val="22"/>
          <w:szCs w:val="22"/>
        </w:rPr>
        <w:t>Planilha de Características Técnicas – Modelo 07</w:t>
      </w:r>
      <w:r>
        <w:rPr>
          <w:rFonts w:ascii="Arial" w:hAnsi="Arial"/>
          <w:sz w:val="22"/>
          <w:szCs w:val="22"/>
        </w:rPr>
        <w:t>, documento vinculante aprovado no âmbito do Convênio.</w:t>
      </w:r>
    </w:p>
    <w:p w14:paraId="070DA543" w14:textId="77777777" w:rsidR="00AA2EAB" w:rsidRDefault="004518D7">
      <w:pPr>
        <w:pStyle w:val="Ttulo2"/>
        <w:widowControl w:val="0"/>
        <w:spacing w:before="0" w:after="283" w:line="276" w:lineRule="auto"/>
        <w:ind w:left="0" w:firstLine="0"/>
        <w:jc w:val="both"/>
      </w:pPr>
      <w:r>
        <w:rPr>
          <w:rStyle w:val="Forte"/>
          <w:rFonts w:ascii="Arial" w:hAnsi="Arial"/>
          <w:b/>
          <w:sz w:val="22"/>
          <w:szCs w:val="22"/>
        </w:rPr>
        <w:t>5.3</w:t>
      </w:r>
      <w:r>
        <w:rPr>
          <w:rStyle w:val="Forte"/>
          <w:rFonts w:ascii="Arial" w:hAnsi="Arial"/>
          <w:bCs w:val="0"/>
          <w:sz w:val="22"/>
          <w:szCs w:val="22"/>
        </w:rPr>
        <w:t xml:space="preserve"> </w:t>
      </w:r>
      <w:r>
        <w:rPr>
          <w:rFonts w:ascii="Arial" w:hAnsi="Arial"/>
          <w:b w:val="0"/>
          <w:sz w:val="22"/>
          <w:szCs w:val="22"/>
        </w:rPr>
        <w:t>A aquisição dos veículos é necessária para assegurar maior eficiência, agilidade e segurança nas atividades realizadas pela Secretaria Municipal de Agricultura e Pecuária, permitindo o transporte adequado de equipes, ferramentas, materiais e insumos utilizados nas ações de assistência rural, inspeções, monitoramentos e atendimentos externos. A medida promove:</w:t>
      </w:r>
    </w:p>
    <w:p w14:paraId="3189B76F" w14:textId="77777777" w:rsidR="00AA2EAB" w:rsidRDefault="004518D7">
      <w:pPr>
        <w:pStyle w:val="Corpodetexto"/>
        <w:widowControl w:val="0"/>
        <w:numPr>
          <w:ilvl w:val="0"/>
          <w:numId w:val="1"/>
        </w:numPr>
        <w:spacing w:line="276" w:lineRule="auto"/>
        <w:jc w:val="both"/>
        <w:rPr>
          <w:sz w:val="22"/>
          <w:szCs w:val="22"/>
        </w:rPr>
      </w:pPr>
      <w:r>
        <w:rPr>
          <w:rFonts w:ascii="Arial" w:hAnsi="Arial"/>
          <w:sz w:val="22"/>
          <w:szCs w:val="22"/>
        </w:rPr>
        <w:t>redução de custos de manutenção,</w:t>
      </w:r>
    </w:p>
    <w:p w14:paraId="0B4EEABB" w14:textId="77777777" w:rsidR="00AA2EAB" w:rsidRDefault="004518D7">
      <w:pPr>
        <w:pStyle w:val="Corpodetexto"/>
        <w:widowControl w:val="0"/>
        <w:numPr>
          <w:ilvl w:val="0"/>
          <w:numId w:val="1"/>
        </w:numPr>
        <w:spacing w:line="276" w:lineRule="auto"/>
        <w:jc w:val="both"/>
        <w:rPr>
          <w:sz w:val="22"/>
          <w:szCs w:val="22"/>
        </w:rPr>
      </w:pPr>
      <w:r>
        <w:rPr>
          <w:rFonts w:ascii="Arial" w:hAnsi="Arial"/>
          <w:sz w:val="22"/>
          <w:szCs w:val="22"/>
        </w:rPr>
        <w:t>otimização de deslocamentos,</w:t>
      </w:r>
    </w:p>
    <w:p w14:paraId="6D8FAD65" w14:textId="77777777" w:rsidR="00AA2EAB" w:rsidRDefault="004518D7">
      <w:pPr>
        <w:pStyle w:val="Corpodetexto"/>
        <w:widowControl w:val="0"/>
        <w:numPr>
          <w:ilvl w:val="0"/>
          <w:numId w:val="1"/>
        </w:numPr>
        <w:spacing w:line="276" w:lineRule="auto"/>
        <w:jc w:val="both"/>
        <w:rPr>
          <w:sz w:val="22"/>
          <w:szCs w:val="22"/>
        </w:rPr>
      </w:pPr>
      <w:r>
        <w:rPr>
          <w:rFonts w:ascii="Arial" w:hAnsi="Arial"/>
          <w:sz w:val="22"/>
          <w:szCs w:val="22"/>
        </w:rPr>
        <w:lastRenderedPageBreak/>
        <w:t>aumento da capacidade operacional,</w:t>
      </w:r>
    </w:p>
    <w:p w14:paraId="3BFBF500" w14:textId="77777777" w:rsidR="00AA2EAB" w:rsidRDefault="004518D7">
      <w:pPr>
        <w:pStyle w:val="Corpodetexto"/>
        <w:widowControl w:val="0"/>
        <w:numPr>
          <w:ilvl w:val="0"/>
          <w:numId w:val="1"/>
        </w:numPr>
        <w:spacing w:line="276" w:lineRule="auto"/>
        <w:jc w:val="both"/>
        <w:rPr>
          <w:sz w:val="22"/>
          <w:szCs w:val="22"/>
        </w:rPr>
      </w:pPr>
      <w:r>
        <w:rPr>
          <w:rFonts w:ascii="Arial" w:hAnsi="Arial"/>
          <w:sz w:val="22"/>
          <w:szCs w:val="22"/>
        </w:rPr>
        <w:t xml:space="preserve">melhoria da </w:t>
      </w:r>
      <w:r>
        <w:rPr>
          <w:rFonts w:ascii="Arial" w:hAnsi="Arial"/>
          <w:sz w:val="22"/>
          <w:szCs w:val="22"/>
        </w:rPr>
        <w:t>prestação dos serviços públicos.</w:t>
      </w:r>
    </w:p>
    <w:p w14:paraId="4BF2DDD6" w14:textId="77777777" w:rsidR="00AA2EAB" w:rsidRDefault="004518D7">
      <w:pPr>
        <w:pStyle w:val="Corpodetexto"/>
        <w:widowControl w:val="0"/>
        <w:spacing w:line="276" w:lineRule="auto"/>
        <w:ind w:left="0" w:firstLine="0"/>
        <w:jc w:val="both"/>
      </w:pPr>
      <w:r>
        <w:rPr>
          <w:rFonts w:ascii="Arial" w:hAnsi="Arial"/>
          <w:sz w:val="22"/>
          <w:szCs w:val="22"/>
        </w:rPr>
        <w:t xml:space="preserve">Atende-se, assim, aos princípios da eficiência, planejamento e economicidade previstos na </w:t>
      </w:r>
      <w:r>
        <w:rPr>
          <w:rStyle w:val="Forte"/>
          <w:rFonts w:ascii="Arial" w:hAnsi="Arial"/>
          <w:b w:val="0"/>
          <w:bCs w:val="0"/>
          <w:sz w:val="22"/>
          <w:szCs w:val="22"/>
        </w:rPr>
        <w:t>Lei Federal nº 14.133/2021</w:t>
      </w:r>
      <w:r>
        <w:rPr>
          <w:rFonts w:ascii="Arial" w:hAnsi="Arial"/>
          <w:sz w:val="22"/>
          <w:szCs w:val="22"/>
        </w:rPr>
        <w:t>.</w:t>
      </w:r>
    </w:p>
    <w:p w14:paraId="3F35369B" w14:textId="77777777" w:rsidR="00AA2EAB" w:rsidRDefault="004518D7">
      <w:pPr>
        <w:pStyle w:val="Ttulo2"/>
        <w:widowControl w:val="0"/>
        <w:spacing w:before="0" w:after="283" w:line="276" w:lineRule="auto"/>
        <w:ind w:left="0" w:firstLine="0"/>
        <w:jc w:val="both"/>
      </w:pPr>
      <w:r>
        <w:rPr>
          <w:rStyle w:val="Forte"/>
          <w:rFonts w:ascii="Arial" w:hAnsi="Arial"/>
          <w:bCs w:val="0"/>
          <w:color w:val="000000"/>
          <w:sz w:val="22"/>
          <w:szCs w:val="22"/>
        </w:rPr>
        <w:t>5.4</w:t>
      </w:r>
      <w:r>
        <w:rPr>
          <w:rStyle w:val="Forte"/>
          <w:rFonts w:ascii="Arial" w:hAnsi="Arial"/>
          <w:bCs w:val="0"/>
          <w:sz w:val="22"/>
          <w:szCs w:val="22"/>
        </w:rPr>
        <w:t xml:space="preserve"> </w:t>
      </w:r>
      <w:r>
        <w:rPr>
          <w:rFonts w:ascii="Arial" w:hAnsi="Arial"/>
          <w:b w:val="0"/>
          <w:sz w:val="22"/>
          <w:szCs w:val="22"/>
        </w:rPr>
        <w:t xml:space="preserve">Durante a fase de planejamento, foi analisada a alternativa de </w:t>
      </w:r>
      <w:r>
        <w:rPr>
          <w:rStyle w:val="Forte"/>
          <w:rFonts w:ascii="Arial" w:hAnsi="Arial"/>
          <w:bCs w:val="0"/>
          <w:sz w:val="22"/>
          <w:szCs w:val="22"/>
        </w:rPr>
        <w:t>locação de veículos</w:t>
      </w:r>
      <w:r>
        <w:rPr>
          <w:rFonts w:ascii="Arial" w:hAnsi="Arial"/>
          <w:b w:val="0"/>
          <w:sz w:val="22"/>
          <w:szCs w:val="22"/>
        </w:rPr>
        <w:t>, a qual se mostrou técnica e economicamente inviável, considerando que o uso do bem é contínuo e permanente. A locação acarretaria custos mensais cumulativos, não agregaria patrimônio ao Município e apresentaria custo total superior ao da aquisição.</w:t>
      </w:r>
    </w:p>
    <w:p w14:paraId="777CA64E" w14:textId="77777777" w:rsidR="00AA2EAB" w:rsidRDefault="004518D7">
      <w:pPr>
        <w:pStyle w:val="Corpodetexto"/>
        <w:widowControl w:val="0"/>
        <w:spacing w:line="276" w:lineRule="auto"/>
        <w:ind w:left="0" w:firstLine="0"/>
        <w:jc w:val="both"/>
      </w:pPr>
      <w:r>
        <w:rPr>
          <w:rFonts w:ascii="Arial" w:hAnsi="Arial"/>
          <w:sz w:val="22"/>
          <w:szCs w:val="22"/>
        </w:rPr>
        <w:t xml:space="preserve">Dessa forma, optou-se pela </w:t>
      </w:r>
      <w:r>
        <w:rPr>
          <w:rStyle w:val="Forte"/>
          <w:rFonts w:ascii="Arial" w:hAnsi="Arial"/>
          <w:b w:val="0"/>
          <w:bCs w:val="0"/>
          <w:sz w:val="22"/>
          <w:szCs w:val="22"/>
        </w:rPr>
        <w:t>aquisição direta mediante Pregão Eletrônico próprio</w:t>
      </w:r>
      <w:r>
        <w:rPr>
          <w:rFonts w:ascii="Arial" w:hAnsi="Arial"/>
          <w:sz w:val="22"/>
          <w:szCs w:val="22"/>
        </w:rPr>
        <w:t xml:space="preserve">, modalidade adequada para bens comuns, conforme art. </w:t>
      </w:r>
      <w:r>
        <w:rPr>
          <w:rStyle w:val="Forte"/>
          <w:rFonts w:ascii="Arial" w:hAnsi="Arial"/>
          <w:b w:val="0"/>
          <w:bCs w:val="0"/>
          <w:sz w:val="22"/>
          <w:szCs w:val="22"/>
        </w:rPr>
        <w:t>28, inciso II</w:t>
      </w:r>
      <w:r>
        <w:rPr>
          <w:rFonts w:ascii="Arial" w:hAnsi="Arial"/>
          <w:sz w:val="22"/>
          <w:szCs w:val="22"/>
        </w:rPr>
        <w:t>, da Lei Federal nº 14.133/2021, garantindo ampla competitividade, transparência, celeridade e seleção da proposta mais vantajosa, nos termos do Decreto Municipal nº 3.537/2023.</w:t>
      </w:r>
    </w:p>
    <w:p w14:paraId="040501EA" w14:textId="77777777" w:rsidR="00AA2EAB" w:rsidRDefault="004518D7">
      <w:pPr>
        <w:pStyle w:val="Ttulo2"/>
        <w:widowControl w:val="0"/>
        <w:spacing w:before="0" w:after="283" w:line="276" w:lineRule="auto"/>
        <w:ind w:left="0" w:firstLine="0"/>
        <w:jc w:val="both"/>
      </w:pPr>
      <w:r>
        <w:rPr>
          <w:rStyle w:val="Forte"/>
          <w:rFonts w:ascii="Arial" w:hAnsi="Arial"/>
          <w:b/>
          <w:sz w:val="22"/>
          <w:szCs w:val="22"/>
        </w:rPr>
        <w:t>5.5</w:t>
      </w:r>
      <w:r>
        <w:rPr>
          <w:rStyle w:val="Forte"/>
          <w:rFonts w:ascii="Arial" w:hAnsi="Arial"/>
          <w:bCs w:val="0"/>
          <w:sz w:val="22"/>
          <w:szCs w:val="22"/>
        </w:rPr>
        <w:t xml:space="preserve"> </w:t>
      </w:r>
      <w:r>
        <w:rPr>
          <w:rFonts w:ascii="Arial" w:hAnsi="Arial"/>
          <w:b w:val="0"/>
          <w:sz w:val="22"/>
          <w:szCs w:val="22"/>
        </w:rPr>
        <w:t xml:space="preserve">A contratação observa também os </w:t>
      </w:r>
      <w:r>
        <w:rPr>
          <w:rStyle w:val="Forte"/>
          <w:rFonts w:ascii="Arial" w:hAnsi="Arial"/>
          <w:bCs w:val="0"/>
          <w:sz w:val="22"/>
          <w:szCs w:val="22"/>
        </w:rPr>
        <w:t>critérios de sustentabilidade</w:t>
      </w:r>
      <w:r>
        <w:rPr>
          <w:rFonts w:ascii="Arial" w:hAnsi="Arial"/>
          <w:b w:val="0"/>
          <w:sz w:val="22"/>
          <w:szCs w:val="22"/>
        </w:rPr>
        <w:t xml:space="preserve"> previstos no Decreto Municipal nº 3.537/2023 e no art. 25 da Lei Federal nº 14.133/2021, impondo à contratada o cumprimento da </w:t>
      </w:r>
      <w:r>
        <w:rPr>
          <w:rStyle w:val="Forte"/>
          <w:rFonts w:ascii="Arial" w:hAnsi="Arial"/>
          <w:bCs w:val="0"/>
          <w:sz w:val="22"/>
          <w:szCs w:val="22"/>
        </w:rPr>
        <w:t>Política Nacional de Resíduos Sólidos (Lei Federal nº 12.305/2010)</w:t>
      </w:r>
      <w:r>
        <w:rPr>
          <w:rFonts w:ascii="Arial" w:hAnsi="Arial"/>
          <w:b w:val="0"/>
          <w:sz w:val="22"/>
          <w:szCs w:val="22"/>
        </w:rPr>
        <w:t>, em especial quanto à logística reversa obrigatória de pneus, baterias, óleos lubrificantes e filtros automotivos, além da adoção das melhores práticas de eficiência energética e prolongamento da vida útil do bem.</w:t>
      </w:r>
    </w:p>
    <w:p w14:paraId="4F271FFC" w14:textId="77777777" w:rsidR="00AA2EAB" w:rsidRDefault="004518D7">
      <w:pPr>
        <w:widowControl w:val="0"/>
        <w:spacing w:line="276" w:lineRule="auto"/>
        <w:ind w:left="0" w:hanging="2"/>
        <w:jc w:val="both"/>
        <w:rPr>
          <w:rFonts w:ascii="Arial" w:eastAsia="Merriweather" w:hAnsi="Arial"/>
          <w:b/>
          <w:bCs/>
          <w:sz w:val="22"/>
          <w:szCs w:val="22"/>
        </w:rPr>
      </w:pPr>
      <w:r>
        <w:rPr>
          <w:rFonts w:ascii="Arial" w:eastAsia="Merriweather" w:hAnsi="Arial"/>
          <w:b/>
          <w:bCs/>
          <w:sz w:val="22"/>
          <w:szCs w:val="22"/>
        </w:rPr>
        <w:t>6. OBJETIVOS</w:t>
      </w:r>
    </w:p>
    <w:p w14:paraId="2B02E64F" w14:textId="77777777" w:rsidR="00AA2EAB" w:rsidRDefault="00AA2EAB">
      <w:pPr>
        <w:widowControl w:val="0"/>
        <w:spacing w:line="276" w:lineRule="auto"/>
        <w:ind w:left="0" w:hanging="2"/>
        <w:jc w:val="both"/>
        <w:rPr>
          <w:rFonts w:ascii="Arial" w:eastAsia="Merriweather" w:hAnsi="Arial"/>
          <w:b/>
          <w:bCs/>
          <w:sz w:val="22"/>
          <w:szCs w:val="22"/>
        </w:rPr>
      </w:pPr>
    </w:p>
    <w:p w14:paraId="294A1D6C" w14:textId="77777777" w:rsidR="00AA2EAB" w:rsidRDefault="004518D7">
      <w:pPr>
        <w:pStyle w:val="Ttulo2"/>
        <w:spacing w:before="0" w:after="0" w:line="276" w:lineRule="auto"/>
        <w:jc w:val="both"/>
      </w:pPr>
      <w:r>
        <w:rPr>
          <w:rStyle w:val="Forte"/>
          <w:rFonts w:ascii="Arial" w:hAnsi="Arial" w:cs="Arial"/>
          <w:b/>
          <w:sz w:val="22"/>
          <w:szCs w:val="22"/>
        </w:rPr>
        <w:t>6.1. Objetivo Geral</w:t>
      </w:r>
    </w:p>
    <w:p w14:paraId="1B577EF8" w14:textId="77777777" w:rsidR="00AA2EAB" w:rsidRDefault="004518D7">
      <w:pPr>
        <w:pStyle w:val="Corpodetexto"/>
        <w:suppressAutoHyphens w:val="0"/>
        <w:spacing w:line="276" w:lineRule="auto"/>
        <w:ind w:left="0" w:firstLine="0"/>
        <w:jc w:val="both"/>
        <w:textAlignment w:val="auto"/>
      </w:pPr>
      <w:r>
        <w:rPr>
          <w:rFonts w:ascii="Arial" w:hAnsi="Arial" w:cs="Arial"/>
          <w:sz w:val="22"/>
          <w:szCs w:val="22"/>
        </w:rPr>
        <w:t xml:space="preserve">A presente contratação tem como objetivo geral a </w:t>
      </w:r>
      <w:r>
        <w:rPr>
          <w:rStyle w:val="Forte"/>
          <w:rFonts w:ascii="Arial" w:hAnsi="Arial" w:cs="Arial"/>
          <w:b w:val="0"/>
          <w:bCs w:val="0"/>
          <w:sz w:val="22"/>
          <w:szCs w:val="22"/>
        </w:rPr>
        <w:t>aquisição de 02 (duas) unidades de veículo tipo Pick-up, cabine simples, novas, zero-quilômetro</w:t>
      </w:r>
      <w:r>
        <w:rPr>
          <w:rFonts w:ascii="Arial" w:hAnsi="Arial" w:cs="Arial"/>
          <w:sz w:val="22"/>
          <w:szCs w:val="22"/>
        </w:rPr>
        <w:t xml:space="preserve">, destinadas ao atendimento das demandas administrativas, técnicas e operacionais do Município de Bandeirantes/PR, conforme previsto no </w:t>
      </w:r>
      <w:r>
        <w:rPr>
          <w:rStyle w:val="Forte"/>
          <w:rFonts w:ascii="Arial" w:hAnsi="Arial" w:cs="Arial"/>
          <w:b w:val="0"/>
          <w:bCs w:val="0"/>
          <w:sz w:val="22"/>
          <w:szCs w:val="22"/>
        </w:rPr>
        <w:t xml:space="preserve">Convênio nº 624/2025 – Prioridade nº 96/2025 – SIT nº 74119 – e-Protocolo nº </w:t>
      </w:r>
      <w:r>
        <w:rPr>
          <w:rStyle w:val="Forte"/>
          <w:rFonts w:ascii="Arial" w:hAnsi="Arial" w:cs="Arial"/>
          <w:b w:val="0"/>
          <w:bCs w:val="0"/>
          <w:sz w:val="22"/>
          <w:szCs w:val="22"/>
        </w:rPr>
        <w:t>21.106.571-0</w:t>
      </w:r>
      <w:r>
        <w:rPr>
          <w:rFonts w:ascii="Arial" w:hAnsi="Arial" w:cs="Arial"/>
          <w:sz w:val="22"/>
          <w:szCs w:val="22"/>
        </w:rPr>
        <w:t xml:space="preserve">, firmado com a Secretaria de Estado das Cidades – SECID/PR, observando integralmente as especificações constantes da </w:t>
      </w:r>
      <w:r>
        <w:rPr>
          <w:rStyle w:val="Forte"/>
          <w:rFonts w:ascii="Arial" w:hAnsi="Arial" w:cs="Arial"/>
          <w:b w:val="0"/>
          <w:bCs w:val="0"/>
          <w:sz w:val="22"/>
          <w:szCs w:val="22"/>
        </w:rPr>
        <w:t>Planilha Modelo 07/SECID/PARANACIDADE</w:t>
      </w:r>
      <w:r>
        <w:rPr>
          <w:rFonts w:ascii="Arial" w:hAnsi="Arial" w:cs="Arial"/>
          <w:sz w:val="22"/>
          <w:szCs w:val="22"/>
        </w:rPr>
        <w:t>.</w:t>
      </w:r>
    </w:p>
    <w:p w14:paraId="06AEB58E" w14:textId="77777777" w:rsidR="00AA2EAB" w:rsidRDefault="004518D7">
      <w:pPr>
        <w:pStyle w:val="Ttulo2"/>
        <w:suppressAutoHyphens w:val="0"/>
        <w:spacing w:line="276" w:lineRule="auto"/>
        <w:ind w:left="0" w:firstLine="0"/>
        <w:jc w:val="both"/>
        <w:textAlignment w:val="auto"/>
      </w:pPr>
      <w:r>
        <w:rPr>
          <w:rStyle w:val="Forte"/>
          <w:rFonts w:ascii="Arial" w:hAnsi="Arial" w:cs="Arial"/>
          <w:b/>
          <w:sz w:val="22"/>
          <w:szCs w:val="22"/>
        </w:rPr>
        <w:t>6.2. Objetivos Específicos</w:t>
      </w:r>
    </w:p>
    <w:p w14:paraId="7777CAAB" w14:textId="77777777" w:rsidR="00AA2EAB" w:rsidRDefault="004518D7">
      <w:pPr>
        <w:pStyle w:val="Corpodetexto"/>
        <w:suppressAutoHyphens w:val="0"/>
        <w:spacing w:line="276" w:lineRule="auto"/>
        <w:ind w:left="0" w:firstLine="0"/>
        <w:jc w:val="both"/>
        <w:textAlignment w:val="auto"/>
        <w:rPr>
          <w:sz w:val="22"/>
          <w:szCs w:val="22"/>
        </w:rPr>
      </w:pPr>
      <w:r>
        <w:rPr>
          <w:rFonts w:ascii="Arial" w:hAnsi="Arial" w:cs="Arial"/>
          <w:sz w:val="22"/>
          <w:szCs w:val="22"/>
        </w:rPr>
        <w:t>Como objetivos específicos, destacam-se:</w:t>
      </w:r>
    </w:p>
    <w:p w14:paraId="49A70A44" w14:textId="77777777" w:rsidR="00AA2EAB" w:rsidRDefault="004518D7">
      <w:pPr>
        <w:pStyle w:val="Corpodetexto"/>
        <w:numPr>
          <w:ilvl w:val="0"/>
          <w:numId w:val="2"/>
        </w:numPr>
        <w:suppressAutoHyphens w:val="0"/>
        <w:spacing w:line="276" w:lineRule="auto"/>
        <w:jc w:val="both"/>
        <w:textAlignment w:val="auto"/>
      </w:pPr>
      <w:r>
        <w:rPr>
          <w:rStyle w:val="Forte"/>
          <w:rFonts w:ascii="Arial" w:hAnsi="Arial" w:cs="Arial"/>
          <w:sz w:val="22"/>
          <w:szCs w:val="22"/>
        </w:rPr>
        <w:t xml:space="preserve">Aprimorar a </w:t>
      </w:r>
      <w:r>
        <w:rPr>
          <w:rStyle w:val="Forte"/>
          <w:rFonts w:ascii="Arial" w:hAnsi="Arial" w:cs="Arial"/>
          <w:sz w:val="22"/>
          <w:szCs w:val="22"/>
        </w:rPr>
        <w:t>eficiência e a agilidade</w:t>
      </w:r>
      <w:r>
        <w:rPr>
          <w:rFonts w:ascii="Arial" w:hAnsi="Arial" w:cs="Arial"/>
          <w:sz w:val="22"/>
          <w:szCs w:val="22"/>
        </w:rPr>
        <w:t xml:space="preserve"> nas atividades administrativas e de campo, possibilitando o transporte de servidores, equipamentos, ferramentas e materiais de forma segura, rápida e funcional;</w:t>
      </w:r>
    </w:p>
    <w:p w14:paraId="2841AE31" w14:textId="77777777" w:rsidR="00AA2EAB" w:rsidRDefault="004518D7">
      <w:pPr>
        <w:pStyle w:val="Corpodetexto"/>
        <w:numPr>
          <w:ilvl w:val="0"/>
          <w:numId w:val="2"/>
        </w:numPr>
        <w:suppressAutoHyphens w:val="0"/>
        <w:spacing w:line="276" w:lineRule="auto"/>
        <w:jc w:val="both"/>
        <w:textAlignment w:val="auto"/>
      </w:pPr>
      <w:r>
        <w:rPr>
          <w:rStyle w:val="Forte"/>
          <w:rFonts w:ascii="Arial" w:hAnsi="Arial" w:cs="Arial"/>
          <w:sz w:val="22"/>
          <w:szCs w:val="22"/>
        </w:rPr>
        <w:t>Garantir economia de recursos públicos</w:t>
      </w:r>
      <w:r>
        <w:rPr>
          <w:rFonts w:ascii="Arial" w:hAnsi="Arial" w:cs="Arial"/>
          <w:sz w:val="22"/>
          <w:szCs w:val="22"/>
        </w:rPr>
        <w:t>, mediante a redução de custos de manutenção e de deslocamento da frota antiga, promovendo melhor aproveitamento operacional entre secretarias e áreas rurais;</w:t>
      </w:r>
    </w:p>
    <w:p w14:paraId="7AC45F52" w14:textId="77777777" w:rsidR="00AA2EAB" w:rsidRDefault="004518D7">
      <w:pPr>
        <w:pStyle w:val="Corpodetexto"/>
        <w:numPr>
          <w:ilvl w:val="0"/>
          <w:numId w:val="2"/>
        </w:numPr>
        <w:suppressAutoHyphens w:val="0"/>
        <w:spacing w:line="276" w:lineRule="auto"/>
        <w:jc w:val="both"/>
        <w:textAlignment w:val="auto"/>
      </w:pPr>
      <w:r>
        <w:rPr>
          <w:rStyle w:val="Forte"/>
          <w:rFonts w:ascii="Arial" w:hAnsi="Arial" w:cs="Arial"/>
          <w:sz w:val="22"/>
          <w:szCs w:val="22"/>
        </w:rPr>
        <w:t>Assegurar maior segurança, confiabilidade e desempenho</w:t>
      </w:r>
      <w:r>
        <w:rPr>
          <w:rFonts w:ascii="Arial" w:hAnsi="Arial" w:cs="Arial"/>
          <w:sz w:val="22"/>
          <w:szCs w:val="22"/>
        </w:rPr>
        <w:t xml:space="preserve"> nos deslocamentos de equipes técnicas e operacionais, de acordo com as necessidades institucionais do Município;</w:t>
      </w:r>
    </w:p>
    <w:p w14:paraId="5A89BE9B" w14:textId="77777777" w:rsidR="00AA2EAB" w:rsidRDefault="004518D7">
      <w:pPr>
        <w:pStyle w:val="Corpodetexto"/>
        <w:numPr>
          <w:ilvl w:val="0"/>
          <w:numId w:val="2"/>
        </w:numPr>
        <w:suppressAutoHyphens w:val="0"/>
        <w:spacing w:line="276" w:lineRule="auto"/>
        <w:jc w:val="both"/>
        <w:textAlignment w:val="auto"/>
      </w:pPr>
      <w:r>
        <w:rPr>
          <w:rStyle w:val="Forte"/>
          <w:rFonts w:ascii="Arial" w:hAnsi="Arial" w:cs="Arial"/>
          <w:sz w:val="22"/>
          <w:szCs w:val="22"/>
        </w:rPr>
        <w:lastRenderedPageBreak/>
        <w:t>Contribuir para o fortalecimento da infraestrutura de apoio à agricultura municipal</w:t>
      </w:r>
      <w:r>
        <w:rPr>
          <w:rFonts w:ascii="Arial" w:hAnsi="Arial" w:cs="Arial"/>
          <w:sz w:val="22"/>
          <w:szCs w:val="22"/>
        </w:rPr>
        <w:t>, viabilizando o transporte de insumos, ferramentas, equipamentos e suporte técnico às ações desenvolvidas pela Secretaria Municipal de Agricultura e Pecuária;</w:t>
      </w:r>
    </w:p>
    <w:p w14:paraId="716216D9" w14:textId="77777777" w:rsidR="00AA2EAB" w:rsidRDefault="004518D7">
      <w:pPr>
        <w:pStyle w:val="Corpodetexto"/>
        <w:numPr>
          <w:ilvl w:val="0"/>
          <w:numId w:val="2"/>
        </w:numPr>
        <w:suppressAutoHyphens w:val="0"/>
        <w:spacing w:line="276" w:lineRule="auto"/>
        <w:jc w:val="both"/>
        <w:textAlignment w:val="auto"/>
      </w:pPr>
      <w:r>
        <w:rPr>
          <w:rStyle w:val="Forte"/>
          <w:rFonts w:ascii="Arial" w:hAnsi="Arial" w:cs="Arial"/>
          <w:sz w:val="22"/>
          <w:szCs w:val="22"/>
        </w:rPr>
        <w:t>Cumprir as diretrizes de planejamento, sustentabilidade e responsabilidade ambiental</w:t>
      </w:r>
      <w:r>
        <w:rPr>
          <w:rFonts w:ascii="Arial" w:hAnsi="Arial" w:cs="Arial"/>
          <w:sz w:val="22"/>
          <w:szCs w:val="22"/>
        </w:rPr>
        <w:t xml:space="preserve">, exigindo da contratada a adoção de boas práticas ambientais, destinação adequada de resíduos e cumprimento da logística reversa de pneus, baterias, óleos e filtros, em conformidade com o </w:t>
      </w:r>
      <w:r>
        <w:rPr>
          <w:rStyle w:val="Forte"/>
          <w:rFonts w:ascii="Arial" w:hAnsi="Arial" w:cs="Arial"/>
          <w:sz w:val="22"/>
          <w:szCs w:val="22"/>
        </w:rPr>
        <w:t>Decreto Municipal nº 3.537/2023</w:t>
      </w:r>
      <w:r>
        <w:rPr>
          <w:rFonts w:ascii="Arial" w:hAnsi="Arial" w:cs="Arial"/>
          <w:sz w:val="22"/>
          <w:szCs w:val="22"/>
        </w:rPr>
        <w:t xml:space="preserve"> e com a </w:t>
      </w:r>
      <w:r>
        <w:rPr>
          <w:rStyle w:val="Forte"/>
          <w:rFonts w:ascii="Arial" w:hAnsi="Arial" w:cs="Arial"/>
          <w:sz w:val="22"/>
          <w:szCs w:val="22"/>
        </w:rPr>
        <w:t>Política Nacional de Resíduos Sólidos (Lei Federal nº 12.305/2010)</w:t>
      </w:r>
      <w:r>
        <w:rPr>
          <w:rFonts w:ascii="Arial" w:hAnsi="Arial" w:cs="Arial"/>
          <w:sz w:val="22"/>
          <w:szCs w:val="22"/>
        </w:rPr>
        <w:t>;</w:t>
      </w:r>
    </w:p>
    <w:p w14:paraId="5B137B2A" w14:textId="77777777" w:rsidR="00AA2EAB" w:rsidRDefault="004518D7">
      <w:pPr>
        <w:pStyle w:val="Corpodetexto"/>
        <w:numPr>
          <w:ilvl w:val="0"/>
          <w:numId w:val="2"/>
        </w:numPr>
        <w:suppressAutoHyphens w:val="0"/>
        <w:spacing w:line="276" w:lineRule="auto"/>
        <w:jc w:val="both"/>
        <w:textAlignment w:val="auto"/>
      </w:pPr>
      <w:r>
        <w:rPr>
          <w:rStyle w:val="Forte"/>
          <w:rFonts w:ascii="Arial" w:hAnsi="Arial" w:cs="Arial"/>
          <w:sz w:val="22"/>
          <w:szCs w:val="22"/>
        </w:rPr>
        <w:t>Promover a eficiência administrativa e operacional</w:t>
      </w:r>
      <w:r>
        <w:rPr>
          <w:rFonts w:ascii="Arial" w:hAnsi="Arial" w:cs="Arial"/>
          <w:sz w:val="22"/>
          <w:szCs w:val="22"/>
        </w:rPr>
        <w:t xml:space="preserve"> do Município, com reflexos diretos na melhoria da prestação dos serviços públicos, na integração entre secretarias e na melhoria do atendimento à população, em alinhamento aos princípios da </w:t>
      </w:r>
      <w:r>
        <w:rPr>
          <w:rStyle w:val="Forte"/>
          <w:rFonts w:ascii="Arial" w:hAnsi="Arial" w:cs="Arial"/>
          <w:sz w:val="22"/>
          <w:szCs w:val="22"/>
        </w:rPr>
        <w:t>Lei Federal nº 14.133/2021</w:t>
      </w:r>
      <w:r>
        <w:rPr>
          <w:rFonts w:ascii="Arial" w:hAnsi="Arial" w:cs="Arial"/>
          <w:sz w:val="22"/>
          <w:szCs w:val="22"/>
        </w:rPr>
        <w:t>.</w:t>
      </w:r>
    </w:p>
    <w:p w14:paraId="1568EFAC" w14:textId="77777777" w:rsidR="00AA2EAB" w:rsidRDefault="004518D7">
      <w:pPr>
        <w:pStyle w:val="Corpodetexto"/>
        <w:spacing w:after="0" w:line="276" w:lineRule="auto"/>
        <w:ind w:left="0" w:hanging="2"/>
        <w:jc w:val="both"/>
      </w:pPr>
      <w:r>
        <w:rPr>
          <w:rStyle w:val="Forte"/>
          <w:rFonts w:ascii="Arial" w:eastAsia="Merriweather" w:hAnsi="Arial"/>
          <w:sz w:val="22"/>
          <w:szCs w:val="22"/>
        </w:rPr>
        <w:t>7. ESPECIFICAÇÕES TÉCNICAS</w:t>
      </w:r>
    </w:p>
    <w:p w14:paraId="75BF6529" w14:textId="77777777" w:rsidR="00AA2EAB" w:rsidRDefault="004518D7">
      <w:pPr>
        <w:pStyle w:val="Ttulo2"/>
        <w:spacing w:line="276" w:lineRule="auto"/>
        <w:ind w:left="0" w:hanging="2"/>
        <w:jc w:val="both"/>
      </w:pPr>
      <w:r>
        <w:rPr>
          <w:rStyle w:val="Forte"/>
          <w:rFonts w:ascii="Arial" w:eastAsia="Merriweather" w:hAnsi="Arial"/>
          <w:b/>
          <w:sz w:val="22"/>
          <w:szCs w:val="22"/>
        </w:rPr>
        <w:t>7.1. Descrição Técnica Mínima do Objeto</w:t>
      </w:r>
    </w:p>
    <w:p w14:paraId="4A98C144" w14:textId="77777777" w:rsidR="00AA2EAB" w:rsidRDefault="004518D7">
      <w:pPr>
        <w:pStyle w:val="Corpodetexto"/>
        <w:spacing w:line="276" w:lineRule="auto"/>
        <w:ind w:left="0" w:firstLine="0"/>
        <w:jc w:val="both"/>
      </w:pPr>
      <w:r>
        <w:rPr>
          <w:rFonts w:ascii="Arial" w:eastAsia="Merriweather" w:hAnsi="Arial"/>
          <w:sz w:val="22"/>
          <w:szCs w:val="22"/>
        </w:rPr>
        <w:t xml:space="preserve">O objeto da presente contratação consiste na aquisição de </w:t>
      </w:r>
      <w:r>
        <w:rPr>
          <w:rStyle w:val="Forte"/>
          <w:rFonts w:ascii="Arial" w:eastAsia="Merriweather" w:hAnsi="Arial"/>
          <w:b w:val="0"/>
          <w:bCs w:val="0"/>
          <w:sz w:val="22"/>
          <w:szCs w:val="22"/>
        </w:rPr>
        <w:t>02 (duas) unidades de veículo automotor tipo utilitário Pick-up, cabine simples, novas, zero-quilômetro</w:t>
      </w:r>
      <w:r>
        <w:rPr>
          <w:rFonts w:ascii="Arial" w:eastAsia="Merriweather" w:hAnsi="Arial"/>
          <w:sz w:val="22"/>
          <w:szCs w:val="22"/>
        </w:rPr>
        <w:t xml:space="preserve">, que deverão atender </w:t>
      </w:r>
      <w:r>
        <w:rPr>
          <w:rStyle w:val="Forte"/>
          <w:rFonts w:ascii="Arial" w:eastAsia="Merriweather" w:hAnsi="Arial"/>
          <w:b w:val="0"/>
          <w:bCs w:val="0"/>
          <w:sz w:val="22"/>
          <w:szCs w:val="22"/>
        </w:rPr>
        <w:t>integralmente</w:t>
      </w:r>
      <w:r>
        <w:rPr>
          <w:rFonts w:ascii="Arial" w:eastAsia="Merriweather" w:hAnsi="Arial"/>
          <w:sz w:val="22"/>
          <w:szCs w:val="22"/>
        </w:rPr>
        <w:t xml:space="preserve"> às especificações mínimas definidas na </w:t>
      </w:r>
      <w:r>
        <w:rPr>
          <w:rStyle w:val="Forte"/>
          <w:rFonts w:ascii="Arial" w:eastAsia="Merriweather" w:hAnsi="Arial"/>
          <w:b w:val="0"/>
          <w:bCs w:val="0"/>
          <w:sz w:val="22"/>
          <w:szCs w:val="22"/>
        </w:rPr>
        <w:t>Planilha de Características Técnicas – Modelo 07/SECID/PARANACIDADE</w:t>
      </w:r>
      <w:r>
        <w:rPr>
          <w:rFonts w:ascii="Arial" w:eastAsia="Merriweather" w:hAnsi="Arial"/>
          <w:sz w:val="22"/>
          <w:szCs w:val="22"/>
        </w:rPr>
        <w:t xml:space="preserve">, vinculante ao Convênio nº 624/2025, a saber:  </w:t>
      </w:r>
      <w:r>
        <w:rPr>
          <w:rStyle w:val="Forte"/>
          <w:rFonts w:ascii="Arial" w:eastAsia="Merriweather" w:hAnsi="Arial"/>
          <w:b w:val="0"/>
          <w:bCs w:val="0"/>
          <w:sz w:val="22"/>
          <w:szCs w:val="22"/>
        </w:rPr>
        <w:t xml:space="preserve">Motorização e desempenho, </w:t>
      </w:r>
      <w:r>
        <w:rPr>
          <w:rFonts w:ascii="Arial" w:eastAsia="Merriweather" w:hAnsi="Arial"/>
          <w:sz w:val="22"/>
          <w:szCs w:val="22"/>
        </w:rPr>
        <w:t xml:space="preserve">Motor com potência mínima de </w:t>
      </w:r>
      <w:r>
        <w:rPr>
          <w:rStyle w:val="Forte"/>
          <w:rFonts w:ascii="Arial" w:eastAsia="Merriweather" w:hAnsi="Arial"/>
          <w:b w:val="0"/>
          <w:bCs w:val="0"/>
          <w:sz w:val="22"/>
          <w:szCs w:val="22"/>
        </w:rPr>
        <w:t>105 cv (etanol)</w:t>
      </w:r>
      <w:r>
        <w:rPr>
          <w:rFonts w:ascii="Arial" w:eastAsia="Merriweather" w:hAnsi="Arial"/>
          <w:sz w:val="22"/>
          <w:szCs w:val="22"/>
        </w:rPr>
        <w:t xml:space="preserve"> e </w:t>
      </w:r>
      <w:r>
        <w:rPr>
          <w:rStyle w:val="Forte"/>
          <w:rFonts w:ascii="Arial" w:eastAsia="Merriweather" w:hAnsi="Arial"/>
          <w:b w:val="0"/>
          <w:bCs w:val="0"/>
          <w:sz w:val="22"/>
          <w:szCs w:val="22"/>
        </w:rPr>
        <w:t>95 cv (gasolina)</w:t>
      </w:r>
      <w:r>
        <w:rPr>
          <w:rFonts w:ascii="Arial" w:eastAsia="Merriweather" w:hAnsi="Arial"/>
          <w:sz w:val="22"/>
          <w:szCs w:val="22"/>
        </w:rPr>
        <w:t xml:space="preserve">; Combustível </w:t>
      </w:r>
      <w:r>
        <w:rPr>
          <w:rStyle w:val="Forte"/>
          <w:rFonts w:ascii="Arial" w:eastAsia="Merriweather" w:hAnsi="Arial"/>
          <w:b w:val="0"/>
          <w:bCs w:val="0"/>
          <w:sz w:val="22"/>
          <w:szCs w:val="22"/>
        </w:rPr>
        <w:t>etanol e/ou gasolina (</w:t>
      </w:r>
      <w:proofErr w:type="spellStart"/>
      <w:r>
        <w:rPr>
          <w:rStyle w:val="Forte"/>
          <w:rFonts w:ascii="Arial" w:eastAsia="Merriweather" w:hAnsi="Arial"/>
          <w:b w:val="0"/>
          <w:bCs w:val="0"/>
          <w:sz w:val="22"/>
          <w:szCs w:val="22"/>
        </w:rPr>
        <w:t>flex</w:t>
      </w:r>
      <w:proofErr w:type="spellEnd"/>
      <w:r>
        <w:rPr>
          <w:rStyle w:val="Forte"/>
          <w:rFonts w:ascii="Arial" w:eastAsia="Merriweather" w:hAnsi="Arial"/>
          <w:b w:val="0"/>
          <w:bCs w:val="0"/>
          <w:sz w:val="22"/>
          <w:szCs w:val="22"/>
        </w:rPr>
        <w:t>)</w:t>
      </w:r>
      <w:r>
        <w:rPr>
          <w:rFonts w:ascii="Arial" w:eastAsia="Merriweather" w:hAnsi="Arial"/>
          <w:sz w:val="22"/>
          <w:szCs w:val="22"/>
        </w:rPr>
        <w:t xml:space="preserve">;   </w:t>
      </w:r>
      <w:r>
        <w:rPr>
          <w:rStyle w:val="Forte"/>
          <w:rFonts w:ascii="Arial" w:eastAsia="Merriweather" w:hAnsi="Arial"/>
          <w:b w:val="0"/>
          <w:bCs w:val="0"/>
          <w:sz w:val="22"/>
          <w:szCs w:val="22"/>
        </w:rPr>
        <w:t>Ano e condição Ano/modelo mínimo 2025/2026</w:t>
      </w:r>
      <w:r>
        <w:rPr>
          <w:rFonts w:ascii="Arial" w:eastAsia="Merriweather" w:hAnsi="Arial"/>
          <w:sz w:val="22"/>
          <w:szCs w:val="22"/>
        </w:rPr>
        <w:t xml:space="preserve">; Veículo </w:t>
      </w:r>
      <w:r>
        <w:rPr>
          <w:rStyle w:val="Forte"/>
          <w:rFonts w:ascii="Arial" w:eastAsia="Merriweather" w:hAnsi="Arial"/>
          <w:b w:val="0"/>
          <w:bCs w:val="0"/>
          <w:sz w:val="22"/>
          <w:szCs w:val="22"/>
        </w:rPr>
        <w:t>novo</w:t>
      </w:r>
      <w:r>
        <w:rPr>
          <w:rFonts w:ascii="Arial" w:eastAsia="Merriweather" w:hAnsi="Arial"/>
          <w:sz w:val="22"/>
          <w:szCs w:val="22"/>
        </w:rPr>
        <w:t xml:space="preserve">, zero-quilômetro; </w:t>
      </w:r>
      <w:r>
        <w:rPr>
          <w:rStyle w:val="Forte"/>
          <w:rFonts w:ascii="Arial" w:eastAsia="Merriweather" w:hAnsi="Arial"/>
          <w:b w:val="0"/>
          <w:bCs w:val="0"/>
          <w:sz w:val="22"/>
          <w:szCs w:val="22"/>
        </w:rPr>
        <w:t xml:space="preserve">Cor </w:t>
      </w:r>
      <w:proofErr w:type="spellStart"/>
      <w:r>
        <w:rPr>
          <w:rFonts w:ascii="Arial" w:eastAsia="Merriweather" w:hAnsi="Arial"/>
          <w:sz w:val="22"/>
          <w:szCs w:val="22"/>
        </w:rPr>
        <w:t>Cor</w:t>
      </w:r>
      <w:proofErr w:type="spellEnd"/>
      <w:r>
        <w:rPr>
          <w:rFonts w:ascii="Arial" w:eastAsia="Merriweather" w:hAnsi="Arial"/>
          <w:sz w:val="22"/>
          <w:szCs w:val="22"/>
        </w:rPr>
        <w:t xml:space="preserve"> </w:t>
      </w:r>
      <w:r>
        <w:rPr>
          <w:rStyle w:val="Forte"/>
          <w:rFonts w:ascii="Arial" w:eastAsia="Merriweather" w:hAnsi="Arial"/>
          <w:b w:val="0"/>
          <w:bCs w:val="0"/>
          <w:sz w:val="22"/>
          <w:szCs w:val="22"/>
        </w:rPr>
        <w:t>branca</w:t>
      </w:r>
      <w:r>
        <w:rPr>
          <w:rFonts w:ascii="Arial" w:eastAsia="Merriweather" w:hAnsi="Arial"/>
          <w:sz w:val="22"/>
          <w:szCs w:val="22"/>
        </w:rPr>
        <w:t xml:space="preserve">, conforme padrão de frota oficial e exigência da SECID/PARANACIDADE; </w:t>
      </w:r>
      <w:r>
        <w:rPr>
          <w:rStyle w:val="Forte"/>
          <w:rFonts w:ascii="Arial" w:eastAsia="Merriweather" w:hAnsi="Arial"/>
          <w:b w:val="0"/>
          <w:bCs w:val="0"/>
          <w:sz w:val="22"/>
          <w:szCs w:val="22"/>
        </w:rPr>
        <w:t xml:space="preserve">Capacidade </w:t>
      </w:r>
      <w:proofErr w:type="spellStart"/>
      <w:r>
        <w:rPr>
          <w:rFonts w:ascii="Arial" w:eastAsia="Merriweather" w:hAnsi="Arial"/>
          <w:sz w:val="22"/>
          <w:szCs w:val="22"/>
        </w:rPr>
        <w:t>Capacidade</w:t>
      </w:r>
      <w:proofErr w:type="spellEnd"/>
      <w:r>
        <w:rPr>
          <w:rFonts w:ascii="Arial" w:eastAsia="Merriweather" w:hAnsi="Arial"/>
          <w:sz w:val="22"/>
          <w:szCs w:val="22"/>
        </w:rPr>
        <w:t xml:space="preserve"> mínima de carga: </w:t>
      </w:r>
      <w:r>
        <w:rPr>
          <w:rStyle w:val="Forte"/>
          <w:rFonts w:ascii="Arial" w:eastAsia="Merriweather" w:hAnsi="Arial"/>
          <w:b w:val="0"/>
          <w:bCs w:val="0"/>
          <w:sz w:val="22"/>
          <w:szCs w:val="22"/>
        </w:rPr>
        <w:t>650 kg</w:t>
      </w:r>
      <w:r>
        <w:rPr>
          <w:rFonts w:ascii="Arial" w:eastAsia="Merriweather" w:hAnsi="Arial"/>
          <w:sz w:val="22"/>
          <w:szCs w:val="22"/>
        </w:rPr>
        <w:t xml:space="preserve">; Cabine simples para </w:t>
      </w:r>
      <w:r>
        <w:rPr>
          <w:rStyle w:val="Forte"/>
          <w:rFonts w:ascii="Arial" w:eastAsia="Merriweather" w:hAnsi="Arial"/>
          <w:b w:val="0"/>
          <w:bCs w:val="0"/>
          <w:sz w:val="22"/>
          <w:szCs w:val="22"/>
        </w:rPr>
        <w:t>02 (dois) ocupantes</w:t>
      </w:r>
      <w:r>
        <w:rPr>
          <w:rFonts w:ascii="Arial" w:eastAsia="Merriweather" w:hAnsi="Arial"/>
          <w:sz w:val="22"/>
          <w:szCs w:val="22"/>
        </w:rPr>
        <w:t xml:space="preserve">; </w:t>
      </w:r>
      <w:r>
        <w:rPr>
          <w:rStyle w:val="Forte"/>
          <w:rFonts w:ascii="Arial" w:eastAsia="Merriweather" w:hAnsi="Arial"/>
          <w:b w:val="0"/>
          <w:bCs w:val="0"/>
          <w:sz w:val="22"/>
          <w:szCs w:val="22"/>
        </w:rPr>
        <w:t>02 (duas) portas</w:t>
      </w:r>
      <w:r>
        <w:rPr>
          <w:rFonts w:ascii="Arial" w:eastAsia="Merriweather" w:hAnsi="Arial"/>
          <w:sz w:val="22"/>
          <w:szCs w:val="22"/>
        </w:rPr>
        <w:t xml:space="preserve">; </w:t>
      </w:r>
      <w:r>
        <w:rPr>
          <w:rStyle w:val="Forte"/>
          <w:rFonts w:ascii="Arial" w:eastAsia="Merriweather" w:hAnsi="Arial"/>
          <w:b w:val="0"/>
          <w:bCs w:val="0"/>
          <w:sz w:val="22"/>
          <w:szCs w:val="22"/>
        </w:rPr>
        <w:t xml:space="preserve">Conforto e </w:t>
      </w:r>
      <w:proofErr w:type="spellStart"/>
      <w:r>
        <w:rPr>
          <w:rStyle w:val="Forte"/>
          <w:rFonts w:ascii="Arial" w:eastAsia="Merriweather" w:hAnsi="Arial"/>
          <w:b w:val="0"/>
          <w:bCs w:val="0"/>
          <w:sz w:val="22"/>
          <w:szCs w:val="22"/>
        </w:rPr>
        <w:t>comodidade</w:t>
      </w:r>
      <w:r>
        <w:rPr>
          <w:rFonts w:ascii="Arial" w:eastAsia="Merriweather" w:hAnsi="Arial"/>
          <w:sz w:val="22"/>
          <w:szCs w:val="22"/>
        </w:rPr>
        <w:t>Ar-condicionado</w:t>
      </w:r>
      <w:proofErr w:type="spellEnd"/>
      <w:r>
        <w:rPr>
          <w:rFonts w:ascii="Arial" w:eastAsia="Merriweather" w:hAnsi="Arial"/>
          <w:sz w:val="22"/>
          <w:szCs w:val="22"/>
        </w:rPr>
        <w:t xml:space="preserve"> de fábrica; Direção </w:t>
      </w:r>
      <w:r>
        <w:rPr>
          <w:rStyle w:val="Forte"/>
          <w:rFonts w:ascii="Arial" w:eastAsia="Merriweather" w:hAnsi="Arial"/>
          <w:b w:val="0"/>
          <w:bCs w:val="0"/>
          <w:sz w:val="22"/>
          <w:szCs w:val="22"/>
        </w:rPr>
        <w:t>elétrica, hidráulica ou eletro-hidráulica</w:t>
      </w:r>
      <w:r>
        <w:rPr>
          <w:rFonts w:ascii="Arial" w:eastAsia="Merriweather" w:hAnsi="Arial"/>
          <w:sz w:val="22"/>
          <w:szCs w:val="22"/>
        </w:rPr>
        <w:t xml:space="preserve">; Transmissão </w:t>
      </w:r>
      <w:r>
        <w:rPr>
          <w:rStyle w:val="Forte"/>
          <w:rFonts w:ascii="Arial" w:eastAsia="Merriweather" w:hAnsi="Arial"/>
          <w:b w:val="0"/>
          <w:bCs w:val="0"/>
          <w:sz w:val="22"/>
          <w:szCs w:val="22"/>
        </w:rPr>
        <w:t>manual de 5 marchas</w:t>
      </w:r>
      <w:r>
        <w:rPr>
          <w:rFonts w:ascii="Arial" w:eastAsia="Merriweather" w:hAnsi="Arial"/>
          <w:sz w:val="22"/>
          <w:szCs w:val="22"/>
        </w:rPr>
        <w:t xml:space="preserve">; Portas com travamento elétrico e chave com acionamento remoto; Vidros elétricos; Rádio AM/FM </w:t>
      </w:r>
      <w:r>
        <w:rPr>
          <w:rStyle w:val="Forte"/>
          <w:rFonts w:ascii="Arial" w:eastAsia="Merriweather" w:hAnsi="Arial"/>
          <w:b w:val="0"/>
          <w:bCs w:val="0"/>
          <w:sz w:val="22"/>
          <w:szCs w:val="22"/>
        </w:rPr>
        <w:t>ou</w:t>
      </w:r>
      <w:r>
        <w:rPr>
          <w:rFonts w:ascii="Arial" w:eastAsia="Merriweather" w:hAnsi="Arial"/>
          <w:sz w:val="22"/>
          <w:szCs w:val="22"/>
        </w:rPr>
        <w:t xml:space="preserve"> central multimídia com alto-falantes instalados; Banco do mo</w:t>
      </w:r>
      <w:r>
        <w:rPr>
          <w:rFonts w:ascii="Arial" w:eastAsia="Merriweather" w:hAnsi="Arial"/>
          <w:sz w:val="22"/>
          <w:szCs w:val="22"/>
        </w:rPr>
        <w:t xml:space="preserve">torista com regulagem de distância e inclinação;  </w:t>
      </w:r>
      <w:r>
        <w:rPr>
          <w:rStyle w:val="Forte"/>
          <w:rFonts w:ascii="Arial" w:eastAsia="Merriweather" w:hAnsi="Arial"/>
          <w:b w:val="0"/>
          <w:bCs w:val="0"/>
          <w:sz w:val="22"/>
          <w:szCs w:val="22"/>
        </w:rPr>
        <w:t xml:space="preserve">Caçamba e acessórios </w:t>
      </w:r>
      <w:r>
        <w:rPr>
          <w:rFonts w:ascii="Arial" w:eastAsia="Merriweather" w:hAnsi="Arial"/>
          <w:sz w:val="22"/>
          <w:szCs w:val="22"/>
        </w:rPr>
        <w:t xml:space="preserve">Protetor de caçamba </w:t>
      </w:r>
      <w:r>
        <w:rPr>
          <w:rStyle w:val="Forte"/>
          <w:rFonts w:ascii="Arial" w:eastAsia="Merriweather" w:hAnsi="Arial"/>
          <w:b w:val="0"/>
          <w:bCs w:val="0"/>
          <w:sz w:val="22"/>
          <w:szCs w:val="22"/>
        </w:rPr>
        <w:t>original de fábrica</w:t>
      </w:r>
      <w:r>
        <w:rPr>
          <w:rFonts w:ascii="Arial" w:eastAsia="Merriweather" w:hAnsi="Arial"/>
          <w:sz w:val="22"/>
          <w:szCs w:val="22"/>
        </w:rPr>
        <w:t xml:space="preserve">; Ganchos internos de amarração; </w:t>
      </w:r>
      <w:r>
        <w:rPr>
          <w:rStyle w:val="Forte"/>
          <w:rFonts w:ascii="Arial" w:eastAsia="Merriweather" w:hAnsi="Arial"/>
          <w:b w:val="0"/>
          <w:bCs w:val="0"/>
          <w:sz w:val="22"/>
          <w:szCs w:val="22"/>
        </w:rPr>
        <w:t>Capota marítima não pode ser exigida</w:t>
      </w:r>
      <w:r>
        <w:rPr>
          <w:rFonts w:ascii="Arial" w:eastAsia="Merriweather" w:hAnsi="Arial"/>
          <w:sz w:val="22"/>
          <w:szCs w:val="22"/>
        </w:rPr>
        <w:t xml:space="preserve">, pois </w:t>
      </w:r>
      <w:r>
        <w:rPr>
          <w:rStyle w:val="Forte"/>
          <w:rFonts w:ascii="Arial" w:eastAsia="Merriweather" w:hAnsi="Arial"/>
          <w:b w:val="0"/>
          <w:bCs w:val="0"/>
          <w:sz w:val="22"/>
          <w:szCs w:val="22"/>
        </w:rPr>
        <w:t>não consta na Planilha SECID</w:t>
      </w:r>
      <w:r>
        <w:rPr>
          <w:rFonts w:ascii="Arial" w:eastAsia="Merriweather" w:hAnsi="Arial"/>
          <w:sz w:val="22"/>
          <w:szCs w:val="22"/>
        </w:rPr>
        <w:t xml:space="preserve"> e geraria direcionamento; </w:t>
      </w:r>
      <w:r>
        <w:rPr>
          <w:rStyle w:val="Forte"/>
          <w:rFonts w:ascii="Arial" w:eastAsia="Merriweather" w:hAnsi="Arial"/>
          <w:b w:val="0"/>
          <w:bCs w:val="0"/>
          <w:sz w:val="22"/>
          <w:szCs w:val="22"/>
        </w:rPr>
        <w:t xml:space="preserve">Pneus e rodas </w:t>
      </w:r>
      <w:r>
        <w:rPr>
          <w:rFonts w:ascii="Arial" w:eastAsia="Merriweather" w:hAnsi="Arial"/>
          <w:sz w:val="22"/>
          <w:szCs w:val="22"/>
        </w:rPr>
        <w:t xml:space="preserve">Pneus </w:t>
      </w:r>
      <w:r>
        <w:rPr>
          <w:rStyle w:val="Forte"/>
          <w:rFonts w:ascii="Arial" w:eastAsia="Merriweather" w:hAnsi="Arial"/>
          <w:b w:val="0"/>
          <w:bCs w:val="0"/>
          <w:sz w:val="22"/>
          <w:szCs w:val="22"/>
        </w:rPr>
        <w:t>185/65 R15 ou superior</w:t>
      </w:r>
      <w:r>
        <w:rPr>
          <w:rFonts w:ascii="Arial" w:eastAsia="Merriweather" w:hAnsi="Arial"/>
          <w:sz w:val="22"/>
          <w:szCs w:val="22"/>
        </w:rPr>
        <w:t xml:space="preserve">, com rodas adequadas à categoria utilitária; </w:t>
      </w:r>
      <w:r>
        <w:rPr>
          <w:rStyle w:val="Forte"/>
          <w:rFonts w:ascii="Arial" w:eastAsia="Merriweather" w:hAnsi="Arial"/>
          <w:b w:val="0"/>
          <w:bCs w:val="0"/>
          <w:sz w:val="22"/>
          <w:szCs w:val="22"/>
        </w:rPr>
        <w:t>Segurança (itens obrigatórios do CONTRAN)</w:t>
      </w:r>
      <w:r>
        <w:rPr>
          <w:rFonts w:ascii="Arial" w:eastAsia="Merriweather" w:hAnsi="Arial"/>
          <w:sz w:val="22"/>
          <w:szCs w:val="22"/>
        </w:rPr>
        <w:t>Airbag duplo (motorista e passageiro); Freios ABS; Cintos retráteis de três pontos; Encosto de cabeça; Aviso de cinto de segurança; Todos os i</w:t>
      </w:r>
      <w:r>
        <w:rPr>
          <w:rFonts w:ascii="Arial" w:eastAsia="Merriweather" w:hAnsi="Arial"/>
          <w:sz w:val="22"/>
          <w:szCs w:val="22"/>
        </w:rPr>
        <w:t xml:space="preserve">tens obrigatórios de segurança estabelecidos pelo CONTRAN;  </w:t>
      </w:r>
      <w:r>
        <w:rPr>
          <w:rStyle w:val="Forte"/>
          <w:rFonts w:ascii="Arial" w:eastAsia="Merriweather" w:hAnsi="Arial"/>
          <w:b w:val="0"/>
          <w:bCs w:val="0"/>
          <w:sz w:val="22"/>
          <w:szCs w:val="22"/>
        </w:rPr>
        <w:t xml:space="preserve">Documentação e entrega </w:t>
      </w:r>
      <w:r>
        <w:rPr>
          <w:rFonts w:ascii="Arial" w:eastAsia="Merriweather" w:hAnsi="Arial"/>
          <w:sz w:val="22"/>
          <w:szCs w:val="22"/>
        </w:rPr>
        <w:t xml:space="preserve">Entregue com </w:t>
      </w:r>
      <w:r>
        <w:rPr>
          <w:rStyle w:val="Forte"/>
          <w:rFonts w:ascii="Arial" w:eastAsia="Merriweather" w:hAnsi="Arial"/>
          <w:b w:val="0"/>
          <w:bCs w:val="0"/>
          <w:sz w:val="22"/>
          <w:szCs w:val="22"/>
        </w:rPr>
        <w:t>tanque cheio</w:t>
      </w:r>
      <w:r>
        <w:rPr>
          <w:rFonts w:ascii="Arial" w:eastAsia="Merriweather" w:hAnsi="Arial"/>
          <w:sz w:val="22"/>
          <w:szCs w:val="22"/>
        </w:rPr>
        <w:t xml:space="preserve">; Manual do proprietário e de manutenção em língua portuguesa; Certificado de Garantia emitido pelo fabricante; Chave reserva; Macaco, chave de roda e triângulo; </w:t>
      </w:r>
      <w:r>
        <w:rPr>
          <w:rStyle w:val="Forte"/>
          <w:rFonts w:ascii="Arial" w:eastAsia="Merriweather" w:hAnsi="Arial"/>
          <w:b w:val="0"/>
          <w:bCs w:val="0"/>
          <w:sz w:val="22"/>
          <w:szCs w:val="22"/>
        </w:rPr>
        <w:t xml:space="preserve">Sustentabilidade e emissões </w:t>
      </w:r>
      <w:r>
        <w:rPr>
          <w:rFonts w:ascii="Arial" w:eastAsia="Merriweather" w:hAnsi="Arial"/>
          <w:sz w:val="22"/>
          <w:szCs w:val="22"/>
        </w:rPr>
        <w:t xml:space="preserve">Atendimento às normas do </w:t>
      </w:r>
      <w:r>
        <w:rPr>
          <w:rStyle w:val="Forte"/>
          <w:rFonts w:ascii="Arial" w:eastAsia="Merriweather" w:hAnsi="Arial"/>
          <w:b w:val="0"/>
          <w:bCs w:val="0"/>
          <w:sz w:val="22"/>
          <w:szCs w:val="22"/>
        </w:rPr>
        <w:t>PROCONVE/L7 ou superior</w:t>
      </w:r>
      <w:r>
        <w:rPr>
          <w:rFonts w:ascii="Arial" w:eastAsia="Merriweather" w:hAnsi="Arial"/>
          <w:sz w:val="22"/>
          <w:szCs w:val="22"/>
        </w:rPr>
        <w:t xml:space="preserve">, garantindo conformidade com limites de emissões; </w:t>
      </w:r>
      <w:r>
        <w:rPr>
          <w:rStyle w:val="Forte"/>
          <w:rFonts w:ascii="Arial" w:eastAsia="Merriweather" w:hAnsi="Arial"/>
          <w:b w:val="0"/>
          <w:bCs w:val="0"/>
          <w:sz w:val="22"/>
          <w:szCs w:val="22"/>
        </w:rPr>
        <w:t xml:space="preserve">Identificação obrigatória do Programa </w:t>
      </w:r>
      <w:r>
        <w:rPr>
          <w:rFonts w:ascii="Arial" w:eastAsia="Merriweather" w:hAnsi="Arial"/>
          <w:sz w:val="22"/>
          <w:szCs w:val="22"/>
        </w:rPr>
        <w:t xml:space="preserve">Aplicação de </w:t>
      </w:r>
      <w:r>
        <w:rPr>
          <w:rStyle w:val="Forte"/>
          <w:rFonts w:ascii="Arial" w:eastAsia="Merriweather" w:hAnsi="Arial"/>
          <w:b w:val="0"/>
          <w:bCs w:val="0"/>
          <w:sz w:val="22"/>
          <w:szCs w:val="22"/>
        </w:rPr>
        <w:t>adesivo oficial</w:t>
      </w:r>
      <w:r>
        <w:rPr>
          <w:rFonts w:ascii="Arial" w:eastAsia="Merriweather" w:hAnsi="Arial"/>
          <w:sz w:val="22"/>
          <w:szCs w:val="22"/>
        </w:rPr>
        <w:t xml:space="preserve"> do Programa (35 x 20 cm, 4 cores), gerado pelo s</w:t>
      </w:r>
      <w:r>
        <w:rPr>
          <w:rFonts w:ascii="Arial" w:eastAsia="Merriweather" w:hAnsi="Arial"/>
          <w:sz w:val="22"/>
          <w:szCs w:val="22"/>
        </w:rPr>
        <w:t xml:space="preserve">istema: </w:t>
      </w:r>
      <w:r>
        <w:rPr>
          <w:rFonts w:ascii="Arial" w:eastAsia="Merriweather" w:hAnsi="Arial"/>
          <w:sz w:val="22"/>
          <w:szCs w:val="22"/>
        </w:rPr>
        <w:br/>
      </w:r>
      <w:hyperlink r:id="rId10">
        <w:r>
          <w:rPr>
            <w:rStyle w:val="Hyperlink"/>
            <w:rFonts w:ascii="Arial" w:eastAsia="Merriweather" w:hAnsi="Arial"/>
            <w:sz w:val="22"/>
            <w:szCs w:val="22"/>
          </w:rPr>
          <w:t>https://paranainterativo.pr.gov.br/placas/index.html</w:t>
        </w:r>
      </w:hyperlink>
      <w:r>
        <w:rPr>
          <w:rFonts w:ascii="Arial" w:eastAsia="Merriweather" w:hAnsi="Arial"/>
          <w:sz w:val="22"/>
          <w:szCs w:val="22"/>
        </w:rPr>
        <w:t xml:space="preserve"> </w:t>
      </w:r>
      <w:r>
        <w:rPr>
          <w:rStyle w:val="Forte"/>
          <w:rFonts w:ascii="Arial" w:eastAsia="Merriweather" w:hAnsi="Arial"/>
          <w:b w:val="0"/>
          <w:bCs w:val="0"/>
          <w:sz w:val="22"/>
          <w:szCs w:val="22"/>
        </w:rPr>
        <w:t xml:space="preserve">Entrega técnica </w:t>
      </w:r>
      <w:r>
        <w:rPr>
          <w:rFonts w:ascii="Arial" w:eastAsia="Merriweather" w:hAnsi="Arial"/>
          <w:sz w:val="22"/>
          <w:szCs w:val="22"/>
        </w:rPr>
        <w:t xml:space="preserve">Treinamento básico de motoristas e mecânicos </w:t>
      </w:r>
      <w:r>
        <w:rPr>
          <w:rStyle w:val="Forte"/>
          <w:rFonts w:ascii="Arial" w:eastAsia="Merriweather" w:hAnsi="Arial"/>
          <w:b w:val="0"/>
          <w:bCs w:val="0"/>
          <w:sz w:val="22"/>
          <w:szCs w:val="22"/>
        </w:rPr>
        <w:t>(entrega técnica)</w:t>
      </w:r>
      <w:r>
        <w:rPr>
          <w:rFonts w:ascii="Arial" w:eastAsia="Merriweather" w:hAnsi="Arial"/>
          <w:sz w:val="22"/>
          <w:szCs w:val="22"/>
        </w:rPr>
        <w:t xml:space="preserve"> pelo fornecedor, conforme exigência da SECID/PR.</w:t>
      </w:r>
    </w:p>
    <w:p w14:paraId="613B32C8" w14:textId="77777777" w:rsidR="00AA2EAB" w:rsidRDefault="00AA2EAB">
      <w:pPr>
        <w:spacing w:line="276" w:lineRule="auto"/>
        <w:ind w:left="0" w:hanging="2"/>
        <w:jc w:val="both"/>
        <w:rPr>
          <w:rFonts w:ascii="Arial" w:eastAsia="Merriweather" w:hAnsi="Arial"/>
          <w:b/>
          <w:bCs/>
          <w:sz w:val="22"/>
          <w:szCs w:val="22"/>
        </w:rPr>
      </w:pPr>
    </w:p>
    <w:p w14:paraId="3717FDC5" w14:textId="77777777" w:rsidR="00AA2EAB" w:rsidRDefault="004518D7">
      <w:pPr>
        <w:spacing w:line="276" w:lineRule="auto"/>
        <w:ind w:left="0" w:hanging="2"/>
        <w:jc w:val="both"/>
        <w:rPr>
          <w:sz w:val="22"/>
          <w:szCs w:val="22"/>
        </w:rPr>
      </w:pPr>
      <w:r>
        <w:rPr>
          <w:rFonts w:ascii="Arial" w:eastAsia="Merriweather" w:hAnsi="Arial"/>
          <w:b/>
          <w:bCs/>
          <w:sz w:val="22"/>
          <w:szCs w:val="22"/>
        </w:rPr>
        <w:t>7.2 COTAÇÕES DE PREÇOS:</w:t>
      </w:r>
    </w:p>
    <w:p w14:paraId="2E6F439D" w14:textId="77777777" w:rsidR="00AA2EAB" w:rsidRDefault="004518D7">
      <w:pPr>
        <w:pStyle w:val="Corpodetexto"/>
        <w:spacing w:after="0" w:line="276" w:lineRule="auto"/>
        <w:ind w:left="0" w:firstLine="0"/>
        <w:jc w:val="both"/>
      </w:pPr>
      <w:r>
        <w:rPr>
          <w:rFonts w:ascii="Arial" w:eastAsia="Merriweather" w:hAnsi="Arial"/>
          <w:sz w:val="22"/>
          <w:szCs w:val="22"/>
        </w:rPr>
        <w:t xml:space="preserve">Foram obtidos </w:t>
      </w:r>
      <w:r>
        <w:rPr>
          <w:rStyle w:val="Forte"/>
          <w:rFonts w:ascii="Arial" w:eastAsia="Merriweather" w:hAnsi="Arial"/>
          <w:b w:val="0"/>
          <w:bCs w:val="0"/>
          <w:sz w:val="22"/>
          <w:szCs w:val="22"/>
        </w:rPr>
        <w:t>03 (três) orçamentos formais</w:t>
      </w:r>
      <w:r>
        <w:rPr>
          <w:rFonts w:ascii="Arial" w:eastAsia="Merriweather" w:hAnsi="Arial"/>
          <w:sz w:val="22"/>
          <w:szCs w:val="22"/>
        </w:rPr>
        <w:t xml:space="preserve"> junto a concessionárias especializadas no fornecimento de veículos automotivos, todos dentro do prazo legal de 6 (seis) meses previsto no art. 368 do Decreto Municipal nº 3.537/2023, cujos valores foram os seguintes:</w:t>
      </w:r>
    </w:p>
    <w:p w14:paraId="7D8197BA" w14:textId="77777777" w:rsidR="00AA2EAB" w:rsidRDefault="00AA2EAB">
      <w:pPr>
        <w:pStyle w:val="Corpodetexto"/>
        <w:spacing w:after="0" w:line="276" w:lineRule="auto"/>
        <w:ind w:left="0" w:firstLine="0"/>
        <w:jc w:val="both"/>
        <w:rPr>
          <w:rFonts w:ascii="Arial" w:eastAsia="Merriweather" w:hAnsi="Arial"/>
          <w:b/>
          <w:bCs/>
          <w:sz w:val="22"/>
          <w:szCs w:val="22"/>
        </w:rPr>
      </w:pPr>
    </w:p>
    <w:p w14:paraId="6FA6B586"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7.2.1 DADOS DAS EMPRESAS PARTICIPANTES:</w:t>
      </w:r>
    </w:p>
    <w:p w14:paraId="698ED8BA" w14:textId="77777777" w:rsidR="00AA2EAB" w:rsidRDefault="00AA2EAB">
      <w:pPr>
        <w:widowControl w:val="0"/>
        <w:spacing w:line="276" w:lineRule="auto"/>
        <w:ind w:left="0" w:hanging="2"/>
        <w:jc w:val="both"/>
        <w:rPr>
          <w:rFonts w:ascii="Arial" w:eastAsia="Merriweather" w:hAnsi="Arial"/>
          <w:b/>
          <w:bCs/>
          <w:sz w:val="22"/>
          <w:szCs w:val="22"/>
        </w:rPr>
      </w:pPr>
    </w:p>
    <w:p w14:paraId="281D4BF0" w14:textId="77777777" w:rsidR="00AA2EAB" w:rsidRDefault="004518D7">
      <w:pPr>
        <w:tabs>
          <w:tab w:val="left" w:pos="1440"/>
        </w:tabs>
        <w:snapToGrid w:val="0"/>
        <w:spacing w:line="276" w:lineRule="auto"/>
        <w:ind w:left="0" w:firstLine="0"/>
        <w:jc w:val="both"/>
        <w:textAlignment w:val="auto"/>
      </w:pPr>
      <w:r>
        <w:rPr>
          <w:rFonts w:ascii="Arial" w:eastAsia="Merriweather" w:hAnsi="Arial"/>
          <w:b/>
          <w:bCs/>
          <w:sz w:val="22"/>
          <w:szCs w:val="22"/>
        </w:rPr>
        <w:t xml:space="preserve">Empresa 1: </w:t>
      </w:r>
      <w:proofErr w:type="spellStart"/>
      <w:r>
        <w:rPr>
          <w:rFonts w:ascii="Arial" w:eastAsia="Merriweather" w:hAnsi="Arial"/>
          <w:sz w:val="22"/>
          <w:szCs w:val="22"/>
        </w:rPr>
        <w:t>Coletto</w:t>
      </w:r>
      <w:proofErr w:type="spellEnd"/>
      <w:r>
        <w:rPr>
          <w:rFonts w:ascii="Arial" w:eastAsia="Merriweather" w:hAnsi="Arial"/>
          <w:sz w:val="22"/>
          <w:szCs w:val="22"/>
        </w:rPr>
        <w:t xml:space="preserve"> 3R Comércio e Serviços Automotivos Ltda – CNPJ nº 30.614.830/0001-70 – Endereço: Avenida Luiz Saldanha Rodrigues, nº 2800, Jardim Santos Dumont, Ourinhos/SP – CEP: 19908-095 – Telefone: (14) 99657-7317 – E-mail: </w:t>
      </w:r>
      <w:hyperlink r:id="rId11">
        <w:r>
          <w:rPr>
            <w:rStyle w:val="Hyperlink"/>
            <w:rFonts w:ascii="Arial" w:eastAsia="Merriweather" w:hAnsi="Arial"/>
            <w:sz w:val="22"/>
            <w:szCs w:val="22"/>
          </w:rPr>
          <w:t>carlos.cachone@coletto3r.com.br</w:t>
        </w:r>
      </w:hyperlink>
      <w:r>
        <w:rPr>
          <w:rFonts w:ascii="Arial" w:eastAsia="Merriweather" w:hAnsi="Arial"/>
          <w:sz w:val="22"/>
          <w:szCs w:val="22"/>
        </w:rPr>
        <w:t xml:space="preserve"> – </w:t>
      </w:r>
      <w:r>
        <w:rPr>
          <w:rFonts w:ascii="Arial" w:eastAsia="Merriweather" w:hAnsi="Arial"/>
          <w:b/>
          <w:bCs/>
          <w:sz w:val="22"/>
          <w:szCs w:val="22"/>
        </w:rPr>
        <w:t>Valor cotado: R$ 114.000,00.</w:t>
      </w:r>
    </w:p>
    <w:p w14:paraId="06F6ED0A" w14:textId="77777777" w:rsidR="00AA2EAB" w:rsidRDefault="004518D7">
      <w:pPr>
        <w:tabs>
          <w:tab w:val="left" w:pos="1440"/>
        </w:tabs>
        <w:snapToGrid w:val="0"/>
        <w:spacing w:line="276" w:lineRule="auto"/>
        <w:ind w:left="0" w:firstLine="0"/>
        <w:jc w:val="both"/>
        <w:textAlignment w:val="auto"/>
      </w:pPr>
      <w:r>
        <w:rPr>
          <w:rFonts w:ascii="Arial" w:eastAsia="Merriweather" w:hAnsi="Arial"/>
          <w:b/>
          <w:bCs/>
          <w:sz w:val="22"/>
          <w:szCs w:val="22"/>
        </w:rPr>
        <w:t xml:space="preserve">Empresa 2: </w:t>
      </w:r>
      <w:proofErr w:type="spellStart"/>
      <w:r>
        <w:rPr>
          <w:rFonts w:ascii="Arial" w:eastAsia="Merriweather" w:hAnsi="Arial"/>
          <w:sz w:val="22"/>
          <w:szCs w:val="22"/>
        </w:rPr>
        <w:t>Samp</w:t>
      </w:r>
      <w:proofErr w:type="spellEnd"/>
      <w:r>
        <w:rPr>
          <w:rFonts w:ascii="Arial" w:eastAsia="Merriweather" w:hAnsi="Arial"/>
          <w:sz w:val="22"/>
          <w:szCs w:val="22"/>
        </w:rPr>
        <w:t xml:space="preserve"> Autoveículos Ltda – CNPJ nº 78.066.800/0001-00 – Endereço: Rua Deputado Benedito Lúcio Machado, nº 31, Jardim Bela Vista, Santo Antônio da Platina/PR – CEP: 86430-000 – Telefone: (43) 3534-4020 – E-mail: </w:t>
      </w:r>
      <w:hyperlink r:id="rId12">
        <w:r>
          <w:rPr>
            <w:rStyle w:val="Hyperlink"/>
            <w:rFonts w:ascii="Arial" w:eastAsia="Merriweather" w:hAnsi="Arial"/>
            <w:sz w:val="22"/>
            <w:szCs w:val="22"/>
          </w:rPr>
          <w:t>vendas@fiatsamp.com.br</w:t>
        </w:r>
      </w:hyperlink>
      <w:r>
        <w:rPr>
          <w:rFonts w:ascii="Arial" w:eastAsia="Merriweather" w:hAnsi="Arial"/>
          <w:sz w:val="22"/>
          <w:szCs w:val="22"/>
        </w:rPr>
        <w:t xml:space="preserve">  – </w:t>
      </w:r>
      <w:r>
        <w:rPr>
          <w:rFonts w:ascii="Arial" w:eastAsia="Merriweather" w:hAnsi="Arial"/>
          <w:b/>
          <w:bCs/>
          <w:sz w:val="22"/>
          <w:szCs w:val="22"/>
        </w:rPr>
        <w:t>Valor cotado: R$ 130.000,00.</w:t>
      </w:r>
    </w:p>
    <w:p w14:paraId="49F04A9C" w14:textId="77777777" w:rsidR="00AA2EAB" w:rsidRDefault="004518D7">
      <w:pPr>
        <w:tabs>
          <w:tab w:val="left" w:pos="1440"/>
        </w:tabs>
        <w:snapToGrid w:val="0"/>
        <w:spacing w:line="276" w:lineRule="auto"/>
        <w:ind w:left="0" w:firstLine="0"/>
        <w:jc w:val="both"/>
        <w:textAlignment w:val="auto"/>
      </w:pPr>
      <w:r>
        <w:rPr>
          <w:rFonts w:ascii="Arial" w:eastAsia="Merriweather" w:hAnsi="Arial"/>
          <w:b/>
          <w:bCs/>
          <w:sz w:val="22"/>
          <w:szCs w:val="22"/>
        </w:rPr>
        <w:t xml:space="preserve">Empresa 3: </w:t>
      </w:r>
      <w:r>
        <w:rPr>
          <w:rFonts w:ascii="Arial" w:eastAsia="Merriweather" w:hAnsi="Arial"/>
          <w:sz w:val="22"/>
          <w:szCs w:val="22"/>
        </w:rPr>
        <w:t xml:space="preserve">SS </w:t>
      </w:r>
      <w:proofErr w:type="spellStart"/>
      <w:r>
        <w:rPr>
          <w:rFonts w:ascii="Arial" w:eastAsia="Merriweather" w:hAnsi="Arial"/>
          <w:sz w:val="22"/>
          <w:szCs w:val="22"/>
        </w:rPr>
        <w:t>Barcar</w:t>
      </w:r>
      <w:proofErr w:type="spellEnd"/>
      <w:r>
        <w:rPr>
          <w:rFonts w:ascii="Arial" w:eastAsia="Merriweather" w:hAnsi="Arial"/>
          <w:sz w:val="22"/>
          <w:szCs w:val="22"/>
        </w:rPr>
        <w:t xml:space="preserve"> Veículos Ltda – CNPJ nº 35.445.821/0001-16 – Endereço: Rua Andorinhas, nº 100, Arapongas/PR – CEP: 86700-055 – Telefone: (43) 3275-8900 – E-mail: </w:t>
      </w:r>
      <w:hyperlink r:id="rId13">
        <w:r>
          <w:rPr>
            <w:rStyle w:val="Hyperlink"/>
            <w:rFonts w:ascii="Arial" w:eastAsia="Merriweather" w:hAnsi="Arial"/>
            <w:sz w:val="22"/>
            <w:szCs w:val="22"/>
          </w:rPr>
          <w:t>licitacao@aravel.com.br</w:t>
        </w:r>
      </w:hyperlink>
      <w:r>
        <w:rPr>
          <w:rFonts w:ascii="Arial" w:eastAsia="Merriweather" w:hAnsi="Arial"/>
          <w:sz w:val="22"/>
          <w:szCs w:val="22"/>
        </w:rPr>
        <w:t xml:space="preserve">  – </w:t>
      </w:r>
      <w:r>
        <w:rPr>
          <w:rFonts w:ascii="Arial" w:eastAsia="Merriweather" w:hAnsi="Arial"/>
          <w:b/>
          <w:bCs/>
          <w:sz w:val="22"/>
          <w:szCs w:val="22"/>
        </w:rPr>
        <w:t>Valor cotado: R$ 134.000,00.</w:t>
      </w:r>
    </w:p>
    <w:p w14:paraId="226B226F" w14:textId="77777777" w:rsidR="00AA2EAB" w:rsidRDefault="004518D7">
      <w:pPr>
        <w:tabs>
          <w:tab w:val="left" w:pos="1440"/>
        </w:tabs>
        <w:snapToGrid w:val="0"/>
        <w:spacing w:line="276" w:lineRule="auto"/>
        <w:ind w:left="0" w:firstLine="0"/>
        <w:jc w:val="both"/>
        <w:textAlignment w:val="auto"/>
        <w:rPr>
          <w:sz w:val="22"/>
          <w:szCs w:val="22"/>
        </w:rPr>
      </w:pPr>
      <w:r>
        <w:rPr>
          <w:rFonts w:ascii="Arial" w:eastAsia="Merriweather" w:hAnsi="Arial"/>
          <w:sz w:val="22"/>
          <w:szCs w:val="22"/>
        </w:rPr>
        <w:t>A partir das cotações apresentadas, obteve-se valor médio estimado de</w:t>
      </w:r>
      <w:r>
        <w:rPr>
          <w:rFonts w:ascii="Arial" w:eastAsia="Merriweather" w:hAnsi="Arial"/>
          <w:b/>
          <w:bCs/>
          <w:sz w:val="22"/>
          <w:szCs w:val="22"/>
        </w:rPr>
        <w:t xml:space="preserve"> R$ 126.000,00 (cento e vinte e seis mil reais) por unidade</w:t>
      </w:r>
      <w:r>
        <w:rPr>
          <w:rFonts w:ascii="Arial" w:eastAsia="Merriweather" w:hAnsi="Arial"/>
          <w:sz w:val="22"/>
          <w:szCs w:val="22"/>
        </w:rPr>
        <w:t>. A comparação entre essa média de mercado e o valor de referência adotado no processo licitatório comprova que o preço estimado está em conformidade com a prática de mercado, garantindo vantajosidade, economicidade e segurança jurídica à Administração.</w:t>
      </w:r>
    </w:p>
    <w:p w14:paraId="0314B50D" w14:textId="77777777" w:rsidR="00AA2EAB" w:rsidRDefault="00AA2EAB">
      <w:pPr>
        <w:tabs>
          <w:tab w:val="left" w:pos="1440"/>
        </w:tabs>
        <w:snapToGrid w:val="0"/>
        <w:spacing w:line="276" w:lineRule="auto"/>
        <w:ind w:left="0" w:firstLine="0"/>
        <w:jc w:val="both"/>
        <w:textAlignment w:val="auto"/>
        <w:rPr>
          <w:rFonts w:ascii="Arial" w:eastAsia="Merriweather" w:hAnsi="Arial"/>
          <w:sz w:val="22"/>
          <w:szCs w:val="22"/>
        </w:rPr>
      </w:pPr>
    </w:p>
    <w:p w14:paraId="4C725417" w14:textId="77777777" w:rsidR="00AA2EAB" w:rsidRDefault="004518D7">
      <w:pPr>
        <w:tabs>
          <w:tab w:val="left" w:pos="1440"/>
        </w:tabs>
        <w:snapToGrid w:val="0"/>
        <w:spacing w:line="276" w:lineRule="auto"/>
        <w:ind w:left="0" w:firstLine="0"/>
        <w:jc w:val="both"/>
        <w:textAlignment w:val="auto"/>
      </w:pPr>
      <w:r>
        <w:rPr>
          <w:rStyle w:val="Fontepargpadro2"/>
          <w:rFonts w:ascii="Arial" w:hAnsi="Arial"/>
          <w:b/>
          <w:bCs/>
          <w:sz w:val="22"/>
          <w:szCs w:val="22"/>
        </w:rPr>
        <w:t>8.  DESCRIÇÃO DETALHADA:</w:t>
      </w:r>
    </w:p>
    <w:p w14:paraId="5910E22E" w14:textId="77777777" w:rsidR="00AA2EAB" w:rsidRDefault="00AA2EAB">
      <w:pPr>
        <w:tabs>
          <w:tab w:val="left" w:pos="1440"/>
        </w:tabs>
        <w:snapToGrid w:val="0"/>
        <w:spacing w:line="276" w:lineRule="auto"/>
        <w:ind w:left="0" w:firstLine="0"/>
        <w:jc w:val="both"/>
        <w:textAlignment w:val="auto"/>
        <w:rPr>
          <w:rFonts w:ascii="Arial" w:hAnsi="Arial"/>
          <w:b/>
          <w:bCs/>
          <w:sz w:val="22"/>
          <w:szCs w:val="22"/>
        </w:rPr>
      </w:pPr>
    </w:p>
    <w:p w14:paraId="77C1D7CC" w14:textId="77777777" w:rsidR="00AA2EAB" w:rsidRDefault="004518D7">
      <w:pPr>
        <w:pStyle w:val="Corpodetexto"/>
        <w:tabs>
          <w:tab w:val="left" w:pos="1440"/>
        </w:tabs>
        <w:snapToGrid w:val="0"/>
        <w:spacing w:line="276" w:lineRule="auto"/>
        <w:ind w:left="0" w:firstLine="0"/>
        <w:jc w:val="both"/>
        <w:textAlignment w:val="auto"/>
      </w:pPr>
      <w:r>
        <w:rPr>
          <w:rFonts w:ascii="Arial" w:hAnsi="Arial"/>
          <w:sz w:val="22"/>
          <w:szCs w:val="22"/>
        </w:rPr>
        <w:t xml:space="preserve">A presente contratação tem por objeto a </w:t>
      </w:r>
      <w:r>
        <w:rPr>
          <w:rStyle w:val="Forte"/>
          <w:rFonts w:ascii="Arial" w:hAnsi="Arial"/>
          <w:b w:val="0"/>
          <w:bCs w:val="0"/>
          <w:sz w:val="22"/>
          <w:szCs w:val="22"/>
        </w:rPr>
        <w:t xml:space="preserve">aquisição de 02 (duas) unidades de veículo </w:t>
      </w:r>
      <w:r>
        <w:rPr>
          <w:rStyle w:val="Forte"/>
          <w:rFonts w:ascii="Arial" w:hAnsi="Arial"/>
          <w:b w:val="0"/>
          <w:bCs w:val="0"/>
          <w:sz w:val="22"/>
          <w:szCs w:val="22"/>
        </w:rPr>
        <w:t>automotor tipo Pick-up, cabine simples, novas, zero-quilômetro</w:t>
      </w:r>
      <w:r>
        <w:rPr>
          <w:rFonts w:ascii="Arial" w:hAnsi="Arial"/>
          <w:sz w:val="22"/>
          <w:szCs w:val="22"/>
        </w:rPr>
        <w:t xml:space="preserve">, em estrita conformidade com as </w:t>
      </w:r>
      <w:r>
        <w:rPr>
          <w:rStyle w:val="Forte"/>
          <w:rFonts w:ascii="Arial" w:hAnsi="Arial"/>
          <w:b w:val="0"/>
          <w:bCs w:val="0"/>
          <w:sz w:val="22"/>
          <w:szCs w:val="22"/>
        </w:rPr>
        <w:t>especificações técnicas mínimas definidas na Planilha de Características Técnicas – Modelo 07/SECID/PARANACIDADE</w:t>
      </w:r>
      <w:r>
        <w:rPr>
          <w:rFonts w:ascii="Arial" w:hAnsi="Arial"/>
          <w:sz w:val="22"/>
          <w:szCs w:val="22"/>
        </w:rPr>
        <w:t xml:space="preserve">, documento integrante e vinculante do </w:t>
      </w:r>
      <w:r>
        <w:rPr>
          <w:rStyle w:val="Forte"/>
          <w:rFonts w:ascii="Arial" w:hAnsi="Arial"/>
          <w:b w:val="0"/>
          <w:bCs w:val="0"/>
          <w:sz w:val="22"/>
          <w:szCs w:val="22"/>
        </w:rPr>
        <w:t>Convênio nº 624/2025 – Prioridade nº 96/2025 – SIT nº 74119 – e-Protocolo nº 21.106.571-0</w:t>
      </w:r>
      <w:r>
        <w:rPr>
          <w:rFonts w:ascii="Arial" w:hAnsi="Arial"/>
          <w:sz w:val="22"/>
          <w:szCs w:val="22"/>
        </w:rPr>
        <w:t>, firmado entre o Município de Bandeirantes/PR e a Secretaria de Estado das Cidades – SECID/PR.</w:t>
      </w:r>
    </w:p>
    <w:p w14:paraId="6280AC30" w14:textId="77777777" w:rsidR="00AA2EAB" w:rsidRDefault="004518D7">
      <w:pPr>
        <w:pStyle w:val="Corpodetexto"/>
        <w:tabs>
          <w:tab w:val="left" w:pos="1440"/>
        </w:tabs>
        <w:snapToGrid w:val="0"/>
        <w:spacing w:line="276" w:lineRule="auto"/>
        <w:ind w:left="0" w:firstLine="0"/>
        <w:jc w:val="both"/>
        <w:textAlignment w:val="auto"/>
      </w:pPr>
      <w:r>
        <w:rPr>
          <w:rFonts w:ascii="Arial" w:hAnsi="Arial"/>
          <w:sz w:val="22"/>
          <w:szCs w:val="22"/>
        </w:rPr>
        <w:t xml:space="preserve">Os veículos destinam-se ao atendimento das </w:t>
      </w:r>
      <w:r>
        <w:rPr>
          <w:rStyle w:val="Forte"/>
          <w:rFonts w:ascii="Arial" w:hAnsi="Arial"/>
          <w:b w:val="0"/>
          <w:bCs w:val="0"/>
          <w:sz w:val="22"/>
          <w:szCs w:val="22"/>
        </w:rPr>
        <w:t>demandas administrativas, operacionais e de campo</w:t>
      </w:r>
      <w:r>
        <w:rPr>
          <w:rFonts w:ascii="Arial" w:hAnsi="Arial"/>
          <w:sz w:val="22"/>
          <w:szCs w:val="22"/>
        </w:rPr>
        <w:t xml:space="preserve"> do Município de Bandeirantes/PR, especialmente da </w:t>
      </w:r>
      <w:r>
        <w:rPr>
          <w:rStyle w:val="Forte"/>
          <w:rFonts w:ascii="Arial" w:hAnsi="Arial"/>
          <w:b w:val="0"/>
          <w:bCs w:val="0"/>
          <w:sz w:val="22"/>
          <w:szCs w:val="22"/>
        </w:rPr>
        <w:t>Secretaria Municipal de Agricultura e Pecuária</w:t>
      </w:r>
      <w:r>
        <w:rPr>
          <w:rFonts w:ascii="Arial" w:hAnsi="Arial"/>
          <w:sz w:val="22"/>
          <w:szCs w:val="22"/>
        </w:rPr>
        <w:t>, garantindo suporte às atividades técnicas, logísticas e de apoio rural, contribuindo para o fortalecimento da infraestrutura operacional da Administração Pública.</w:t>
      </w:r>
    </w:p>
    <w:tbl>
      <w:tblPr>
        <w:tblpPr w:leftFromText="141" w:rightFromText="141" w:vertAnchor="text" w:tblpXSpec="center" w:tblpY="1"/>
        <w:tblOverlap w:val="never"/>
        <w:tblW w:w="10717" w:type="dxa"/>
        <w:jc w:val="center"/>
        <w:tblLayout w:type="fixed"/>
        <w:tblCellMar>
          <w:top w:w="55" w:type="dxa"/>
          <w:left w:w="55" w:type="dxa"/>
          <w:bottom w:w="55" w:type="dxa"/>
          <w:right w:w="55" w:type="dxa"/>
        </w:tblCellMar>
        <w:tblLook w:val="04A0" w:firstRow="1" w:lastRow="0" w:firstColumn="1" w:lastColumn="0" w:noHBand="0" w:noVBand="1"/>
      </w:tblPr>
      <w:tblGrid>
        <w:gridCol w:w="844"/>
        <w:gridCol w:w="6846"/>
        <w:gridCol w:w="819"/>
        <w:gridCol w:w="654"/>
        <w:gridCol w:w="1554"/>
      </w:tblGrid>
      <w:tr w:rsidR="00AA2EAB" w14:paraId="4350A1DC" w14:textId="77777777">
        <w:trPr>
          <w:jc w:val="center"/>
        </w:trPr>
        <w:tc>
          <w:tcPr>
            <w:tcW w:w="844" w:type="dxa"/>
            <w:tcBorders>
              <w:top w:val="single" w:sz="4" w:space="0" w:color="000000"/>
              <w:left w:val="single" w:sz="4" w:space="0" w:color="000000"/>
              <w:bottom w:val="single" w:sz="4" w:space="0" w:color="000000"/>
            </w:tcBorders>
            <w:shd w:val="clear" w:color="auto" w:fill="BFBFBF" w:themeFill="background1" w:themeFillShade="BF"/>
          </w:tcPr>
          <w:p w14:paraId="7D5A89AC" w14:textId="77777777" w:rsidR="00AA2EAB" w:rsidRDefault="004518D7">
            <w:pPr>
              <w:pStyle w:val="Contedodatabela"/>
              <w:spacing w:line="276" w:lineRule="auto"/>
              <w:jc w:val="both"/>
              <w:rPr>
                <w:sz w:val="18"/>
                <w:szCs w:val="18"/>
              </w:rPr>
            </w:pPr>
            <w:r>
              <w:rPr>
                <w:b/>
                <w:bCs/>
                <w:sz w:val="18"/>
                <w:szCs w:val="18"/>
              </w:rPr>
              <w:t>QTD</w:t>
            </w:r>
          </w:p>
        </w:tc>
        <w:tc>
          <w:tcPr>
            <w:tcW w:w="6846" w:type="dxa"/>
            <w:tcBorders>
              <w:top w:val="single" w:sz="4" w:space="0" w:color="000000"/>
              <w:left w:val="single" w:sz="4" w:space="0" w:color="000000"/>
              <w:bottom w:val="single" w:sz="4" w:space="0" w:color="000000"/>
            </w:tcBorders>
            <w:shd w:val="clear" w:color="auto" w:fill="BFBFBF" w:themeFill="background1" w:themeFillShade="BF"/>
          </w:tcPr>
          <w:p w14:paraId="15607C54" w14:textId="77777777" w:rsidR="00AA2EAB" w:rsidRDefault="004518D7">
            <w:pPr>
              <w:pStyle w:val="Contedodatabela"/>
              <w:spacing w:line="276" w:lineRule="auto"/>
              <w:jc w:val="both"/>
              <w:rPr>
                <w:sz w:val="18"/>
                <w:szCs w:val="18"/>
              </w:rPr>
            </w:pPr>
            <w:r>
              <w:rPr>
                <w:b/>
                <w:bCs/>
                <w:sz w:val="18"/>
                <w:szCs w:val="18"/>
              </w:rPr>
              <w:t>DESCRITIVO</w:t>
            </w:r>
          </w:p>
        </w:tc>
        <w:tc>
          <w:tcPr>
            <w:tcW w:w="819" w:type="dxa"/>
            <w:tcBorders>
              <w:top w:val="single" w:sz="4" w:space="0" w:color="000000"/>
              <w:left w:val="single" w:sz="4" w:space="0" w:color="000000"/>
              <w:bottom w:val="single" w:sz="4" w:space="0" w:color="000000"/>
            </w:tcBorders>
            <w:shd w:val="clear" w:color="auto" w:fill="BFBFBF" w:themeFill="background1" w:themeFillShade="BF"/>
          </w:tcPr>
          <w:p w14:paraId="318E6B46" w14:textId="77777777" w:rsidR="00AA2EAB" w:rsidRDefault="004518D7">
            <w:pPr>
              <w:pStyle w:val="Contedodatabela"/>
              <w:spacing w:line="276" w:lineRule="auto"/>
              <w:jc w:val="both"/>
              <w:rPr>
                <w:sz w:val="18"/>
                <w:szCs w:val="18"/>
              </w:rPr>
            </w:pPr>
            <w:r>
              <w:rPr>
                <w:b/>
                <w:bCs/>
                <w:sz w:val="18"/>
                <w:szCs w:val="18"/>
              </w:rPr>
              <w:t>CATMAT</w:t>
            </w:r>
          </w:p>
        </w:tc>
        <w:tc>
          <w:tcPr>
            <w:tcW w:w="654" w:type="dxa"/>
            <w:tcBorders>
              <w:top w:val="single" w:sz="4" w:space="0" w:color="000000"/>
              <w:left w:val="single" w:sz="4" w:space="0" w:color="000000"/>
              <w:bottom w:val="single" w:sz="4" w:space="0" w:color="000000"/>
            </w:tcBorders>
            <w:shd w:val="clear" w:color="auto" w:fill="BFBFBF" w:themeFill="background1" w:themeFillShade="BF"/>
          </w:tcPr>
          <w:p w14:paraId="3FB61E38" w14:textId="77777777" w:rsidR="00AA2EAB" w:rsidRDefault="004518D7">
            <w:pPr>
              <w:pStyle w:val="Contedodatabela"/>
              <w:spacing w:line="276" w:lineRule="auto"/>
              <w:jc w:val="both"/>
              <w:rPr>
                <w:sz w:val="18"/>
                <w:szCs w:val="18"/>
              </w:rPr>
            </w:pPr>
            <w:r>
              <w:rPr>
                <w:b/>
                <w:bCs/>
                <w:sz w:val="18"/>
                <w:szCs w:val="18"/>
              </w:rPr>
              <w:t>UND</w:t>
            </w:r>
          </w:p>
        </w:tc>
        <w:tc>
          <w:tcPr>
            <w:tcW w:w="1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8B21040" w14:textId="77777777" w:rsidR="00AA2EAB" w:rsidRDefault="004518D7">
            <w:pPr>
              <w:pStyle w:val="Contedodatabela"/>
              <w:spacing w:line="276" w:lineRule="auto"/>
              <w:jc w:val="both"/>
              <w:rPr>
                <w:sz w:val="18"/>
                <w:szCs w:val="18"/>
              </w:rPr>
            </w:pPr>
            <w:r>
              <w:rPr>
                <w:b/>
                <w:bCs/>
                <w:sz w:val="18"/>
                <w:szCs w:val="18"/>
              </w:rPr>
              <w:t>PREÇO MÉDIO</w:t>
            </w:r>
          </w:p>
          <w:p w14:paraId="72265325" w14:textId="77777777" w:rsidR="00AA2EAB" w:rsidRDefault="004518D7">
            <w:pPr>
              <w:pStyle w:val="Contedodoquadro"/>
              <w:spacing w:line="276" w:lineRule="auto"/>
              <w:jc w:val="both"/>
              <w:rPr>
                <w:sz w:val="18"/>
                <w:szCs w:val="18"/>
              </w:rPr>
            </w:pPr>
            <w:r>
              <w:rPr>
                <w:b/>
                <w:bCs/>
                <w:sz w:val="18"/>
                <w:szCs w:val="18"/>
              </w:rPr>
              <w:t>R$</w:t>
            </w:r>
          </w:p>
        </w:tc>
      </w:tr>
      <w:tr w:rsidR="00AA2EAB" w14:paraId="31D1AAAB" w14:textId="77777777">
        <w:trPr>
          <w:trHeight w:val="2061"/>
          <w:jc w:val="center"/>
        </w:trPr>
        <w:tc>
          <w:tcPr>
            <w:tcW w:w="844" w:type="dxa"/>
            <w:tcBorders>
              <w:left w:val="single" w:sz="4" w:space="0" w:color="000000"/>
              <w:bottom w:val="single" w:sz="4" w:space="0" w:color="000000"/>
            </w:tcBorders>
            <w:vAlign w:val="center"/>
          </w:tcPr>
          <w:p w14:paraId="075E52A9" w14:textId="77777777" w:rsidR="00AA2EAB" w:rsidRDefault="004518D7">
            <w:pPr>
              <w:pStyle w:val="Contedodatabela"/>
              <w:spacing w:line="276" w:lineRule="auto"/>
              <w:jc w:val="both"/>
              <w:rPr>
                <w:rFonts w:ascii="Arial" w:hAnsi="Arial"/>
                <w:sz w:val="18"/>
                <w:szCs w:val="18"/>
              </w:rPr>
            </w:pPr>
            <w:r>
              <w:rPr>
                <w:rFonts w:ascii="Arial" w:hAnsi="Arial"/>
                <w:b/>
                <w:bCs/>
                <w:sz w:val="18"/>
                <w:szCs w:val="18"/>
              </w:rPr>
              <w:t>02</w:t>
            </w:r>
          </w:p>
        </w:tc>
        <w:tc>
          <w:tcPr>
            <w:tcW w:w="6846" w:type="dxa"/>
            <w:tcBorders>
              <w:left w:val="single" w:sz="4" w:space="0" w:color="000000"/>
              <w:bottom w:val="single" w:sz="4" w:space="0" w:color="000000"/>
            </w:tcBorders>
            <w:vAlign w:val="center"/>
          </w:tcPr>
          <w:p w14:paraId="4895D9C9" w14:textId="77777777" w:rsidR="00AA2EAB" w:rsidRDefault="004518D7">
            <w:pPr>
              <w:spacing w:line="276" w:lineRule="auto"/>
              <w:jc w:val="both"/>
              <w:rPr>
                <w:sz w:val="18"/>
                <w:szCs w:val="18"/>
              </w:rPr>
            </w:pPr>
            <w:r>
              <w:rPr>
                <w:rFonts w:ascii="Arial" w:hAnsi="Arial" w:cs="Arial"/>
                <w:sz w:val="18"/>
                <w:szCs w:val="18"/>
              </w:rPr>
              <w:t>Veículo automotor tipo utilitário Pick-up cabine simples, motorização 1.3 ou superior, potência mínima de 105 CV (E) e 95 CV (G), combustível etanol e/ou gasolina (</w:t>
            </w:r>
            <w:proofErr w:type="spellStart"/>
            <w:r>
              <w:rPr>
                <w:rFonts w:ascii="Arial" w:hAnsi="Arial" w:cs="Arial"/>
                <w:sz w:val="18"/>
                <w:szCs w:val="18"/>
              </w:rPr>
              <w:t>flex</w:t>
            </w:r>
            <w:proofErr w:type="spellEnd"/>
            <w:r>
              <w:rPr>
                <w:rFonts w:ascii="Arial" w:hAnsi="Arial" w:cs="Arial"/>
                <w:sz w:val="18"/>
                <w:szCs w:val="18"/>
              </w:rPr>
              <w:t xml:space="preserve">), novo, zero km rodado, ano/modelo mínimo 2025/2026, cor branca (padrão frota oficial); tração dianteira (4x2); transmissão manual de 5 marchas; direção elétrica, hidráulica e/ou eletro-hidráulica; cabine simples com 2 portas e capacidade para motorista e 1 passageiro; equipada com freios ABS, airbags frontais, cintos de segurança de 3 pontos, encosto de cabeça, controle eletrônico de estabilidade (ESC); ar-condicionado de fábrica, vidros e travas elétricos, rádio FM, rodas aro 15 ou superior, caçamba </w:t>
            </w:r>
            <w:r>
              <w:rPr>
                <w:rFonts w:ascii="Arial" w:hAnsi="Arial" w:cs="Arial"/>
                <w:sz w:val="18"/>
                <w:szCs w:val="18"/>
              </w:rPr>
              <w:t xml:space="preserve">metálica com capacidade mínima de 600 litros, protetor de caçamba original de fábrica e ganchos internos de amarração; entregue com tanque cheio, kit de ferramentas, estepe completo, macaco, chave de roda e chave reserva; garantia mínima de 12 (doze) meses, abrangendo defeitos de fabricação e vícios aparentes e ocultos; todos os itens obrigatórios exigidos pelo CONTRAN, além dos itens de série originais de fábrica. Adesivo da logomarca do Programa: Adesivo 35x20cm, 4 cores (gerado em </w:t>
            </w:r>
            <w:hyperlink r:id="rId14">
              <w:r>
                <w:rPr>
                  <w:rStyle w:val="Hyperlink"/>
                  <w:rFonts w:ascii="Arial" w:eastAsia="OpenSymbol" w:hAnsi="Arial" w:cs="Arial"/>
                  <w:sz w:val="18"/>
                  <w:szCs w:val="18"/>
                </w:rPr>
                <w:t>https://paranainterativo.pr.gov.br/placas/index.html</w:t>
              </w:r>
            </w:hyperlink>
            <w:r>
              <w:rPr>
                <w:rFonts w:ascii="Arial" w:hAnsi="Arial" w:cs="Arial"/>
                <w:sz w:val="18"/>
                <w:szCs w:val="18"/>
              </w:rPr>
              <w:t>), treinamento de mecânicos e motoristas: Entrega técnica pelo fornecedor.</w:t>
            </w:r>
          </w:p>
        </w:tc>
        <w:tc>
          <w:tcPr>
            <w:tcW w:w="819" w:type="dxa"/>
            <w:tcBorders>
              <w:left w:val="single" w:sz="4" w:space="0" w:color="000000"/>
              <w:bottom w:val="single" w:sz="4" w:space="0" w:color="000000"/>
            </w:tcBorders>
            <w:vAlign w:val="center"/>
          </w:tcPr>
          <w:p w14:paraId="37D0DD4B" w14:textId="77777777" w:rsidR="00AA2EAB" w:rsidRDefault="004518D7">
            <w:pPr>
              <w:pStyle w:val="PargrafodaLista"/>
              <w:widowControl/>
              <w:spacing w:before="0" w:line="276" w:lineRule="auto"/>
              <w:ind w:left="0" w:right="-2"/>
              <w:contextualSpacing/>
              <w:rPr>
                <w:rFonts w:ascii="Arial" w:hAnsi="Arial"/>
                <w:sz w:val="18"/>
                <w:szCs w:val="18"/>
              </w:rPr>
            </w:pPr>
            <w:r>
              <w:rPr>
                <w:rFonts w:ascii="Arial" w:hAnsi="Arial"/>
                <w:sz w:val="18"/>
                <w:szCs w:val="18"/>
              </w:rPr>
              <w:t>486410</w:t>
            </w:r>
          </w:p>
        </w:tc>
        <w:tc>
          <w:tcPr>
            <w:tcW w:w="654" w:type="dxa"/>
            <w:tcBorders>
              <w:left w:val="single" w:sz="4" w:space="0" w:color="000000"/>
              <w:bottom w:val="single" w:sz="4" w:space="0" w:color="000000"/>
            </w:tcBorders>
            <w:vAlign w:val="center"/>
          </w:tcPr>
          <w:p w14:paraId="62C667F3" w14:textId="77777777" w:rsidR="00AA2EAB" w:rsidRDefault="004518D7">
            <w:pPr>
              <w:pStyle w:val="Contedodatabela"/>
              <w:spacing w:line="276" w:lineRule="auto"/>
              <w:jc w:val="both"/>
              <w:rPr>
                <w:rFonts w:ascii="Arial" w:hAnsi="Arial"/>
                <w:sz w:val="18"/>
                <w:szCs w:val="18"/>
              </w:rPr>
            </w:pPr>
            <w:r>
              <w:rPr>
                <w:rFonts w:ascii="Arial" w:hAnsi="Arial"/>
                <w:b/>
                <w:bCs/>
                <w:sz w:val="18"/>
                <w:szCs w:val="18"/>
              </w:rPr>
              <w:t>2</w:t>
            </w:r>
          </w:p>
        </w:tc>
        <w:tc>
          <w:tcPr>
            <w:tcW w:w="1554" w:type="dxa"/>
            <w:tcBorders>
              <w:left w:val="single" w:sz="4" w:space="0" w:color="000000"/>
              <w:bottom w:val="single" w:sz="4" w:space="0" w:color="000000"/>
              <w:right w:val="single" w:sz="4" w:space="0" w:color="000000"/>
            </w:tcBorders>
            <w:vAlign w:val="center"/>
          </w:tcPr>
          <w:p w14:paraId="708ED015" w14:textId="77777777" w:rsidR="00AA2EAB" w:rsidRDefault="004518D7">
            <w:pPr>
              <w:pStyle w:val="Contedodatabela"/>
              <w:spacing w:line="276" w:lineRule="auto"/>
              <w:jc w:val="both"/>
              <w:rPr>
                <w:rFonts w:ascii="Arial" w:hAnsi="Arial"/>
                <w:sz w:val="18"/>
                <w:szCs w:val="18"/>
              </w:rPr>
            </w:pPr>
            <w:r>
              <w:rPr>
                <w:rFonts w:ascii="Arial" w:hAnsi="Arial" w:cs="Arial"/>
                <w:b/>
                <w:bCs/>
                <w:color w:val="000000"/>
                <w:sz w:val="18"/>
                <w:szCs w:val="18"/>
              </w:rPr>
              <w:t>126.000,00</w:t>
            </w:r>
          </w:p>
        </w:tc>
      </w:tr>
      <w:tr w:rsidR="00AA2EAB" w14:paraId="6AAFB024" w14:textId="77777777">
        <w:trPr>
          <w:jc w:val="center"/>
        </w:trPr>
        <w:tc>
          <w:tcPr>
            <w:tcW w:w="10717" w:type="dxa"/>
            <w:gridSpan w:val="5"/>
            <w:tcBorders>
              <w:left w:val="single" w:sz="4" w:space="0" w:color="000000"/>
              <w:bottom w:val="single" w:sz="4" w:space="0" w:color="000000"/>
              <w:right w:val="single" w:sz="4" w:space="0" w:color="000000"/>
            </w:tcBorders>
            <w:shd w:val="clear" w:color="auto" w:fill="BFBFBF" w:themeFill="background1" w:themeFillShade="BF"/>
          </w:tcPr>
          <w:p w14:paraId="538D3178" w14:textId="77777777" w:rsidR="00AA2EAB" w:rsidRDefault="004518D7">
            <w:pPr>
              <w:pStyle w:val="Contedodatabela"/>
              <w:spacing w:line="276" w:lineRule="auto"/>
              <w:jc w:val="both"/>
              <w:rPr>
                <w:rFonts w:ascii="Arial" w:hAnsi="Arial" w:cs="Arial"/>
                <w:b/>
                <w:bCs/>
                <w:color w:val="000000"/>
                <w:sz w:val="18"/>
                <w:szCs w:val="18"/>
              </w:rPr>
            </w:pPr>
            <w:r>
              <w:rPr>
                <w:rFonts w:ascii="Arial" w:hAnsi="Arial" w:cs="Arial"/>
                <w:color w:val="000000"/>
                <w:sz w:val="18"/>
                <w:szCs w:val="18"/>
              </w:rPr>
              <w:t>VALOR TOTAL DO LOTE (PICK-UPS): R$ 252.000,00 (duzentos e cinquenta e dois mil reais).</w:t>
            </w:r>
          </w:p>
        </w:tc>
      </w:tr>
    </w:tbl>
    <w:p w14:paraId="71055654" w14:textId="77777777" w:rsidR="00AA2EAB" w:rsidRDefault="00AA2EAB">
      <w:pPr>
        <w:tabs>
          <w:tab w:val="left" w:pos="1440"/>
        </w:tabs>
        <w:snapToGrid w:val="0"/>
        <w:spacing w:line="276" w:lineRule="auto"/>
        <w:ind w:left="0" w:firstLine="0"/>
        <w:jc w:val="both"/>
        <w:textAlignment w:val="auto"/>
        <w:rPr>
          <w:rFonts w:ascii="Arial" w:hAnsi="Arial"/>
          <w:sz w:val="22"/>
          <w:szCs w:val="22"/>
        </w:rPr>
      </w:pPr>
    </w:p>
    <w:p w14:paraId="74CDBB04" w14:textId="77777777" w:rsidR="00AA2EAB" w:rsidRDefault="004518D7">
      <w:pPr>
        <w:widowControl w:val="0"/>
        <w:spacing w:line="276" w:lineRule="auto"/>
        <w:ind w:left="0" w:hanging="2"/>
        <w:jc w:val="both"/>
      </w:pPr>
      <w:r>
        <w:rPr>
          <w:rFonts w:ascii="Arial" w:hAnsi="Arial"/>
          <w:b/>
          <w:bCs/>
          <w:sz w:val="22"/>
          <w:szCs w:val="22"/>
        </w:rPr>
        <w:t xml:space="preserve">9. </w:t>
      </w:r>
      <w:r>
        <w:rPr>
          <w:rStyle w:val="Forte"/>
          <w:rFonts w:ascii="Arial" w:hAnsi="Arial"/>
          <w:sz w:val="22"/>
          <w:szCs w:val="22"/>
        </w:rPr>
        <w:t>DO VALOR ESTIMADO</w:t>
      </w:r>
    </w:p>
    <w:p w14:paraId="138C74E1" w14:textId="77777777" w:rsidR="00AA2EAB" w:rsidRDefault="004518D7">
      <w:pPr>
        <w:pStyle w:val="Corpodetexto"/>
        <w:widowControl w:val="0"/>
        <w:spacing w:after="0" w:line="276" w:lineRule="auto"/>
        <w:jc w:val="both"/>
      </w:pPr>
      <w:r>
        <w:rPr>
          <w:rFonts w:ascii="Arial" w:hAnsi="Arial"/>
          <w:b/>
          <w:bCs/>
          <w:sz w:val="22"/>
          <w:szCs w:val="22"/>
        </w:rPr>
        <w:t>9.1</w:t>
      </w:r>
      <w:r>
        <w:rPr>
          <w:rFonts w:ascii="Arial" w:hAnsi="Arial"/>
          <w:sz w:val="22"/>
          <w:szCs w:val="22"/>
        </w:rPr>
        <w:t xml:space="preserve"> O valor estimado da contratação foi apurado com base em </w:t>
      </w:r>
      <w:r>
        <w:rPr>
          <w:rStyle w:val="Forte"/>
          <w:rFonts w:ascii="Arial" w:hAnsi="Arial"/>
          <w:sz w:val="22"/>
          <w:szCs w:val="22"/>
        </w:rPr>
        <w:t>pesquisa de preços realizada junto a três fornecedores especializados</w:t>
      </w:r>
      <w:r>
        <w:rPr>
          <w:rFonts w:ascii="Arial" w:hAnsi="Arial"/>
          <w:sz w:val="22"/>
          <w:szCs w:val="22"/>
        </w:rPr>
        <w:t xml:space="preserve">, resultando no valor médio de </w:t>
      </w:r>
      <w:r>
        <w:rPr>
          <w:rStyle w:val="Forte"/>
          <w:rFonts w:ascii="Arial" w:hAnsi="Arial"/>
          <w:sz w:val="22"/>
          <w:szCs w:val="22"/>
        </w:rPr>
        <w:t>R$ 126.000,00 (cento e vinte e seis mil reais) por unidade</w:t>
      </w:r>
      <w:r>
        <w:rPr>
          <w:rFonts w:ascii="Arial" w:hAnsi="Arial"/>
          <w:sz w:val="22"/>
          <w:szCs w:val="22"/>
        </w:rPr>
        <w:t xml:space="preserve">, conforme demonstrado no </w:t>
      </w:r>
      <w:r>
        <w:rPr>
          <w:rStyle w:val="Forte"/>
          <w:rFonts w:ascii="Arial" w:hAnsi="Arial"/>
          <w:sz w:val="22"/>
          <w:szCs w:val="22"/>
        </w:rPr>
        <w:t>Estudo Técnico Preliminar (ETP)</w:t>
      </w:r>
      <w:r>
        <w:rPr>
          <w:rFonts w:ascii="Arial" w:hAnsi="Arial"/>
          <w:sz w:val="22"/>
          <w:szCs w:val="22"/>
        </w:rPr>
        <w:t xml:space="preserve"> e elaborado em observância ao art. 23 da Lei Federal nº 14.133/2021 e aos </w:t>
      </w:r>
      <w:proofErr w:type="spellStart"/>
      <w:r>
        <w:rPr>
          <w:rFonts w:ascii="Arial" w:hAnsi="Arial"/>
          <w:sz w:val="22"/>
          <w:szCs w:val="22"/>
        </w:rPr>
        <w:t>arts</w:t>
      </w:r>
      <w:proofErr w:type="spellEnd"/>
      <w:r>
        <w:rPr>
          <w:rFonts w:ascii="Arial" w:hAnsi="Arial"/>
          <w:sz w:val="22"/>
          <w:szCs w:val="22"/>
        </w:rPr>
        <w:t xml:space="preserve">. 368 a 371 do Decreto Municipal nº 3.537/2023 </w:t>
      </w:r>
    </w:p>
    <w:p w14:paraId="0E6C88EC" w14:textId="77777777" w:rsidR="00AA2EAB" w:rsidRDefault="004518D7">
      <w:pPr>
        <w:pStyle w:val="Corpodetexto"/>
        <w:widowControl w:val="0"/>
        <w:spacing w:after="0" w:line="276" w:lineRule="auto"/>
        <w:jc w:val="both"/>
      </w:pPr>
      <w:r>
        <w:rPr>
          <w:rFonts w:ascii="Arial" w:hAnsi="Arial"/>
          <w:b/>
          <w:bCs/>
          <w:sz w:val="22"/>
          <w:szCs w:val="22"/>
        </w:rPr>
        <w:t>9.2</w:t>
      </w:r>
      <w:r>
        <w:rPr>
          <w:rFonts w:ascii="Arial" w:hAnsi="Arial"/>
          <w:sz w:val="22"/>
          <w:szCs w:val="22"/>
        </w:rPr>
        <w:t xml:space="preserve"> </w:t>
      </w:r>
      <w:r>
        <w:rPr>
          <w:rFonts w:ascii="Arial" w:hAnsi="Arial"/>
          <w:sz w:val="22"/>
          <w:szCs w:val="22"/>
        </w:rPr>
        <w:t xml:space="preserve">Considerando que o </w:t>
      </w:r>
      <w:r>
        <w:rPr>
          <w:rStyle w:val="Forte"/>
          <w:rFonts w:ascii="Arial" w:hAnsi="Arial"/>
          <w:b w:val="0"/>
          <w:bCs w:val="0"/>
          <w:sz w:val="22"/>
          <w:szCs w:val="22"/>
        </w:rPr>
        <w:t>Lote 2</w:t>
      </w:r>
      <w:r>
        <w:rPr>
          <w:rFonts w:ascii="Arial" w:hAnsi="Arial"/>
          <w:sz w:val="22"/>
          <w:szCs w:val="22"/>
        </w:rPr>
        <w:t xml:space="preserve"> contempla a aquisição de </w:t>
      </w:r>
      <w:r>
        <w:rPr>
          <w:rStyle w:val="Forte"/>
          <w:rFonts w:ascii="Arial" w:hAnsi="Arial"/>
          <w:b w:val="0"/>
          <w:bCs w:val="0"/>
          <w:sz w:val="22"/>
          <w:szCs w:val="22"/>
        </w:rPr>
        <w:t>02 (duas) pick-ups cabine simples</w:t>
      </w:r>
      <w:r>
        <w:rPr>
          <w:rFonts w:ascii="Arial" w:hAnsi="Arial"/>
          <w:sz w:val="22"/>
          <w:szCs w:val="22"/>
        </w:rPr>
        <w:t xml:space="preserve">, o valor total estimado para este lote é de </w:t>
      </w:r>
      <w:r>
        <w:rPr>
          <w:rStyle w:val="Forte"/>
          <w:rFonts w:ascii="Arial" w:hAnsi="Arial"/>
          <w:b w:val="0"/>
          <w:bCs w:val="0"/>
          <w:sz w:val="22"/>
          <w:szCs w:val="22"/>
        </w:rPr>
        <w:t>R$ 252.000,00 (duzentos e cinquenta e dois mil reais)</w:t>
      </w:r>
      <w:r>
        <w:rPr>
          <w:rFonts w:ascii="Arial" w:hAnsi="Arial"/>
          <w:sz w:val="22"/>
          <w:szCs w:val="22"/>
        </w:rPr>
        <w:t xml:space="preserve">, conforme estabelecido no </w:t>
      </w:r>
      <w:r>
        <w:rPr>
          <w:rStyle w:val="Forte"/>
          <w:rFonts w:ascii="Arial" w:hAnsi="Arial"/>
          <w:b w:val="0"/>
          <w:bCs w:val="0"/>
          <w:sz w:val="22"/>
          <w:szCs w:val="22"/>
        </w:rPr>
        <w:t>Plano de Trabalho</w:t>
      </w:r>
      <w:r>
        <w:rPr>
          <w:rFonts w:ascii="Arial" w:hAnsi="Arial"/>
          <w:sz w:val="22"/>
          <w:szCs w:val="22"/>
        </w:rPr>
        <w:t xml:space="preserve"> do Convênio nº 624/2025 – Prioridade nº 96 – SIT nº 74119 – e-Protocolo nº 21.106.571-0. </w:t>
      </w:r>
    </w:p>
    <w:p w14:paraId="74CD8D83" w14:textId="77777777" w:rsidR="00AA2EAB" w:rsidRDefault="004518D7">
      <w:pPr>
        <w:pStyle w:val="Corpodetexto"/>
        <w:widowControl w:val="0"/>
        <w:spacing w:after="0" w:line="276" w:lineRule="auto"/>
        <w:jc w:val="both"/>
      </w:pPr>
      <w:r>
        <w:rPr>
          <w:rFonts w:ascii="Arial" w:hAnsi="Arial"/>
          <w:b/>
          <w:bCs/>
          <w:sz w:val="22"/>
          <w:szCs w:val="22"/>
        </w:rPr>
        <w:t>9.3</w:t>
      </w:r>
      <w:r>
        <w:rPr>
          <w:rFonts w:ascii="Arial" w:hAnsi="Arial"/>
          <w:sz w:val="22"/>
          <w:szCs w:val="22"/>
        </w:rPr>
        <w:t xml:space="preserve"> </w:t>
      </w:r>
      <w:r>
        <w:rPr>
          <w:rFonts w:ascii="Arial" w:hAnsi="Arial"/>
          <w:sz w:val="22"/>
          <w:szCs w:val="22"/>
        </w:rPr>
        <w:t xml:space="preserve">O valor global do Convênio nº 624/2025 permanece em </w:t>
      </w:r>
      <w:r>
        <w:rPr>
          <w:rStyle w:val="Forte"/>
          <w:rFonts w:ascii="Arial" w:hAnsi="Arial"/>
          <w:b w:val="0"/>
          <w:bCs w:val="0"/>
          <w:sz w:val="22"/>
          <w:szCs w:val="22"/>
        </w:rPr>
        <w:t>R$ 490.600,00 (quatrocentos e noventa mil e seiscentos reais)</w:t>
      </w:r>
      <w:r>
        <w:rPr>
          <w:rFonts w:ascii="Arial" w:hAnsi="Arial"/>
          <w:sz w:val="22"/>
          <w:szCs w:val="22"/>
        </w:rPr>
        <w:t>, distribuídos da seguinte forma:</w:t>
      </w:r>
    </w:p>
    <w:p w14:paraId="0CBADB3F" w14:textId="77777777" w:rsidR="00AA2EAB" w:rsidRDefault="004518D7">
      <w:pPr>
        <w:pStyle w:val="Corpodetexto"/>
        <w:widowControl w:val="0"/>
        <w:numPr>
          <w:ilvl w:val="0"/>
          <w:numId w:val="3"/>
        </w:numPr>
        <w:spacing w:line="276" w:lineRule="auto"/>
        <w:jc w:val="both"/>
      </w:pPr>
      <w:r>
        <w:rPr>
          <w:rStyle w:val="Forte"/>
          <w:rFonts w:ascii="Arial" w:hAnsi="Arial"/>
          <w:b w:val="0"/>
          <w:bCs w:val="0"/>
          <w:sz w:val="22"/>
          <w:szCs w:val="22"/>
        </w:rPr>
        <w:t>Lote 1:</w:t>
      </w:r>
      <w:r>
        <w:rPr>
          <w:rFonts w:ascii="Arial" w:hAnsi="Arial"/>
          <w:sz w:val="22"/>
          <w:szCs w:val="22"/>
        </w:rPr>
        <w:t xml:space="preserve"> aquisição de 02 (duas) Minivans – R$ 238.600,00;</w:t>
      </w:r>
    </w:p>
    <w:p w14:paraId="7779AEB7" w14:textId="77777777" w:rsidR="00AA2EAB" w:rsidRDefault="004518D7">
      <w:pPr>
        <w:pStyle w:val="Corpodetexto"/>
        <w:widowControl w:val="0"/>
        <w:numPr>
          <w:ilvl w:val="0"/>
          <w:numId w:val="3"/>
        </w:numPr>
        <w:spacing w:line="276" w:lineRule="auto"/>
        <w:jc w:val="both"/>
      </w:pPr>
      <w:r>
        <w:rPr>
          <w:rStyle w:val="Forte"/>
          <w:rFonts w:ascii="Arial" w:hAnsi="Arial"/>
          <w:b w:val="0"/>
          <w:bCs w:val="0"/>
          <w:sz w:val="22"/>
          <w:szCs w:val="22"/>
        </w:rPr>
        <w:t>Lote 2:</w:t>
      </w:r>
      <w:r>
        <w:rPr>
          <w:rFonts w:ascii="Arial" w:hAnsi="Arial"/>
          <w:sz w:val="22"/>
          <w:szCs w:val="22"/>
        </w:rPr>
        <w:t xml:space="preserve"> aquisição de 02 (duas) Pick-ups – R$ 252.000,00.</w:t>
      </w:r>
    </w:p>
    <w:p w14:paraId="1230907A" w14:textId="77777777" w:rsidR="00AA2EAB" w:rsidRDefault="004518D7">
      <w:pPr>
        <w:pStyle w:val="Corpodetexto"/>
        <w:widowControl w:val="0"/>
        <w:spacing w:line="276" w:lineRule="auto"/>
        <w:ind w:left="0" w:firstLine="0"/>
        <w:jc w:val="both"/>
        <w:rPr>
          <w:sz w:val="22"/>
          <w:szCs w:val="22"/>
        </w:rPr>
      </w:pPr>
      <w:r>
        <w:rPr>
          <w:rFonts w:ascii="Arial" w:hAnsi="Arial"/>
          <w:sz w:val="22"/>
          <w:szCs w:val="22"/>
        </w:rPr>
        <w:t>Essa distribuição corresponde ao Plano de Trabalho devidamente aprovado pela SECID/PR.</w:t>
      </w:r>
    </w:p>
    <w:p w14:paraId="6C2364AB" w14:textId="77777777" w:rsidR="00AA2EAB" w:rsidRDefault="004518D7">
      <w:pPr>
        <w:pStyle w:val="Corpodetexto"/>
        <w:widowControl w:val="0"/>
        <w:spacing w:after="0" w:line="276" w:lineRule="auto"/>
        <w:jc w:val="both"/>
      </w:pPr>
      <w:r>
        <w:rPr>
          <w:rFonts w:ascii="Arial" w:hAnsi="Arial"/>
          <w:b/>
          <w:bCs/>
          <w:sz w:val="22"/>
          <w:szCs w:val="22"/>
        </w:rPr>
        <w:t>9.4</w:t>
      </w:r>
      <w:r>
        <w:rPr>
          <w:rFonts w:ascii="Arial" w:hAnsi="Arial"/>
          <w:sz w:val="22"/>
          <w:szCs w:val="22"/>
        </w:rPr>
        <w:t xml:space="preserve"> D</w:t>
      </w:r>
      <w:r>
        <w:rPr>
          <w:rFonts w:ascii="Arial" w:hAnsi="Arial"/>
          <w:sz w:val="22"/>
          <w:szCs w:val="22"/>
        </w:rPr>
        <w:t xml:space="preserve">o valor total, </w:t>
      </w:r>
      <w:r>
        <w:rPr>
          <w:rStyle w:val="Forte"/>
          <w:rFonts w:ascii="Arial" w:hAnsi="Arial"/>
          <w:b w:val="0"/>
          <w:bCs w:val="0"/>
          <w:sz w:val="22"/>
          <w:szCs w:val="22"/>
        </w:rPr>
        <w:t>R$ 400.000,00 (quatrocentos mil reais)</w:t>
      </w:r>
      <w:r>
        <w:rPr>
          <w:rFonts w:ascii="Arial" w:hAnsi="Arial"/>
          <w:sz w:val="22"/>
          <w:szCs w:val="22"/>
        </w:rPr>
        <w:t xml:space="preserve"> são provenientes de repasse estadual da SECID/PR, enquanto </w:t>
      </w:r>
      <w:r>
        <w:rPr>
          <w:rStyle w:val="Forte"/>
          <w:rFonts w:ascii="Arial" w:hAnsi="Arial"/>
          <w:b w:val="0"/>
          <w:bCs w:val="0"/>
          <w:sz w:val="22"/>
          <w:szCs w:val="22"/>
        </w:rPr>
        <w:t>R$ 90.600,00 (noventa mil e seiscentos reais)</w:t>
      </w:r>
      <w:r>
        <w:rPr>
          <w:rFonts w:ascii="Arial" w:hAnsi="Arial"/>
          <w:sz w:val="22"/>
          <w:szCs w:val="22"/>
        </w:rPr>
        <w:t xml:space="preserve"> constituem a contrapartida financeira do Município de Bandeirantes/PR, conforme demonstrativo financeiro da </w:t>
      </w:r>
      <w:r>
        <w:rPr>
          <w:rStyle w:val="Forte"/>
          <w:rFonts w:ascii="Arial" w:hAnsi="Arial"/>
          <w:b w:val="0"/>
          <w:bCs w:val="0"/>
          <w:sz w:val="22"/>
          <w:szCs w:val="22"/>
        </w:rPr>
        <w:t>Prioridade nº 96/2025</w:t>
      </w:r>
      <w:r>
        <w:rPr>
          <w:rFonts w:ascii="Arial" w:hAnsi="Arial"/>
          <w:sz w:val="22"/>
          <w:szCs w:val="22"/>
        </w:rPr>
        <w:t xml:space="preserve"> e documentos do processo de formalização do convênio. </w:t>
      </w:r>
    </w:p>
    <w:p w14:paraId="24D9F7D9" w14:textId="77777777" w:rsidR="00AA2EAB" w:rsidRDefault="00AA2EAB">
      <w:pPr>
        <w:pStyle w:val="Corpodetexto"/>
        <w:widowControl w:val="0"/>
        <w:spacing w:after="0" w:line="276" w:lineRule="auto"/>
        <w:jc w:val="both"/>
        <w:rPr>
          <w:rFonts w:ascii="Arial" w:hAnsi="Arial"/>
          <w:sz w:val="22"/>
          <w:szCs w:val="22"/>
        </w:rPr>
      </w:pPr>
    </w:p>
    <w:p w14:paraId="5905FFE5" w14:textId="77777777" w:rsidR="00AA2EAB" w:rsidRDefault="004518D7">
      <w:pPr>
        <w:pStyle w:val="Corpodetexto"/>
        <w:widowControl w:val="0"/>
        <w:spacing w:after="0" w:line="276" w:lineRule="auto"/>
        <w:ind w:left="0" w:firstLine="0"/>
        <w:jc w:val="both"/>
      </w:pPr>
      <w:r>
        <w:rPr>
          <w:rFonts w:ascii="Arial" w:hAnsi="Arial"/>
          <w:b/>
          <w:bCs/>
          <w:sz w:val="22"/>
          <w:szCs w:val="22"/>
        </w:rPr>
        <w:t>10 DA</w:t>
      </w:r>
      <w:r>
        <w:rPr>
          <w:rStyle w:val="Forte"/>
          <w:rFonts w:ascii="Arial" w:hAnsi="Arial"/>
          <w:sz w:val="22"/>
          <w:szCs w:val="22"/>
        </w:rPr>
        <w:t xml:space="preserve"> FONTE DE RECURSOS</w:t>
      </w:r>
    </w:p>
    <w:p w14:paraId="5636D9A5" w14:textId="77777777" w:rsidR="00AA2EAB" w:rsidRDefault="004518D7">
      <w:pPr>
        <w:widowControl w:val="0"/>
        <w:spacing w:line="276" w:lineRule="auto"/>
        <w:ind w:left="0" w:hanging="2"/>
        <w:jc w:val="both"/>
      </w:pPr>
      <w:r>
        <w:rPr>
          <w:rFonts w:ascii="Arial" w:hAnsi="Arial"/>
          <w:b/>
          <w:bCs/>
          <w:sz w:val="22"/>
          <w:szCs w:val="22"/>
        </w:rPr>
        <w:t>10.1.</w:t>
      </w:r>
      <w:r>
        <w:rPr>
          <w:rFonts w:ascii="Arial" w:hAnsi="Arial"/>
          <w:sz w:val="22"/>
          <w:szCs w:val="22"/>
        </w:rPr>
        <w:t xml:space="preserve"> </w:t>
      </w:r>
      <w:r>
        <w:rPr>
          <w:rFonts w:ascii="Arial" w:hAnsi="Arial"/>
          <w:sz w:val="22"/>
          <w:szCs w:val="22"/>
        </w:rPr>
        <w:t xml:space="preserve">A presente contratação será financiada com recursos provenientes do </w:t>
      </w:r>
      <w:r>
        <w:rPr>
          <w:rStyle w:val="Forte"/>
          <w:rFonts w:ascii="Arial" w:hAnsi="Arial"/>
          <w:b w:val="0"/>
          <w:bCs w:val="0"/>
          <w:sz w:val="22"/>
          <w:szCs w:val="22"/>
        </w:rPr>
        <w:t>Convênio nº 624/2025 – Prioridade nº 96/2025 – SIT nº 74119 – e-Protocolo nº 21.106.571-0</w:t>
      </w:r>
      <w:r>
        <w:rPr>
          <w:rFonts w:ascii="Arial" w:hAnsi="Arial"/>
          <w:sz w:val="22"/>
          <w:szCs w:val="22"/>
        </w:rPr>
        <w:t xml:space="preserve">, firmado entre o Município de Bandeirantes/PR e a Secretaria de Estado das Cidades – SECID/PR, cujo objeto contempla a aquisição de veículos automotores novos, conforme </w:t>
      </w:r>
      <w:r>
        <w:rPr>
          <w:rStyle w:val="Forte"/>
          <w:rFonts w:ascii="Arial" w:hAnsi="Arial"/>
          <w:b w:val="0"/>
          <w:bCs w:val="0"/>
          <w:sz w:val="22"/>
          <w:szCs w:val="22"/>
        </w:rPr>
        <w:t>Plano de Trabalho aprovado pela concedente</w:t>
      </w:r>
      <w:r>
        <w:rPr>
          <w:rFonts w:ascii="Arial" w:hAnsi="Arial"/>
          <w:sz w:val="22"/>
          <w:szCs w:val="22"/>
        </w:rPr>
        <w:t xml:space="preserve">. </w:t>
      </w:r>
    </w:p>
    <w:p w14:paraId="11486689" w14:textId="77777777" w:rsidR="00AA2EAB" w:rsidRDefault="004518D7">
      <w:pPr>
        <w:widowControl w:val="0"/>
        <w:spacing w:line="276" w:lineRule="auto"/>
        <w:ind w:left="0" w:hanging="2"/>
        <w:jc w:val="both"/>
      </w:pPr>
      <w:r>
        <w:rPr>
          <w:rFonts w:ascii="Arial" w:hAnsi="Arial"/>
          <w:b/>
          <w:bCs/>
          <w:sz w:val="22"/>
          <w:szCs w:val="22"/>
        </w:rPr>
        <w:t>10.2</w:t>
      </w:r>
      <w:r>
        <w:rPr>
          <w:rFonts w:ascii="Arial" w:hAnsi="Arial"/>
          <w:sz w:val="22"/>
          <w:szCs w:val="22"/>
        </w:rPr>
        <w:t xml:space="preserve">. </w:t>
      </w:r>
      <w:r>
        <w:rPr>
          <w:rFonts w:ascii="Arial" w:hAnsi="Arial"/>
          <w:sz w:val="22"/>
          <w:szCs w:val="22"/>
        </w:rPr>
        <w:t xml:space="preserve">O valor global previsto no convênio é de </w:t>
      </w:r>
      <w:r>
        <w:rPr>
          <w:rStyle w:val="Forte"/>
          <w:rFonts w:ascii="Arial" w:hAnsi="Arial"/>
          <w:b w:val="0"/>
          <w:bCs w:val="0"/>
          <w:sz w:val="22"/>
          <w:szCs w:val="22"/>
        </w:rPr>
        <w:t>R$ 490.600,00 (quatrocentos e noventa mil e seiscentos reais)</w:t>
      </w:r>
      <w:r>
        <w:rPr>
          <w:rFonts w:ascii="Arial" w:hAnsi="Arial"/>
          <w:sz w:val="22"/>
          <w:szCs w:val="22"/>
        </w:rPr>
        <w:t>, sendo</w:t>
      </w:r>
      <w:r>
        <w:rPr>
          <w:rFonts w:ascii="Arial" w:hAnsi="Arial"/>
          <w:sz w:val="22"/>
          <w:szCs w:val="22"/>
        </w:rPr>
        <w:t>:</w:t>
      </w:r>
    </w:p>
    <w:p w14:paraId="21925636" w14:textId="77777777" w:rsidR="00AA2EAB" w:rsidRDefault="004518D7">
      <w:pPr>
        <w:pStyle w:val="Corpodetexto"/>
        <w:widowControl w:val="0"/>
        <w:numPr>
          <w:ilvl w:val="0"/>
          <w:numId w:val="4"/>
        </w:numPr>
        <w:spacing w:line="276" w:lineRule="auto"/>
        <w:jc w:val="both"/>
      </w:pPr>
      <w:r>
        <w:rPr>
          <w:rStyle w:val="Forte"/>
          <w:rFonts w:ascii="Arial" w:hAnsi="Arial"/>
          <w:sz w:val="22"/>
          <w:szCs w:val="22"/>
        </w:rPr>
        <w:t>R$ 400.000,00</w:t>
      </w:r>
      <w:r>
        <w:rPr>
          <w:rFonts w:ascii="Arial" w:hAnsi="Arial"/>
          <w:sz w:val="22"/>
          <w:szCs w:val="22"/>
        </w:rPr>
        <w:t xml:space="preserve"> (quatrocentos mil reais) referentes ao repasse estadual da SECID/PR;</w:t>
      </w:r>
    </w:p>
    <w:p w14:paraId="06021130" w14:textId="77777777" w:rsidR="00AA2EAB" w:rsidRDefault="004518D7">
      <w:pPr>
        <w:pStyle w:val="Corpodetexto"/>
        <w:widowControl w:val="0"/>
        <w:numPr>
          <w:ilvl w:val="0"/>
          <w:numId w:val="4"/>
        </w:numPr>
        <w:spacing w:line="276" w:lineRule="auto"/>
        <w:jc w:val="both"/>
      </w:pPr>
      <w:r>
        <w:rPr>
          <w:rStyle w:val="Forte"/>
          <w:rFonts w:ascii="Arial" w:hAnsi="Arial"/>
          <w:sz w:val="22"/>
          <w:szCs w:val="22"/>
        </w:rPr>
        <w:t>R$ 90.600,00</w:t>
      </w:r>
      <w:r>
        <w:rPr>
          <w:rFonts w:ascii="Arial" w:hAnsi="Arial"/>
          <w:sz w:val="22"/>
          <w:szCs w:val="22"/>
        </w:rPr>
        <w:t xml:space="preserve"> (noventa mil e seiscentos reais) correspondentes à contrapartida financeira do Município de Bandeirantes/PR.</w:t>
      </w:r>
    </w:p>
    <w:p w14:paraId="185A216D" w14:textId="77777777" w:rsidR="00AA2EAB" w:rsidRDefault="004518D7">
      <w:pPr>
        <w:widowControl w:val="0"/>
        <w:spacing w:line="276" w:lineRule="auto"/>
        <w:ind w:left="0" w:hanging="2"/>
        <w:jc w:val="both"/>
      </w:pPr>
      <w:r>
        <w:rPr>
          <w:rFonts w:ascii="Arial" w:hAnsi="Arial"/>
          <w:b/>
          <w:bCs/>
          <w:sz w:val="22"/>
          <w:szCs w:val="22"/>
        </w:rPr>
        <w:t>10.3.</w:t>
      </w:r>
      <w:r>
        <w:rPr>
          <w:rFonts w:ascii="Arial" w:hAnsi="Arial"/>
          <w:sz w:val="22"/>
          <w:szCs w:val="22"/>
        </w:rPr>
        <w:t xml:space="preserve"> </w:t>
      </w:r>
      <w:r>
        <w:rPr>
          <w:rFonts w:ascii="Arial" w:hAnsi="Arial"/>
          <w:sz w:val="22"/>
          <w:szCs w:val="22"/>
        </w:rPr>
        <w:t xml:space="preserve">O </w:t>
      </w:r>
      <w:r>
        <w:rPr>
          <w:rStyle w:val="Forte"/>
          <w:rFonts w:ascii="Arial" w:hAnsi="Arial"/>
          <w:b w:val="0"/>
          <w:bCs w:val="0"/>
          <w:sz w:val="22"/>
          <w:szCs w:val="22"/>
        </w:rPr>
        <w:t>Lote 2</w:t>
      </w:r>
      <w:r>
        <w:rPr>
          <w:rFonts w:ascii="Arial" w:hAnsi="Arial"/>
          <w:sz w:val="22"/>
          <w:szCs w:val="22"/>
        </w:rPr>
        <w:t xml:space="preserve">, objeto deste Termo de Referência, refere-se à aquisição de </w:t>
      </w:r>
      <w:r>
        <w:rPr>
          <w:rStyle w:val="Forte"/>
          <w:rFonts w:ascii="Arial" w:hAnsi="Arial"/>
          <w:b w:val="0"/>
          <w:bCs w:val="0"/>
          <w:sz w:val="22"/>
          <w:szCs w:val="22"/>
        </w:rPr>
        <w:t>02 (duas) unidades de Pick-up cabine simples</w:t>
      </w:r>
      <w:r>
        <w:rPr>
          <w:rFonts w:ascii="Arial" w:hAnsi="Arial"/>
          <w:sz w:val="22"/>
          <w:szCs w:val="22"/>
        </w:rPr>
        <w:t xml:space="preserve">, novas, zero-quilômetro, no valor total estimado de </w:t>
      </w:r>
      <w:r>
        <w:rPr>
          <w:rStyle w:val="Forte"/>
          <w:rFonts w:ascii="Arial" w:hAnsi="Arial"/>
          <w:b w:val="0"/>
          <w:bCs w:val="0"/>
          <w:sz w:val="22"/>
          <w:szCs w:val="22"/>
        </w:rPr>
        <w:t>R$ 252.000,00 (duzentos e cinquenta e dois mil reais)</w:t>
      </w:r>
      <w:r>
        <w:rPr>
          <w:rFonts w:ascii="Arial" w:hAnsi="Arial"/>
          <w:sz w:val="22"/>
          <w:szCs w:val="22"/>
        </w:rPr>
        <w:t xml:space="preserve">, de acordo com o Plano de Trabalho integrante do Convênio nº 624/2025 – Prioridade nº 96. Sua execução ocorrerá mediante </w:t>
      </w:r>
      <w:r>
        <w:rPr>
          <w:rStyle w:val="Forte"/>
          <w:rFonts w:ascii="Arial" w:hAnsi="Arial"/>
          <w:b w:val="0"/>
          <w:bCs w:val="0"/>
          <w:sz w:val="22"/>
          <w:szCs w:val="22"/>
        </w:rPr>
        <w:t>Pregão Eletrônico próprio</w:t>
      </w:r>
      <w:r>
        <w:rPr>
          <w:rFonts w:ascii="Arial" w:hAnsi="Arial"/>
          <w:sz w:val="22"/>
          <w:szCs w:val="22"/>
        </w:rPr>
        <w:t xml:space="preserve">, conforme previsto no ETP e na legislação aplicável. </w:t>
      </w:r>
    </w:p>
    <w:p w14:paraId="54C114E9" w14:textId="77777777" w:rsidR="00AA2EAB" w:rsidRDefault="004518D7">
      <w:pPr>
        <w:widowControl w:val="0"/>
        <w:spacing w:line="276" w:lineRule="auto"/>
        <w:ind w:left="0" w:hanging="2"/>
        <w:jc w:val="both"/>
      </w:pPr>
      <w:r>
        <w:rPr>
          <w:rFonts w:ascii="Arial" w:hAnsi="Arial"/>
          <w:b/>
          <w:bCs/>
          <w:sz w:val="22"/>
          <w:szCs w:val="22"/>
        </w:rPr>
        <w:t>10.4.</w:t>
      </w:r>
      <w:r>
        <w:rPr>
          <w:rFonts w:ascii="Arial" w:hAnsi="Arial"/>
          <w:sz w:val="22"/>
          <w:szCs w:val="22"/>
        </w:rPr>
        <w:t xml:space="preserve"> </w:t>
      </w:r>
      <w:r>
        <w:rPr>
          <w:rFonts w:ascii="Arial" w:hAnsi="Arial"/>
          <w:sz w:val="22"/>
          <w:szCs w:val="22"/>
        </w:rPr>
        <w:t xml:space="preserve">A contrapartida municipal está devidamente autorizada por meio do </w:t>
      </w:r>
      <w:r>
        <w:rPr>
          <w:rStyle w:val="Forte"/>
          <w:rFonts w:ascii="Arial" w:hAnsi="Arial"/>
          <w:b w:val="0"/>
          <w:bCs w:val="0"/>
          <w:sz w:val="22"/>
          <w:szCs w:val="22"/>
        </w:rPr>
        <w:t>Decreto Municipal nº 2.713/2025</w:t>
      </w:r>
      <w:r>
        <w:rPr>
          <w:rFonts w:ascii="Arial" w:hAnsi="Arial"/>
          <w:sz w:val="22"/>
          <w:szCs w:val="22"/>
        </w:rPr>
        <w:t>, que abriu crédito orçamentário específico para este fim, assegurando a regularidade da execução orçamentária e financeira da contratação e o cumprimento integral das metas pactuadas com a SECID/PR.</w:t>
      </w:r>
      <w:r>
        <w:rPr>
          <w:sz w:val="22"/>
          <w:szCs w:val="22"/>
        </w:rPr>
        <w:t xml:space="preserve"> </w:t>
      </w:r>
      <w:r>
        <w:rPr>
          <w:rFonts w:ascii="Arial" w:hAnsi="Arial"/>
          <w:sz w:val="22"/>
          <w:szCs w:val="22"/>
        </w:rPr>
        <w:t xml:space="preserve"> </w:t>
      </w:r>
    </w:p>
    <w:p w14:paraId="0E4BFEF9" w14:textId="77777777" w:rsidR="00AA2EAB" w:rsidRDefault="004518D7">
      <w:pPr>
        <w:rPr>
          <w:rFonts w:ascii="Arial" w:hAnsi="Arial"/>
          <w:sz w:val="22"/>
          <w:szCs w:val="22"/>
        </w:rPr>
      </w:pPr>
      <w:r>
        <w:rPr>
          <w:rFonts w:ascii="Arial" w:hAnsi="Arial"/>
          <w:b/>
          <w:bCs/>
          <w:sz w:val="22"/>
          <w:szCs w:val="22"/>
        </w:rPr>
        <w:t>10.5</w:t>
      </w:r>
      <w:r>
        <w:rPr>
          <w:rFonts w:ascii="Arial" w:hAnsi="Arial"/>
          <w:sz w:val="22"/>
          <w:szCs w:val="22"/>
        </w:rPr>
        <w:t xml:space="preserve"> DECLARAÇÃO DE COMPATIBILIDADE ORÇAMENTÁRIA: A despesa encontra-se prevista na LOA vigente, compatível com o PPA e LDO, não configurando criação ou expansão de ação governamental, nos termos dos </w:t>
      </w:r>
      <w:proofErr w:type="spellStart"/>
      <w:r>
        <w:rPr>
          <w:rFonts w:ascii="Arial" w:hAnsi="Arial"/>
          <w:sz w:val="22"/>
          <w:szCs w:val="22"/>
        </w:rPr>
        <w:t>arts</w:t>
      </w:r>
      <w:proofErr w:type="spellEnd"/>
      <w:r>
        <w:rPr>
          <w:rFonts w:ascii="Arial" w:hAnsi="Arial"/>
          <w:sz w:val="22"/>
          <w:szCs w:val="22"/>
        </w:rPr>
        <w:t>. 16 e 17 da Lei Complementar nº 101/2000 (LRF), conforme declaração formal do ordenador da despesa constante nos autos.</w:t>
      </w:r>
    </w:p>
    <w:p w14:paraId="14813F25" w14:textId="77777777" w:rsidR="00AA2EAB" w:rsidRDefault="00AA2EAB">
      <w:pPr>
        <w:widowControl w:val="0"/>
        <w:spacing w:line="276" w:lineRule="auto"/>
        <w:ind w:left="0" w:hanging="2"/>
        <w:jc w:val="both"/>
        <w:rPr>
          <w:rFonts w:ascii="Arial" w:hAnsi="Arial"/>
          <w:sz w:val="22"/>
          <w:szCs w:val="22"/>
        </w:rPr>
      </w:pPr>
    </w:p>
    <w:p w14:paraId="3D603A1F" w14:textId="77777777" w:rsidR="00AA2EAB" w:rsidRDefault="004518D7">
      <w:pPr>
        <w:widowControl w:val="0"/>
        <w:spacing w:line="276" w:lineRule="auto"/>
        <w:ind w:left="0" w:hanging="2"/>
        <w:jc w:val="both"/>
        <w:rPr>
          <w:sz w:val="22"/>
          <w:szCs w:val="22"/>
        </w:rPr>
      </w:pPr>
      <w:r>
        <w:rPr>
          <w:rFonts w:ascii="Arial" w:hAnsi="Arial"/>
          <w:b/>
          <w:bCs/>
          <w:sz w:val="22"/>
          <w:szCs w:val="22"/>
        </w:rPr>
        <w:t>11 ENTREGA E CRITÉRIOS DE ACEITAÇÃO DO OBJETO</w:t>
      </w:r>
    </w:p>
    <w:p w14:paraId="2FA27C46" w14:textId="0ADDBD37" w:rsidR="00AA2EAB" w:rsidRDefault="004518D7">
      <w:pPr>
        <w:widowControl w:val="0"/>
        <w:spacing w:line="276" w:lineRule="auto"/>
        <w:ind w:left="0" w:hanging="2"/>
        <w:jc w:val="both"/>
        <w:rPr>
          <w:sz w:val="22"/>
          <w:szCs w:val="22"/>
        </w:rPr>
      </w:pPr>
      <w:r>
        <w:rPr>
          <w:rFonts w:ascii="Arial" w:eastAsia="Merriweather" w:hAnsi="Arial"/>
          <w:b/>
          <w:bCs/>
          <w:sz w:val="22"/>
          <w:szCs w:val="22"/>
        </w:rPr>
        <w:t>11.1.</w:t>
      </w:r>
      <w:r>
        <w:rPr>
          <w:rFonts w:ascii="Arial" w:eastAsia="Merriweather" w:hAnsi="Arial"/>
          <w:sz w:val="22"/>
          <w:szCs w:val="22"/>
        </w:rPr>
        <w:t xml:space="preserve"> O prazo de entrega dos veículos será de até </w:t>
      </w:r>
      <w:bookmarkStart w:id="0" w:name="_Hlk224737037"/>
      <w:r>
        <w:rPr>
          <w:rFonts w:ascii="Arial" w:eastAsia="Merriweather" w:hAnsi="Arial"/>
          <w:sz w:val="22"/>
          <w:szCs w:val="22"/>
        </w:rPr>
        <w:t>9</w:t>
      </w:r>
      <w:r>
        <w:rPr>
          <w:rFonts w:ascii="Arial" w:eastAsia="Merriweather" w:hAnsi="Arial"/>
          <w:sz w:val="22"/>
          <w:szCs w:val="22"/>
        </w:rPr>
        <w:t>0 (noventa</w:t>
      </w:r>
      <w:bookmarkEnd w:id="0"/>
      <w:r>
        <w:rPr>
          <w:rFonts w:ascii="Arial" w:eastAsia="Merriweather" w:hAnsi="Arial"/>
          <w:sz w:val="22"/>
          <w:szCs w:val="22"/>
        </w:rPr>
        <w:t>) dias corridos, contados a partir do recebimento da nota de empenho ou da ordem de fornecimento, observando-se o disposto no art. 141 da Lei Federal nº 14.133/2021 e no edital do Pregão Eletrônico que originar a contratação.</w:t>
      </w:r>
    </w:p>
    <w:p w14:paraId="07864813" w14:textId="48018935" w:rsidR="00AA2EAB" w:rsidRDefault="004518D7">
      <w:pPr>
        <w:jc w:val="both"/>
      </w:pPr>
      <w:r>
        <w:rPr>
          <w:rFonts w:ascii="Arial" w:hAnsi="Arial"/>
          <w:sz w:val="22"/>
          <w:szCs w:val="22"/>
        </w:rPr>
        <w:t xml:space="preserve">JUSTIFICATIVA DO PRAZO: O prazo de até </w:t>
      </w:r>
      <w:r>
        <w:rPr>
          <w:rFonts w:ascii="Arial" w:eastAsia="Merriweather" w:hAnsi="Arial"/>
          <w:sz w:val="22"/>
          <w:szCs w:val="22"/>
        </w:rPr>
        <w:t>90 (noventa</w:t>
      </w:r>
      <w:r>
        <w:rPr>
          <w:rFonts w:ascii="Arial" w:hAnsi="Arial"/>
          <w:sz w:val="22"/>
          <w:szCs w:val="22"/>
        </w:rPr>
        <w:t>) dias justifica-se em razão do prazo médio de fabricação sob encomenda, logística de transporte, procedimentos de faturamento, emplacamento e regularização documental junto aos órgãos competentes, sendo compatível com a prática de mercado, nos termos do art. 141 da Lei nº 14.133/2021 e art. 368 do Decreto Municipal nº 3.537/2023</w:t>
      </w:r>
      <w:r>
        <w:t>.</w:t>
      </w:r>
    </w:p>
    <w:p w14:paraId="4587AEAF"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11.2.</w:t>
      </w:r>
      <w:r>
        <w:rPr>
          <w:rFonts w:ascii="Arial" w:eastAsia="Merriweather" w:hAnsi="Arial"/>
          <w:sz w:val="22"/>
          <w:szCs w:val="22"/>
        </w:rPr>
        <w:t xml:space="preserve"> A entrega deverá ser realizada em data previamente agendada, nas dependências do almoxarifado municipal, de segunda a sexta-feira, das 07h30 às 11h00 e das 13h00 às 17h00, devendo ocorrer com acompanhamento de servidor designado pela Administração Municipal, que procederá à conferência do objeto.</w:t>
      </w:r>
    </w:p>
    <w:p w14:paraId="014548BE"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11.3.</w:t>
      </w:r>
      <w:r>
        <w:rPr>
          <w:rFonts w:ascii="Arial" w:eastAsia="Merriweather" w:hAnsi="Arial"/>
          <w:sz w:val="22"/>
          <w:szCs w:val="22"/>
        </w:rPr>
        <w:t xml:space="preserve"> Cada veículo deverá ser entregue em perfeitas condições de uso, acompanhado do manual do proprietário e de manutenção em língua portuguesa, bem como do Certificado de Garantia do Fabricante ou documento equivalente.</w:t>
      </w:r>
    </w:p>
    <w:p w14:paraId="5A045A58"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11.4.</w:t>
      </w:r>
      <w:r>
        <w:rPr>
          <w:rFonts w:ascii="Arial" w:eastAsia="Merriweather" w:hAnsi="Arial"/>
          <w:sz w:val="22"/>
          <w:szCs w:val="22"/>
        </w:rPr>
        <w:t xml:space="preserve"> A contratada deverá realizar entrega técnica e treinamento básico dos servidores indicados pela Administração, sem ônus adicional, contemplando instruções de operação, manutenção preventiva e segurança veicular, visando garantir o uso correto e sustentável do bem público.</w:t>
      </w:r>
    </w:p>
    <w:p w14:paraId="740ABA15"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11.5.</w:t>
      </w:r>
      <w:r>
        <w:rPr>
          <w:rFonts w:ascii="Arial" w:eastAsia="Merriweather" w:hAnsi="Arial"/>
          <w:sz w:val="22"/>
          <w:szCs w:val="22"/>
        </w:rPr>
        <w:t xml:space="preserve"> Todos os custos de transporte, seguro, embalagem e descarregamento correrão por conta exclusiva da contratada, até o recebimento definitivo do objeto pela Administração.</w:t>
      </w:r>
    </w:p>
    <w:p w14:paraId="5A91B44F"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11.6</w:t>
      </w:r>
      <w:r>
        <w:rPr>
          <w:rFonts w:ascii="Arial" w:eastAsia="Merriweather" w:hAnsi="Arial"/>
          <w:sz w:val="22"/>
          <w:szCs w:val="22"/>
        </w:rPr>
        <w:t>. Cada veículo deverá possuir garantia mínima de 12 (doze) meses, contados a partir do recebimento definitivo, abrangendo defeitos de fabricação, vícios aparentes e ocultos. Durante o período de garantia, não serão admitidos custos adicionais à Administração Municipal relativo a deslocamentos, peças, mão de obra, hospedagem ou quaisquer outros encargos decorrentes da assistência técnica.</w:t>
      </w:r>
    </w:p>
    <w:p w14:paraId="22BF1E22"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11.7.</w:t>
      </w:r>
      <w:r>
        <w:rPr>
          <w:rFonts w:ascii="Arial" w:eastAsia="Merriweather" w:hAnsi="Arial"/>
          <w:sz w:val="22"/>
          <w:szCs w:val="22"/>
        </w:rPr>
        <w:t xml:space="preserve"> Caso seja necessária a substituição do veículo por motivo de não conformidade, vício ou defeito constatado, a contratada deverá providenciá-la no prazo máximo de 15 (quinze) dias úteis, contados da notificação formal da Administração, sem qualquer ônus adicional e mantido o preço originalmente contratado.</w:t>
      </w:r>
    </w:p>
    <w:p w14:paraId="18F3B341"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11.8.</w:t>
      </w:r>
      <w:r>
        <w:rPr>
          <w:rFonts w:ascii="Arial" w:eastAsia="Merriweather" w:hAnsi="Arial"/>
          <w:sz w:val="22"/>
          <w:szCs w:val="22"/>
        </w:rPr>
        <w:t xml:space="preserve"> O recebimento definitivo dos veículos somente será efetuado após verificação técnica e documental do atendimento integral das especificações previstas no Termo de Referência. O ato de recebimento provisório não implicará aceitação definitiva do objeto, podendo o bem ser recusado caso não satisfaça plenamente às condições estabelecidas.</w:t>
      </w:r>
    </w:p>
    <w:p w14:paraId="5830813B" w14:textId="77777777" w:rsidR="00AA2EAB" w:rsidRDefault="00AA2EAB">
      <w:pPr>
        <w:widowControl w:val="0"/>
        <w:spacing w:line="276" w:lineRule="auto"/>
        <w:ind w:left="0" w:hanging="2"/>
        <w:jc w:val="both"/>
        <w:rPr>
          <w:rFonts w:ascii="Arial" w:hAnsi="Arial"/>
          <w:sz w:val="22"/>
          <w:szCs w:val="22"/>
        </w:rPr>
      </w:pPr>
    </w:p>
    <w:p w14:paraId="57DA8C40" w14:textId="77777777" w:rsidR="00AA2EAB" w:rsidRDefault="004518D7">
      <w:pPr>
        <w:widowControl w:val="0"/>
        <w:spacing w:line="276" w:lineRule="auto"/>
        <w:ind w:left="0" w:hanging="2"/>
        <w:jc w:val="both"/>
        <w:rPr>
          <w:sz w:val="22"/>
          <w:szCs w:val="22"/>
        </w:rPr>
      </w:pPr>
      <w:r>
        <w:rPr>
          <w:rFonts w:ascii="Arial" w:hAnsi="Arial"/>
          <w:b/>
          <w:bCs/>
          <w:sz w:val="22"/>
          <w:szCs w:val="22"/>
        </w:rPr>
        <w:t>12 PRÉ-REQUISITOS E CONDIÇÕES DE ENTREGA</w:t>
      </w:r>
      <w:r>
        <w:rPr>
          <w:rFonts w:ascii="Arial" w:hAnsi="Arial"/>
          <w:sz w:val="22"/>
          <w:szCs w:val="22"/>
        </w:rPr>
        <w:t xml:space="preserve"> -</w:t>
      </w:r>
    </w:p>
    <w:p w14:paraId="76434897" w14:textId="77777777" w:rsidR="00AA2EAB" w:rsidRDefault="004518D7">
      <w:pPr>
        <w:widowControl w:val="0"/>
        <w:spacing w:line="276" w:lineRule="auto"/>
        <w:ind w:left="0" w:hanging="2"/>
        <w:jc w:val="both"/>
      </w:pPr>
      <w:r>
        <w:rPr>
          <w:rFonts w:ascii="Arial" w:eastAsia="Merriweather" w:hAnsi="Arial"/>
          <w:b/>
          <w:bCs/>
          <w:sz w:val="22"/>
          <w:szCs w:val="22"/>
        </w:rPr>
        <w:t>12.1.</w:t>
      </w:r>
      <w:r>
        <w:rPr>
          <w:rFonts w:ascii="Arial" w:eastAsia="Merriweather" w:hAnsi="Arial"/>
          <w:sz w:val="22"/>
          <w:szCs w:val="22"/>
        </w:rPr>
        <w:t xml:space="preserve"> A CONTRATADA deverá entregar os veículos em plena conformidade com as especificações técnicas estabelecidas no Edital e neste Termo de Referência, observando os padrões de qualidade, segurança e desempenho exigidos pelos órgãos reguladores competentes e pela </w:t>
      </w:r>
      <w:r>
        <w:rPr>
          <w:rStyle w:val="Forte"/>
          <w:rFonts w:ascii="Arial" w:eastAsia="Merriweather" w:hAnsi="Arial"/>
          <w:sz w:val="22"/>
          <w:szCs w:val="22"/>
        </w:rPr>
        <w:t>Planilha de Características Técnicas – Modelo 07/SECID</w:t>
      </w:r>
      <w:r>
        <w:rPr>
          <w:rFonts w:ascii="Arial" w:eastAsia="Merriweather" w:hAnsi="Arial"/>
          <w:sz w:val="22"/>
          <w:szCs w:val="22"/>
        </w:rPr>
        <w:t>.</w:t>
      </w:r>
    </w:p>
    <w:p w14:paraId="0E44C4CA" w14:textId="77777777" w:rsidR="00AA2EAB" w:rsidRDefault="004518D7">
      <w:pPr>
        <w:pStyle w:val="Corpodetexto"/>
        <w:widowControl w:val="0"/>
        <w:spacing w:line="276" w:lineRule="auto"/>
        <w:ind w:left="0" w:firstLine="0"/>
        <w:jc w:val="both"/>
      </w:pPr>
      <w:r>
        <w:rPr>
          <w:rFonts w:ascii="Arial" w:eastAsia="Merriweather" w:hAnsi="Arial"/>
          <w:sz w:val="22"/>
          <w:szCs w:val="22"/>
        </w:rPr>
        <w:t xml:space="preserve">É </w:t>
      </w:r>
      <w:r>
        <w:rPr>
          <w:rStyle w:val="Forte"/>
          <w:rFonts w:ascii="Arial" w:eastAsia="Merriweather" w:hAnsi="Arial"/>
          <w:sz w:val="22"/>
          <w:szCs w:val="22"/>
        </w:rPr>
        <w:t>vedada a subcontratação</w:t>
      </w:r>
      <w:r>
        <w:rPr>
          <w:rFonts w:ascii="Arial" w:eastAsia="Merriweather" w:hAnsi="Arial"/>
          <w:sz w:val="22"/>
          <w:szCs w:val="22"/>
        </w:rPr>
        <w:t>, total ou parcial, nos termos do art. 121 da Lei Federal nº 14.133/2021.</w:t>
      </w:r>
    </w:p>
    <w:p w14:paraId="7F3E3DA4" w14:textId="77777777" w:rsidR="00AA2EAB" w:rsidRDefault="004518D7">
      <w:pPr>
        <w:widowControl w:val="0"/>
        <w:spacing w:line="276" w:lineRule="auto"/>
        <w:ind w:left="0" w:hanging="2"/>
        <w:jc w:val="both"/>
      </w:pPr>
      <w:r>
        <w:rPr>
          <w:rFonts w:ascii="Arial" w:eastAsia="Merriweather" w:hAnsi="Arial"/>
          <w:b/>
          <w:bCs/>
          <w:sz w:val="22"/>
          <w:szCs w:val="22"/>
        </w:rPr>
        <w:t>12.2.</w:t>
      </w:r>
      <w:r>
        <w:rPr>
          <w:rFonts w:ascii="Arial" w:eastAsia="Merriweather" w:hAnsi="Arial"/>
          <w:sz w:val="22"/>
          <w:szCs w:val="22"/>
        </w:rPr>
        <w:t xml:space="preserve"> Cada veículo deverá ser entregue acompanhado de: Manual do proprietário; </w:t>
      </w:r>
      <w:proofErr w:type="gramStart"/>
      <w:r>
        <w:rPr>
          <w:rFonts w:ascii="Arial" w:eastAsia="Merriweather" w:hAnsi="Arial"/>
          <w:sz w:val="22"/>
          <w:szCs w:val="22"/>
        </w:rPr>
        <w:t>Manual</w:t>
      </w:r>
      <w:proofErr w:type="gramEnd"/>
      <w:r>
        <w:rPr>
          <w:rFonts w:ascii="Arial" w:eastAsia="Merriweather" w:hAnsi="Arial"/>
          <w:sz w:val="22"/>
          <w:szCs w:val="22"/>
        </w:rPr>
        <w:t xml:space="preserve"> de manutenção e instruções de uso (em português); Certificado de Garantia do Fabricante; Chave reserva; Itens obrigatórios para circulação (triângulo, macaco, chave de roda, etc.). A apresentação dos documentos é </w:t>
      </w:r>
      <w:r>
        <w:rPr>
          <w:rStyle w:val="Forte"/>
          <w:rFonts w:ascii="Arial" w:eastAsia="Merriweather" w:hAnsi="Arial"/>
          <w:sz w:val="22"/>
          <w:szCs w:val="22"/>
        </w:rPr>
        <w:t>obrigatória no ato da entrega</w:t>
      </w:r>
      <w:r>
        <w:rPr>
          <w:rFonts w:ascii="Arial" w:eastAsia="Merriweather" w:hAnsi="Arial"/>
          <w:sz w:val="22"/>
          <w:szCs w:val="22"/>
        </w:rPr>
        <w:t>.</w:t>
      </w:r>
    </w:p>
    <w:p w14:paraId="11CFA8A1" w14:textId="77777777" w:rsidR="00AA2EAB" w:rsidRDefault="004518D7">
      <w:pPr>
        <w:widowControl w:val="0"/>
        <w:spacing w:line="276" w:lineRule="auto"/>
        <w:ind w:left="0" w:hanging="2"/>
        <w:jc w:val="both"/>
      </w:pPr>
      <w:r>
        <w:rPr>
          <w:rFonts w:ascii="Arial" w:eastAsia="Merriweather" w:hAnsi="Arial"/>
          <w:b/>
          <w:bCs/>
          <w:sz w:val="22"/>
          <w:szCs w:val="22"/>
        </w:rPr>
        <w:t>12.3.</w:t>
      </w:r>
      <w:r>
        <w:rPr>
          <w:rFonts w:ascii="Arial" w:eastAsia="Merriweather" w:hAnsi="Arial"/>
          <w:sz w:val="22"/>
          <w:szCs w:val="22"/>
        </w:rPr>
        <w:t xml:space="preserve"> A CONTRATADA deverá realizar </w:t>
      </w:r>
      <w:r>
        <w:rPr>
          <w:rStyle w:val="Forte"/>
          <w:rFonts w:ascii="Arial" w:eastAsia="Merriweather" w:hAnsi="Arial"/>
          <w:sz w:val="22"/>
          <w:szCs w:val="22"/>
        </w:rPr>
        <w:t>entrega técnica (treinamento básico)</w:t>
      </w:r>
      <w:r>
        <w:rPr>
          <w:rFonts w:ascii="Arial" w:eastAsia="Merriweather" w:hAnsi="Arial"/>
          <w:sz w:val="22"/>
          <w:szCs w:val="22"/>
        </w:rPr>
        <w:t xml:space="preserve"> sem ônus à Administração, orientando os servidores designados sobre: operação correta do veículo; manutenção preventiva; boas práticas de economia e sustentabilidade; responsabilidades ambientais e uso adequado.</w:t>
      </w:r>
    </w:p>
    <w:p w14:paraId="6684D944"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12.4.</w:t>
      </w:r>
      <w:r>
        <w:rPr>
          <w:rFonts w:ascii="Arial" w:eastAsia="Merriweather" w:hAnsi="Arial"/>
          <w:sz w:val="22"/>
          <w:szCs w:val="22"/>
        </w:rPr>
        <w:t xml:space="preserve"> Todos os custos relativos à embalagem, seguro, transporte, frete, tributos, carregamento e descarregamento correrão por conta exclusiva da CONTRATADA, até o recebimento definitivo do objeto.</w:t>
      </w:r>
    </w:p>
    <w:p w14:paraId="118FE910"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12.5.</w:t>
      </w:r>
      <w:r>
        <w:rPr>
          <w:rFonts w:ascii="Arial" w:eastAsia="Merriweather" w:hAnsi="Arial"/>
          <w:sz w:val="22"/>
          <w:szCs w:val="22"/>
        </w:rPr>
        <w:t xml:space="preserve"> Cada veículo deverá possuir garantia mínima de 12 (doze) meses, a contar da data do recebimento definitivo, abrangendo defeitos de fabricação e vícios aparentes ou ocultos. Durante o período de garantia, a CONTRATANTE não efetuará nenhum tipo de pagamento à CONTRATADA a título de deslocamento de pessoal, hospedagem, peças, produtos ou mão de obra.</w:t>
      </w:r>
    </w:p>
    <w:p w14:paraId="58ECB8BE" w14:textId="77777777" w:rsidR="00AA2EAB" w:rsidRDefault="004518D7">
      <w:pPr>
        <w:widowControl w:val="0"/>
        <w:spacing w:line="276" w:lineRule="auto"/>
        <w:ind w:left="0" w:hanging="2"/>
        <w:jc w:val="both"/>
      </w:pPr>
      <w:r>
        <w:rPr>
          <w:rFonts w:ascii="Arial" w:eastAsia="Merriweather" w:hAnsi="Arial"/>
          <w:b/>
          <w:bCs/>
          <w:sz w:val="22"/>
          <w:szCs w:val="22"/>
        </w:rPr>
        <w:t>12.6.</w:t>
      </w:r>
      <w:r>
        <w:rPr>
          <w:rFonts w:ascii="Arial" w:eastAsia="Merriweather" w:hAnsi="Arial"/>
          <w:sz w:val="22"/>
          <w:szCs w:val="22"/>
        </w:rPr>
        <w:t xml:space="preserve"> </w:t>
      </w:r>
      <w:r>
        <w:rPr>
          <w:rFonts w:ascii="Arial" w:eastAsia="Merriweather" w:hAnsi="Arial"/>
          <w:sz w:val="22"/>
          <w:szCs w:val="22"/>
        </w:rPr>
        <w:t xml:space="preserve">Na hipótese de necessidade de substituição de peças ou do próprio veículo, a CONTRATADA deverá adotar as providências necessárias </w:t>
      </w:r>
      <w:r>
        <w:rPr>
          <w:rStyle w:val="Forte"/>
          <w:rFonts w:ascii="Arial" w:eastAsia="Merriweather" w:hAnsi="Arial"/>
          <w:b w:val="0"/>
          <w:bCs w:val="0"/>
          <w:sz w:val="22"/>
          <w:szCs w:val="22"/>
        </w:rPr>
        <w:t>nos prazos previstos na política de garantia do fabricante</w:t>
      </w:r>
      <w:r>
        <w:rPr>
          <w:rFonts w:ascii="Arial" w:eastAsia="Merriweather" w:hAnsi="Arial"/>
          <w:sz w:val="22"/>
          <w:szCs w:val="22"/>
        </w:rPr>
        <w:t xml:space="preserve">, utilizando sempre peças </w:t>
      </w:r>
      <w:r>
        <w:rPr>
          <w:rStyle w:val="Forte"/>
          <w:rFonts w:ascii="Arial" w:eastAsia="Merriweather" w:hAnsi="Arial"/>
          <w:b w:val="0"/>
          <w:bCs w:val="0"/>
          <w:sz w:val="22"/>
          <w:szCs w:val="22"/>
        </w:rPr>
        <w:t>originais, novas e de primeiro uso</w:t>
      </w:r>
      <w:r>
        <w:rPr>
          <w:rFonts w:ascii="Arial" w:eastAsia="Merriweather" w:hAnsi="Arial"/>
          <w:sz w:val="22"/>
          <w:szCs w:val="22"/>
        </w:rPr>
        <w:t>, sem qualquer custo adicional para a Administração.</w:t>
      </w:r>
    </w:p>
    <w:p w14:paraId="0C783821" w14:textId="77777777" w:rsidR="00AA2EAB" w:rsidRDefault="004518D7">
      <w:pPr>
        <w:widowControl w:val="0"/>
        <w:spacing w:line="276" w:lineRule="auto"/>
        <w:ind w:left="0" w:hanging="2"/>
        <w:jc w:val="both"/>
      </w:pPr>
      <w:r>
        <w:rPr>
          <w:rFonts w:ascii="Arial" w:eastAsia="Merriweather" w:hAnsi="Arial"/>
          <w:b/>
          <w:bCs/>
          <w:sz w:val="22"/>
          <w:szCs w:val="22"/>
        </w:rPr>
        <w:t>12.7.</w:t>
      </w:r>
      <w:r>
        <w:rPr>
          <w:rFonts w:ascii="Arial" w:eastAsia="Merriweather" w:hAnsi="Arial"/>
          <w:sz w:val="22"/>
          <w:szCs w:val="22"/>
        </w:rPr>
        <w:t xml:space="preserve"> </w:t>
      </w:r>
      <w:r>
        <w:rPr>
          <w:rFonts w:ascii="Arial" w:hAnsi="Arial"/>
          <w:sz w:val="22"/>
          <w:szCs w:val="22"/>
        </w:rPr>
        <w:t xml:space="preserve">A assistência técnica deverá ser prestada exclusivamente pela </w:t>
      </w:r>
      <w:r>
        <w:rPr>
          <w:rStyle w:val="Forte"/>
          <w:rFonts w:ascii="Arial" w:hAnsi="Arial"/>
          <w:b w:val="0"/>
          <w:bCs w:val="0"/>
          <w:sz w:val="22"/>
          <w:szCs w:val="22"/>
        </w:rPr>
        <w:t>rede autorizada do fabricante</w:t>
      </w:r>
      <w:r>
        <w:rPr>
          <w:rFonts w:ascii="Arial" w:hAnsi="Arial"/>
          <w:sz w:val="22"/>
          <w:szCs w:val="22"/>
        </w:rPr>
        <w:t xml:space="preserve">, conforme previsto no Certificado de Garantia. O atendimento seguirá os </w:t>
      </w:r>
      <w:r>
        <w:rPr>
          <w:rStyle w:val="Forte"/>
          <w:rFonts w:ascii="Arial" w:hAnsi="Arial"/>
          <w:b w:val="0"/>
          <w:bCs w:val="0"/>
          <w:sz w:val="22"/>
          <w:szCs w:val="22"/>
        </w:rPr>
        <w:t>prazos e procedimentos oficiais da montadora</w:t>
      </w:r>
      <w:r>
        <w:rPr>
          <w:rFonts w:ascii="Arial" w:hAnsi="Arial"/>
          <w:sz w:val="22"/>
          <w:szCs w:val="22"/>
        </w:rPr>
        <w:t>, incluindo reparos, substituições e demais serviços cobertos</w:t>
      </w:r>
      <w:r>
        <w:rPr>
          <w:sz w:val="22"/>
          <w:szCs w:val="22"/>
        </w:rPr>
        <w:t xml:space="preserve"> </w:t>
      </w:r>
    </w:p>
    <w:p w14:paraId="7B0DFB10"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12.8.</w:t>
      </w:r>
      <w:r>
        <w:rPr>
          <w:rFonts w:ascii="Arial" w:eastAsia="Merriweather" w:hAnsi="Arial"/>
          <w:sz w:val="22"/>
          <w:szCs w:val="22"/>
        </w:rPr>
        <w:t xml:space="preserve"> Deverá ainda designar preposto formalmente habilitado para o acompanhamento da execução contratual e solução de eventuais ocorrências, responsabilizando-se por quaisquer danos causados à Administração ou a terceiros, nos termos do art. 120 da Lei Federal nº 14.133/2021.</w:t>
      </w:r>
    </w:p>
    <w:p w14:paraId="6265940A"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12.9.</w:t>
      </w:r>
      <w:r>
        <w:rPr>
          <w:rFonts w:ascii="Arial" w:eastAsia="Merriweather" w:hAnsi="Arial"/>
          <w:sz w:val="22"/>
          <w:szCs w:val="22"/>
        </w:rPr>
        <w:t xml:space="preserve"> A CONTRATADA responderá integralmente por vícios, defeitos e danos decorrentes do objeto, em conformidade com os </w:t>
      </w:r>
      <w:proofErr w:type="spellStart"/>
      <w:r>
        <w:rPr>
          <w:rFonts w:ascii="Arial" w:eastAsia="Merriweather" w:hAnsi="Arial"/>
          <w:sz w:val="22"/>
          <w:szCs w:val="22"/>
        </w:rPr>
        <w:t>arts</w:t>
      </w:r>
      <w:proofErr w:type="spellEnd"/>
      <w:r>
        <w:rPr>
          <w:rFonts w:ascii="Arial" w:eastAsia="Merriweather" w:hAnsi="Arial"/>
          <w:sz w:val="22"/>
          <w:szCs w:val="22"/>
        </w:rPr>
        <w:t>. 12, 13 e 17 a 27 do Código de Defesa do Consumidor (Lei nº 8.078/1990), podendo a Administração reter ou descontar valores de pagamentos futuros correspondentes a eventuais prejuízos apurados.</w:t>
      </w:r>
    </w:p>
    <w:p w14:paraId="6DED2DF4" w14:textId="77777777" w:rsidR="00AA2EAB" w:rsidRDefault="00AA2EAB">
      <w:pPr>
        <w:widowControl w:val="0"/>
        <w:spacing w:line="276" w:lineRule="auto"/>
        <w:ind w:left="0" w:hanging="2"/>
        <w:jc w:val="both"/>
        <w:rPr>
          <w:rFonts w:ascii="Arial" w:eastAsia="Merriweather" w:hAnsi="Arial"/>
          <w:sz w:val="22"/>
          <w:szCs w:val="22"/>
        </w:rPr>
      </w:pPr>
    </w:p>
    <w:p w14:paraId="3F08E02D" w14:textId="77777777" w:rsidR="00AA2EAB" w:rsidRDefault="004518D7">
      <w:pPr>
        <w:widowControl w:val="0"/>
        <w:spacing w:line="276" w:lineRule="auto"/>
        <w:ind w:left="0" w:hanging="2"/>
        <w:jc w:val="both"/>
        <w:rPr>
          <w:sz w:val="22"/>
          <w:szCs w:val="22"/>
        </w:rPr>
      </w:pPr>
      <w:r>
        <w:rPr>
          <w:rFonts w:ascii="Arial" w:hAnsi="Arial"/>
          <w:b/>
          <w:bCs/>
          <w:sz w:val="22"/>
          <w:szCs w:val="22"/>
        </w:rPr>
        <w:t>13. DEVERES DO CONTRATADO E DO CONTRATANTE E SANÇÕES</w:t>
      </w:r>
    </w:p>
    <w:p w14:paraId="528D05F9" w14:textId="77777777" w:rsidR="00AA2EAB" w:rsidRDefault="004518D7">
      <w:pPr>
        <w:pStyle w:val="Corpodetexto"/>
        <w:spacing w:after="0" w:line="276" w:lineRule="auto"/>
        <w:ind w:left="0" w:firstLine="0"/>
        <w:jc w:val="both"/>
        <w:rPr>
          <w:sz w:val="22"/>
          <w:szCs w:val="22"/>
        </w:rPr>
      </w:pPr>
      <w:r>
        <w:rPr>
          <w:rFonts w:ascii="Arial" w:eastAsia="Merriweather" w:hAnsi="Arial"/>
          <w:b/>
          <w:bCs/>
          <w:sz w:val="22"/>
          <w:szCs w:val="22"/>
        </w:rPr>
        <w:t>13.1.</w:t>
      </w:r>
      <w:r>
        <w:rPr>
          <w:rFonts w:ascii="Arial" w:eastAsia="Merriweather" w:hAnsi="Arial"/>
          <w:sz w:val="22"/>
          <w:szCs w:val="22"/>
        </w:rPr>
        <w:t xml:space="preserve"> </w:t>
      </w:r>
      <w:r>
        <w:rPr>
          <w:rFonts w:ascii="Arial" w:hAnsi="Arial"/>
          <w:sz w:val="22"/>
          <w:szCs w:val="22"/>
        </w:rPr>
        <w:t xml:space="preserve">O contrato deverá ser executado fielmente por ambas as partes, em conformidade com as cláusulas avençadas, as especificações técnicas e as normas estabelecidas pela Lei Federal nº 14.133/2021, respondendo cada parte pelas consequências de sua inexecução total ou parcial. </w:t>
      </w:r>
    </w:p>
    <w:p w14:paraId="072B0351" w14:textId="77777777" w:rsidR="00AA2EAB" w:rsidRDefault="004518D7">
      <w:pPr>
        <w:pStyle w:val="Corpodetexto"/>
        <w:spacing w:after="0" w:line="276" w:lineRule="auto"/>
        <w:ind w:left="0" w:firstLine="0"/>
        <w:jc w:val="both"/>
      </w:pPr>
      <w:r>
        <w:rPr>
          <w:rFonts w:ascii="Arial" w:eastAsia="Merriweather" w:hAnsi="Arial"/>
          <w:b/>
          <w:bCs/>
          <w:sz w:val="22"/>
          <w:szCs w:val="22"/>
        </w:rPr>
        <w:t>13.2.</w:t>
      </w:r>
      <w:r>
        <w:rPr>
          <w:rFonts w:ascii="Arial" w:eastAsia="Merriweather" w:hAnsi="Arial"/>
          <w:sz w:val="22"/>
          <w:szCs w:val="22"/>
        </w:rPr>
        <w:t xml:space="preserve"> </w:t>
      </w:r>
      <w:r>
        <w:rPr>
          <w:rFonts w:ascii="Arial" w:hAnsi="Arial"/>
          <w:sz w:val="22"/>
          <w:szCs w:val="22"/>
        </w:rPr>
        <w:t xml:space="preserve">As condições previstas neste Termo de Referência observam o disposto no </w:t>
      </w:r>
      <w:r>
        <w:rPr>
          <w:rStyle w:val="Forte"/>
          <w:rFonts w:ascii="Arial" w:hAnsi="Arial"/>
          <w:sz w:val="22"/>
          <w:szCs w:val="22"/>
        </w:rPr>
        <w:t>Pregão Eletrônico nº [</w:t>
      </w:r>
      <w:proofErr w:type="gramStart"/>
      <w:r>
        <w:rPr>
          <w:rStyle w:val="Forte"/>
          <w:rFonts w:ascii="Arial" w:hAnsi="Arial"/>
          <w:sz w:val="22"/>
          <w:szCs w:val="22"/>
        </w:rPr>
        <w:t>●]/</w:t>
      </w:r>
      <w:proofErr w:type="gramEnd"/>
      <w:r>
        <w:rPr>
          <w:rStyle w:val="Forte"/>
          <w:rFonts w:ascii="Arial" w:hAnsi="Arial"/>
          <w:sz w:val="22"/>
          <w:szCs w:val="22"/>
        </w:rPr>
        <w:t>2025</w:t>
      </w:r>
      <w:r>
        <w:rPr>
          <w:rFonts w:ascii="Arial" w:hAnsi="Arial"/>
          <w:sz w:val="22"/>
          <w:szCs w:val="22"/>
        </w:rPr>
        <w:t xml:space="preserve">, cujo objeto consiste na aquisição de </w:t>
      </w:r>
      <w:r>
        <w:rPr>
          <w:rStyle w:val="Forte"/>
          <w:rFonts w:ascii="Arial" w:hAnsi="Arial"/>
          <w:sz w:val="22"/>
          <w:szCs w:val="22"/>
        </w:rPr>
        <w:t>02 (duas) unidades de veículo tipo Pick-up cabine simples</w:t>
      </w:r>
      <w:r>
        <w:rPr>
          <w:rFonts w:ascii="Arial" w:hAnsi="Arial"/>
          <w:sz w:val="22"/>
          <w:szCs w:val="22"/>
        </w:rPr>
        <w:t xml:space="preserve">, integrantes do </w:t>
      </w:r>
      <w:r>
        <w:rPr>
          <w:rStyle w:val="Forte"/>
          <w:rFonts w:ascii="Arial" w:hAnsi="Arial"/>
          <w:sz w:val="22"/>
          <w:szCs w:val="22"/>
        </w:rPr>
        <w:t>Lote 2</w:t>
      </w:r>
      <w:r>
        <w:rPr>
          <w:rFonts w:ascii="Arial" w:hAnsi="Arial"/>
          <w:sz w:val="22"/>
          <w:szCs w:val="22"/>
        </w:rPr>
        <w:t xml:space="preserve"> do Convênio nº 624/2025 – Prioridade nº 96/2025 – SIT nº 74119 – e-Protocolo nº 21.106.571-0. </w:t>
      </w:r>
    </w:p>
    <w:p w14:paraId="182AF672" w14:textId="77777777" w:rsidR="00AA2EAB" w:rsidRDefault="004518D7">
      <w:pPr>
        <w:pStyle w:val="Corpodetexto"/>
        <w:spacing w:after="0" w:line="276" w:lineRule="auto"/>
        <w:ind w:left="0" w:firstLine="0"/>
        <w:jc w:val="both"/>
        <w:rPr>
          <w:rFonts w:ascii="Arial" w:hAnsi="Arial"/>
          <w:sz w:val="22"/>
          <w:szCs w:val="22"/>
        </w:rPr>
      </w:pPr>
      <w:r>
        <w:rPr>
          <w:rFonts w:ascii="Arial" w:eastAsia="Merriweather" w:hAnsi="Arial"/>
          <w:b/>
          <w:bCs/>
          <w:sz w:val="22"/>
          <w:szCs w:val="22"/>
        </w:rPr>
        <w:t>13.3.</w:t>
      </w:r>
      <w:r>
        <w:rPr>
          <w:rFonts w:ascii="Arial" w:eastAsia="Merriweather" w:hAnsi="Arial"/>
          <w:sz w:val="22"/>
          <w:szCs w:val="22"/>
        </w:rPr>
        <w:t xml:space="preserve"> </w:t>
      </w:r>
      <w:r>
        <w:rPr>
          <w:rFonts w:ascii="Arial" w:hAnsi="Arial"/>
          <w:sz w:val="22"/>
          <w:szCs w:val="22"/>
        </w:rPr>
        <w:t xml:space="preserve">Em caso de impedimento, ordem de paralisação ou suspensão do contrato, o cronograma de execução será automaticamente prorrogado pelo período correspondente, mediante registro por apostila, nos termos do art. 140, §1º, da Lei Federal nº 14.133/2021. </w:t>
      </w:r>
    </w:p>
    <w:p w14:paraId="433D39D9" w14:textId="77777777" w:rsidR="00AA2EAB" w:rsidRDefault="004518D7">
      <w:pPr>
        <w:pStyle w:val="Corpodetexto"/>
        <w:spacing w:after="0" w:line="276" w:lineRule="auto"/>
        <w:ind w:left="0" w:firstLine="0"/>
        <w:jc w:val="both"/>
        <w:rPr>
          <w:sz w:val="22"/>
          <w:szCs w:val="22"/>
        </w:rPr>
      </w:pPr>
      <w:r>
        <w:rPr>
          <w:rFonts w:ascii="Arial" w:eastAsia="Merriweather" w:hAnsi="Arial"/>
          <w:b/>
          <w:bCs/>
          <w:sz w:val="22"/>
          <w:szCs w:val="22"/>
        </w:rPr>
        <w:t>13.4.</w:t>
      </w:r>
      <w:r>
        <w:rPr>
          <w:rFonts w:ascii="Arial" w:eastAsia="Merriweather" w:hAnsi="Arial"/>
          <w:sz w:val="22"/>
          <w:szCs w:val="22"/>
        </w:rPr>
        <w:t xml:space="preserve"> As comunicações entre a Administração Municipal e a contratada deverão ser realizadas por escrito, sempre que a formalidade for exigida, admitindo-se o uso de mensagem eletrônica oficial. O órgão contratante poderá convocar representante da contratada para adoção imediata de providências cabíveis.</w:t>
      </w:r>
    </w:p>
    <w:p w14:paraId="1EE109C8" w14:textId="77777777" w:rsidR="00AA2EAB" w:rsidRDefault="004518D7">
      <w:pPr>
        <w:pStyle w:val="Corpodetexto"/>
        <w:spacing w:after="0" w:line="276" w:lineRule="auto"/>
        <w:ind w:left="0" w:firstLine="0"/>
        <w:jc w:val="both"/>
        <w:rPr>
          <w:sz w:val="22"/>
          <w:szCs w:val="22"/>
        </w:rPr>
      </w:pPr>
      <w:r>
        <w:rPr>
          <w:rFonts w:ascii="Arial" w:eastAsia="Merriweather" w:hAnsi="Arial"/>
          <w:b/>
          <w:bCs/>
          <w:sz w:val="22"/>
          <w:szCs w:val="22"/>
        </w:rPr>
        <w:t>13.5.</w:t>
      </w:r>
      <w:r>
        <w:rPr>
          <w:rFonts w:ascii="Arial" w:eastAsia="Merriweather" w:hAnsi="Arial"/>
          <w:sz w:val="22"/>
          <w:szCs w:val="22"/>
        </w:rPr>
        <w:t xml:space="preserve"> Após a assinatura do contrato, a Administração poderá convocar o representante da contratada para reunião inicial de alinhamento, destinada à apresentação do plano de fiscalização, contendo informações sobre obrigações contratuais, mecanismos de controle, prazos, penalidades aplicáveis e estratégias de execução.</w:t>
      </w:r>
    </w:p>
    <w:p w14:paraId="3A41103A" w14:textId="77777777" w:rsidR="00AA2EAB" w:rsidRDefault="004518D7">
      <w:pPr>
        <w:pStyle w:val="Corpodetexto"/>
        <w:spacing w:after="0" w:line="276" w:lineRule="auto"/>
        <w:ind w:left="0" w:firstLine="0"/>
        <w:jc w:val="both"/>
        <w:rPr>
          <w:sz w:val="22"/>
          <w:szCs w:val="22"/>
        </w:rPr>
      </w:pPr>
      <w:r>
        <w:rPr>
          <w:rFonts w:ascii="Arial" w:eastAsia="Merriweather" w:hAnsi="Arial"/>
          <w:b/>
          <w:bCs/>
          <w:sz w:val="22"/>
          <w:szCs w:val="22"/>
        </w:rPr>
        <w:t>13.6.</w:t>
      </w:r>
      <w:r>
        <w:rPr>
          <w:rFonts w:ascii="Arial" w:eastAsia="Merriweather" w:hAnsi="Arial"/>
          <w:sz w:val="22"/>
          <w:szCs w:val="22"/>
        </w:rPr>
        <w:t xml:space="preserve"> A execução do contrato será acompanhada e fiscalizada por Fiscal do Contrato designado por Portaria específica, em conformidade com o Decreto Municipal nº 3.537/2023, art. 163, podendo contar com o apoio do Gestor do Contrato, responsável pela coordenação administrativa e pelo cumprimento dos objetivos contratuais.</w:t>
      </w:r>
    </w:p>
    <w:p w14:paraId="6D18615A" w14:textId="77777777" w:rsidR="00AA2EAB" w:rsidRDefault="004518D7">
      <w:pPr>
        <w:pStyle w:val="Corpodetexto"/>
        <w:spacing w:after="0" w:line="276" w:lineRule="auto"/>
        <w:ind w:left="0" w:firstLine="0"/>
        <w:jc w:val="both"/>
        <w:rPr>
          <w:sz w:val="22"/>
          <w:szCs w:val="22"/>
        </w:rPr>
      </w:pPr>
      <w:r>
        <w:rPr>
          <w:rFonts w:ascii="Arial" w:eastAsia="Merriweather" w:hAnsi="Arial"/>
          <w:b/>
          <w:bCs/>
          <w:sz w:val="22"/>
          <w:szCs w:val="22"/>
        </w:rPr>
        <w:t>13.7.</w:t>
      </w:r>
      <w:r>
        <w:rPr>
          <w:rFonts w:ascii="Arial" w:eastAsia="Merriweather" w:hAnsi="Arial"/>
          <w:sz w:val="22"/>
          <w:szCs w:val="22"/>
        </w:rPr>
        <w:t xml:space="preserve"> O Fiscal Técnico acompanhará a execução do contrato para garantir o cumprimento das condições estabelecidas, registrando ocorrências em relatório próprio, emitindo notificações para correção de falhas e comunicando ao Gestor eventuais situações que ultrapassem sua competência. O Gestor do Contrato coordenará as medidas administrativas e assegurará a fiel execução do objeto.</w:t>
      </w:r>
    </w:p>
    <w:p w14:paraId="5B5BA331" w14:textId="77777777" w:rsidR="00AA2EAB" w:rsidRDefault="004518D7">
      <w:pPr>
        <w:pStyle w:val="Corpodetexto"/>
        <w:spacing w:after="0" w:line="276" w:lineRule="auto"/>
        <w:ind w:left="0" w:firstLine="0"/>
        <w:jc w:val="both"/>
        <w:rPr>
          <w:sz w:val="22"/>
          <w:szCs w:val="22"/>
        </w:rPr>
      </w:pPr>
      <w:r>
        <w:rPr>
          <w:rFonts w:ascii="Arial" w:eastAsia="Merriweather" w:hAnsi="Arial"/>
          <w:b/>
          <w:bCs/>
          <w:sz w:val="22"/>
          <w:szCs w:val="22"/>
        </w:rPr>
        <w:t>13.8.</w:t>
      </w:r>
      <w:r>
        <w:rPr>
          <w:rFonts w:ascii="Arial" w:eastAsia="Merriweather" w:hAnsi="Arial"/>
          <w:sz w:val="22"/>
          <w:szCs w:val="22"/>
        </w:rPr>
        <w:t xml:space="preserve"> O Fiscal Administrativo verificará a manutenção das condições de habilitação da contratada, acompanhará empenhos, pagamentos, garantias e aditivos, comunicando irregularidades ao Gestor. Ao final, o Gestor elaborará relatório conclusivo sobre a execução, desempenho e cumprimento das obrigações pela contratada.</w:t>
      </w:r>
    </w:p>
    <w:p w14:paraId="65908569" w14:textId="77777777" w:rsidR="00AA2EAB" w:rsidRDefault="004518D7">
      <w:pPr>
        <w:pStyle w:val="Corpodetexto"/>
        <w:spacing w:after="0" w:line="276" w:lineRule="auto"/>
        <w:ind w:left="0" w:firstLine="0"/>
        <w:jc w:val="both"/>
        <w:rPr>
          <w:sz w:val="22"/>
          <w:szCs w:val="22"/>
        </w:rPr>
      </w:pPr>
      <w:r>
        <w:rPr>
          <w:rFonts w:ascii="Arial" w:eastAsia="Merriweather" w:hAnsi="Arial"/>
          <w:b/>
          <w:bCs/>
          <w:sz w:val="22"/>
          <w:szCs w:val="22"/>
        </w:rPr>
        <w:t>13.9.</w:t>
      </w:r>
      <w:r>
        <w:rPr>
          <w:rFonts w:ascii="Arial" w:eastAsia="Merriweather" w:hAnsi="Arial"/>
          <w:sz w:val="22"/>
          <w:szCs w:val="22"/>
        </w:rPr>
        <w:t xml:space="preserve"> São deveres da CONTRATADA:</w:t>
      </w:r>
    </w:p>
    <w:p w14:paraId="745AFB96" w14:textId="77777777" w:rsidR="00AA2EAB" w:rsidRDefault="004518D7">
      <w:pPr>
        <w:pStyle w:val="Corpodetexto"/>
        <w:spacing w:after="0" w:line="276" w:lineRule="auto"/>
        <w:ind w:left="0" w:firstLine="0"/>
        <w:jc w:val="both"/>
        <w:rPr>
          <w:sz w:val="22"/>
          <w:szCs w:val="22"/>
        </w:rPr>
      </w:pPr>
      <w:r>
        <w:rPr>
          <w:rFonts w:ascii="Arial" w:eastAsia="Merriweather" w:hAnsi="Arial"/>
          <w:sz w:val="22"/>
          <w:szCs w:val="22"/>
        </w:rPr>
        <w:t>a) Cumprir integralmente as especificações técnicas e condições do Termo de Referência e do Edital; responsabilizar-se pela qualidade, quantidade e segurança dos bens fornecidos, substituindo, sem ônus, qualquer produto que não atenda aos padrões exigidos;</w:t>
      </w:r>
    </w:p>
    <w:p w14:paraId="61729FA7" w14:textId="77777777" w:rsidR="00AA2EAB" w:rsidRDefault="004518D7">
      <w:pPr>
        <w:pStyle w:val="Corpodetexto"/>
        <w:spacing w:after="0" w:line="276" w:lineRule="auto"/>
        <w:ind w:left="0" w:firstLine="0"/>
        <w:jc w:val="both"/>
        <w:rPr>
          <w:sz w:val="22"/>
          <w:szCs w:val="22"/>
        </w:rPr>
      </w:pPr>
      <w:r>
        <w:rPr>
          <w:rFonts w:ascii="Arial" w:eastAsia="Merriweather" w:hAnsi="Arial"/>
          <w:sz w:val="22"/>
          <w:szCs w:val="22"/>
        </w:rPr>
        <w:t>b) Assegurar garantia mínima de 12 (doze) meses, conforme previsto no Certificado de Garantia do Fabricante;</w:t>
      </w:r>
    </w:p>
    <w:p w14:paraId="0563B4BF" w14:textId="77777777" w:rsidR="00AA2EAB" w:rsidRDefault="004518D7">
      <w:pPr>
        <w:pStyle w:val="Corpodetexto"/>
        <w:spacing w:after="0" w:line="276" w:lineRule="auto"/>
        <w:ind w:left="0" w:firstLine="0"/>
        <w:jc w:val="both"/>
      </w:pPr>
      <w:r>
        <w:rPr>
          <w:rFonts w:ascii="Arial" w:eastAsia="Merriweather" w:hAnsi="Arial"/>
          <w:sz w:val="22"/>
          <w:szCs w:val="22"/>
        </w:rPr>
        <w:t xml:space="preserve">c) </w:t>
      </w:r>
      <w:r>
        <w:rPr>
          <w:rFonts w:ascii="Arial" w:hAnsi="Arial"/>
          <w:sz w:val="22"/>
          <w:szCs w:val="22"/>
        </w:rPr>
        <w:t>Disponibilizar assistência técnica exclusi</w:t>
      </w:r>
      <w:r>
        <w:rPr>
          <w:rFonts w:ascii="Arial" w:hAnsi="Arial"/>
          <w:sz w:val="22"/>
          <w:szCs w:val="22"/>
        </w:rPr>
        <w:t xml:space="preserve">vamente por meio da </w:t>
      </w:r>
      <w:r>
        <w:rPr>
          <w:rStyle w:val="Forte"/>
          <w:rFonts w:ascii="Arial" w:hAnsi="Arial"/>
          <w:b w:val="0"/>
          <w:bCs w:val="0"/>
          <w:sz w:val="22"/>
          <w:szCs w:val="22"/>
        </w:rPr>
        <w:t>rede autorizada do fabricante</w:t>
      </w:r>
      <w:r>
        <w:rPr>
          <w:rFonts w:ascii="Arial" w:hAnsi="Arial"/>
          <w:sz w:val="22"/>
          <w:szCs w:val="22"/>
        </w:rPr>
        <w:t xml:space="preserve">, observando os </w:t>
      </w:r>
      <w:r>
        <w:rPr>
          <w:rStyle w:val="Forte"/>
          <w:rFonts w:ascii="Arial" w:hAnsi="Arial"/>
          <w:b w:val="0"/>
          <w:bCs w:val="0"/>
          <w:sz w:val="22"/>
          <w:szCs w:val="22"/>
        </w:rPr>
        <w:t>prazos e procedimentos previstos no Certificado de Garantia</w:t>
      </w:r>
      <w:r>
        <w:rPr>
          <w:rFonts w:ascii="Arial" w:hAnsi="Arial"/>
          <w:sz w:val="22"/>
          <w:szCs w:val="22"/>
        </w:rPr>
        <w:t>, sem qualquer ônus à Administração durante o período de garantia.</w:t>
      </w:r>
    </w:p>
    <w:p w14:paraId="5D19A627" w14:textId="77777777" w:rsidR="00AA2EAB" w:rsidRDefault="004518D7">
      <w:pPr>
        <w:pStyle w:val="Corpodetexto"/>
        <w:spacing w:after="0" w:line="276" w:lineRule="auto"/>
        <w:ind w:left="0" w:firstLine="0"/>
        <w:jc w:val="both"/>
        <w:rPr>
          <w:sz w:val="22"/>
          <w:szCs w:val="22"/>
        </w:rPr>
      </w:pPr>
      <w:r>
        <w:rPr>
          <w:rFonts w:ascii="Arial" w:eastAsia="Merriweather" w:hAnsi="Arial"/>
          <w:sz w:val="22"/>
          <w:szCs w:val="22"/>
        </w:rPr>
        <w:t>d) Designar preposto formalmente habilitado para representar a empresa perante a Administração.</w:t>
      </w:r>
    </w:p>
    <w:p w14:paraId="3C080ACC" w14:textId="77777777" w:rsidR="00AA2EAB" w:rsidRDefault="004518D7">
      <w:pPr>
        <w:pStyle w:val="Ttulo3"/>
        <w:spacing w:before="0" w:after="283" w:line="276" w:lineRule="auto"/>
        <w:ind w:left="0" w:firstLine="0"/>
        <w:jc w:val="both"/>
      </w:pPr>
      <w:proofErr w:type="gramStart"/>
      <w:r>
        <w:rPr>
          <w:rStyle w:val="Forte"/>
          <w:rFonts w:ascii="Arial" w:eastAsia="Merriweather" w:hAnsi="Arial"/>
          <w:sz w:val="22"/>
          <w:szCs w:val="22"/>
        </w:rPr>
        <w:t>e)</w:t>
      </w:r>
      <w:r>
        <w:rPr>
          <w:rFonts w:ascii="Arial" w:eastAsia="Merriweather" w:hAnsi="Arial"/>
          <w:b w:val="0"/>
          <w:bCs w:val="0"/>
          <w:sz w:val="22"/>
          <w:szCs w:val="22"/>
        </w:rPr>
        <w:t>Responder</w:t>
      </w:r>
      <w:proofErr w:type="gramEnd"/>
      <w:r>
        <w:rPr>
          <w:rFonts w:ascii="Arial" w:eastAsia="Merriweather" w:hAnsi="Arial"/>
          <w:b w:val="0"/>
          <w:bCs w:val="0"/>
          <w:sz w:val="22"/>
          <w:szCs w:val="22"/>
        </w:rPr>
        <w:t xml:space="preserve"> por vícios e danos decorrentes do objeto, conforme o </w:t>
      </w:r>
      <w:r>
        <w:rPr>
          <w:rStyle w:val="Forte"/>
          <w:rFonts w:ascii="Arial" w:eastAsia="Merriweather" w:hAnsi="Arial"/>
          <w:sz w:val="22"/>
          <w:szCs w:val="22"/>
        </w:rPr>
        <w:t>Código de Defesa do Consumidor (Lei nº 8.078/1990)</w:t>
      </w:r>
      <w:r>
        <w:rPr>
          <w:rFonts w:ascii="Arial" w:eastAsia="Merriweather" w:hAnsi="Arial"/>
          <w:b w:val="0"/>
          <w:bCs w:val="0"/>
          <w:sz w:val="22"/>
          <w:szCs w:val="22"/>
        </w:rPr>
        <w:t xml:space="preserve"> e o </w:t>
      </w:r>
      <w:r>
        <w:rPr>
          <w:rStyle w:val="Forte"/>
          <w:rFonts w:ascii="Arial" w:eastAsia="Merriweather" w:hAnsi="Arial"/>
          <w:sz w:val="22"/>
          <w:szCs w:val="22"/>
        </w:rPr>
        <w:t>art. 120 da Lei nº 14.133/2021</w:t>
      </w:r>
      <w:r>
        <w:rPr>
          <w:rFonts w:ascii="Arial" w:eastAsia="Merriweather" w:hAnsi="Arial"/>
          <w:b w:val="0"/>
          <w:bCs w:val="0"/>
          <w:sz w:val="22"/>
          <w:szCs w:val="22"/>
        </w:rPr>
        <w:t xml:space="preserve">. f) Arcar com todas as despesas diretas e indiretas decorrentes da execução, sem ônus adicional à Administração;                                    </w:t>
      </w:r>
    </w:p>
    <w:p w14:paraId="1B930BC7" w14:textId="77777777" w:rsidR="00AA2EAB" w:rsidRDefault="004518D7">
      <w:pPr>
        <w:pStyle w:val="Ttulo3"/>
        <w:spacing w:before="0" w:after="283" w:line="276" w:lineRule="auto"/>
        <w:ind w:left="0" w:firstLine="0"/>
        <w:jc w:val="both"/>
        <w:rPr>
          <w:sz w:val="22"/>
          <w:szCs w:val="22"/>
        </w:rPr>
      </w:pPr>
      <w:r>
        <w:rPr>
          <w:rFonts w:ascii="Arial" w:eastAsia="Merriweather" w:hAnsi="Arial"/>
          <w:b w:val="0"/>
          <w:bCs w:val="0"/>
          <w:sz w:val="22"/>
          <w:szCs w:val="22"/>
        </w:rPr>
        <w:t xml:space="preserve">g) Observar rigorosamente as normas ambientais, de segurança e de proteção de dados pessoais, conforme a Lei Federal nº 13.709/2018 (LGPD). </w:t>
      </w:r>
    </w:p>
    <w:p w14:paraId="733798B2" w14:textId="77777777" w:rsidR="00AA2EAB" w:rsidRDefault="004518D7">
      <w:pPr>
        <w:pStyle w:val="Ttulo3"/>
        <w:spacing w:before="0" w:after="283" w:line="276" w:lineRule="auto"/>
        <w:ind w:left="0" w:firstLine="0"/>
        <w:jc w:val="both"/>
        <w:rPr>
          <w:sz w:val="22"/>
          <w:szCs w:val="22"/>
        </w:rPr>
      </w:pPr>
      <w:r>
        <w:rPr>
          <w:rFonts w:ascii="Arial" w:eastAsia="Merriweather" w:hAnsi="Arial"/>
          <w:sz w:val="22"/>
          <w:szCs w:val="22"/>
        </w:rPr>
        <w:t>13.10.</w:t>
      </w:r>
      <w:r>
        <w:rPr>
          <w:rFonts w:ascii="Arial" w:eastAsia="Merriweather" w:hAnsi="Arial"/>
          <w:b w:val="0"/>
          <w:bCs w:val="0"/>
          <w:sz w:val="22"/>
          <w:szCs w:val="22"/>
        </w:rPr>
        <w:t xml:space="preserve"> A CONTRATADA estará sujeita às sanções previstas no art. 156 da Lei Federal nº 14.133/2021, sem prejuízo de outras responsabilidades civis e penais, incluindo: advertência; </w:t>
      </w:r>
      <w:proofErr w:type="gramStart"/>
      <w:r>
        <w:rPr>
          <w:rFonts w:ascii="Arial" w:eastAsia="Merriweather" w:hAnsi="Arial"/>
          <w:b w:val="0"/>
          <w:bCs w:val="0"/>
          <w:sz w:val="22"/>
          <w:szCs w:val="22"/>
        </w:rPr>
        <w:t>multa;  impedimento</w:t>
      </w:r>
      <w:proofErr w:type="gramEnd"/>
      <w:r>
        <w:rPr>
          <w:rFonts w:ascii="Arial" w:eastAsia="Merriweather" w:hAnsi="Arial"/>
          <w:b w:val="0"/>
          <w:bCs w:val="0"/>
          <w:sz w:val="22"/>
          <w:szCs w:val="22"/>
        </w:rPr>
        <w:t xml:space="preserve"> de licitar e contratar; declaração de inidoneidade; rescisão contratual.</w:t>
      </w:r>
    </w:p>
    <w:p w14:paraId="36E9E8D7" w14:textId="77777777" w:rsidR="00AA2EAB" w:rsidRDefault="004518D7">
      <w:pPr>
        <w:widowControl w:val="0"/>
        <w:spacing w:line="276" w:lineRule="auto"/>
        <w:ind w:left="0" w:hanging="2"/>
        <w:jc w:val="both"/>
        <w:rPr>
          <w:sz w:val="22"/>
          <w:szCs w:val="22"/>
        </w:rPr>
      </w:pPr>
      <w:r>
        <w:rPr>
          <w:rFonts w:ascii="Arial" w:hAnsi="Arial"/>
          <w:b/>
          <w:bCs/>
          <w:sz w:val="22"/>
          <w:szCs w:val="22"/>
        </w:rPr>
        <w:t>14. ADMINISTRAÇÃO E FISCALIZAÇÃO DO CONTRATO</w:t>
      </w:r>
    </w:p>
    <w:p w14:paraId="46964377"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14.1</w:t>
      </w:r>
      <w:r>
        <w:rPr>
          <w:rFonts w:ascii="Arial" w:eastAsia="Merriweather" w:hAnsi="Arial"/>
          <w:sz w:val="22"/>
          <w:szCs w:val="22"/>
        </w:rPr>
        <w:t xml:space="preserve"> O contrato deverá ser executado fielmente pelas partes, de acordo com as cláusulas avençadas e as normas da Lei nº 14.133/2021, respondendo cada parte pelas consequências de sua inexecução total ou parcial.</w:t>
      </w:r>
    </w:p>
    <w:p w14:paraId="0DA71163" w14:textId="77777777" w:rsidR="00AA2EAB" w:rsidRDefault="004518D7">
      <w:pPr>
        <w:pStyle w:val="Corpodetexto"/>
        <w:spacing w:after="0" w:line="276" w:lineRule="auto"/>
        <w:ind w:left="0" w:firstLine="0"/>
        <w:jc w:val="both"/>
        <w:rPr>
          <w:sz w:val="22"/>
          <w:szCs w:val="22"/>
        </w:rPr>
      </w:pPr>
      <w:r>
        <w:rPr>
          <w:rFonts w:ascii="Arial" w:eastAsia="Merriweather" w:hAnsi="Arial"/>
          <w:b/>
          <w:bCs/>
          <w:sz w:val="22"/>
          <w:szCs w:val="22"/>
        </w:rPr>
        <w:t>14.2</w:t>
      </w:r>
      <w:r>
        <w:rPr>
          <w:rFonts w:ascii="Arial" w:eastAsia="Merriweather" w:hAnsi="Arial"/>
          <w:sz w:val="22"/>
          <w:szCs w:val="22"/>
        </w:rPr>
        <w:t xml:space="preserve"> Deverá ser observado o disposto no Decreto Municipal nº 3.537/2023, quanto às atribuições do gestor e do fiscal do contrato.</w:t>
      </w:r>
    </w:p>
    <w:p w14:paraId="5D52BEAE" w14:textId="77777777" w:rsidR="00AA2EAB" w:rsidRDefault="004518D7">
      <w:pPr>
        <w:pStyle w:val="Corpodetexto"/>
        <w:spacing w:after="0" w:line="276" w:lineRule="auto"/>
        <w:ind w:left="0" w:firstLine="0"/>
        <w:jc w:val="both"/>
      </w:pPr>
      <w:r>
        <w:rPr>
          <w:rFonts w:ascii="Arial" w:eastAsia="Merriweather" w:hAnsi="Arial"/>
          <w:b/>
          <w:bCs/>
          <w:sz w:val="22"/>
          <w:szCs w:val="22"/>
        </w:rPr>
        <w:t>14.3</w:t>
      </w:r>
      <w:r>
        <w:rPr>
          <w:rFonts w:ascii="Arial" w:eastAsia="Merriweather" w:hAnsi="Arial"/>
          <w:sz w:val="22"/>
          <w:szCs w:val="22"/>
        </w:rPr>
        <w:t xml:space="preserve"> A execução será acompanhada e fiscalizada pelo </w:t>
      </w:r>
      <w:r>
        <w:rPr>
          <w:rStyle w:val="Forte"/>
          <w:rFonts w:ascii="Arial" w:eastAsia="Merriweather" w:hAnsi="Arial"/>
          <w:sz w:val="22"/>
          <w:szCs w:val="22"/>
        </w:rPr>
        <w:t>Fiscal do Contrato, Sr. Elias Masson</w:t>
      </w:r>
      <w:r>
        <w:rPr>
          <w:rFonts w:ascii="Arial" w:eastAsia="Merriweather" w:hAnsi="Arial"/>
          <w:b/>
          <w:bCs/>
          <w:sz w:val="22"/>
          <w:szCs w:val="22"/>
        </w:rPr>
        <w:t>,</w:t>
      </w:r>
      <w:r>
        <w:rPr>
          <w:rFonts w:ascii="Arial" w:eastAsia="Merriweather" w:hAnsi="Arial"/>
          <w:sz w:val="22"/>
          <w:szCs w:val="22"/>
        </w:rPr>
        <w:t xml:space="preserve"> designado pela Portaria nº 2.329/2025, responsável pelo acompanhamento técnico da entrega e pela verificação do cumprimento das especificações estabelecidas.</w:t>
      </w:r>
    </w:p>
    <w:p w14:paraId="4A6A107F" w14:textId="77777777" w:rsidR="00AA2EAB" w:rsidRDefault="004518D7">
      <w:pPr>
        <w:pStyle w:val="Corpodetexto"/>
        <w:spacing w:after="0" w:line="276" w:lineRule="auto"/>
        <w:ind w:left="0" w:firstLine="0"/>
        <w:jc w:val="both"/>
      </w:pPr>
      <w:r>
        <w:rPr>
          <w:rFonts w:ascii="Arial" w:eastAsia="Merriweather" w:hAnsi="Arial"/>
          <w:b/>
          <w:bCs/>
          <w:sz w:val="22"/>
          <w:szCs w:val="22"/>
        </w:rPr>
        <w:t>14.4</w:t>
      </w:r>
      <w:r>
        <w:rPr>
          <w:rFonts w:ascii="Arial" w:eastAsia="Merriweather" w:hAnsi="Arial"/>
          <w:sz w:val="22"/>
          <w:szCs w:val="22"/>
        </w:rPr>
        <w:t xml:space="preserve"> A gestão do contrato caberá à </w:t>
      </w:r>
      <w:r>
        <w:rPr>
          <w:rStyle w:val="Forte"/>
          <w:rFonts w:ascii="Arial" w:eastAsia="Merriweather" w:hAnsi="Arial"/>
          <w:sz w:val="22"/>
          <w:szCs w:val="22"/>
        </w:rPr>
        <w:t xml:space="preserve">Sra. Claudia </w:t>
      </w:r>
      <w:proofErr w:type="spellStart"/>
      <w:r>
        <w:rPr>
          <w:rStyle w:val="Forte"/>
          <w:rFonts w:ascii="Arial" w:eastAsia="Merriweather" w:hAnsi="Arial"/>
          <w:sz w:val="22"/>
          <w:szCs w:val="22"/>
        </w:rPr>
        <w:t>Janz</w:t>
      </w:r>
      <w:proofErr w:type="spellEnd"/>
      <w:r>
        <w:rPr>
          <w:rStyle w:val="Forte"/>
          <w:rFonts w:ascii="Arial" w:eastAsia="Merriweather" w:hAnsi="Arial"/>
          <w:sz w:val="22"/>
          <w:szCs w:val="22"/>
        </w:rPr>
        <w:t xml:space="preserve"> da Silva, Secretária da Administração</w:t>
      </w:r>
      <w:r>
        <w:rPr>
          <w:rFonts w:ascii="Arial" w:eastAsia="Merriweather" w:hAnsi="Arial"/>
          <w:sz w:val="22"/>
          <w:szCs w:val="22"/>
        </w:rPr>
        <w:t>, conforme Portaria de nomeação e designações específicas, incumbida da coordenação administrativa, da formalização dos registros e da adoção de providências necessárias ao bom andamento da execução contratual.</w:t>
      </w:r>
    </w:p>
    <w:p w14:paraId="6207B891" w14:textId="77777777" w:rsidR="00AA2EAB" w:rsidRDefault="00AA2EAB">
      <w:pPr>
        <w:pStyle w:val="Corpodetexto"/>
        <w:spacing w:after="0" w:line="276" w:lineRule="auto"/>
        <w:ind w:left="0" w:firstLine="0"/>
        <w:jc w:val="both"/>
        <w:rPr>
          <w:rFonts w:ascii="Arial" w:eastAsia="Merriweather" w:hAnsi="Arial"/>
          <w:sz w:val="22"/>
          <w:szCs w:val="22"/>
        </w:rPr>
      </w:pPr>
    </w:p>
    <w:p w14:paraId="5D408A1C" w14:textId="77777777" w:rsidR="00AA2EAB" w:rsidRDefault="004518D7">
      <w:pPr>
        <w:widowControl w:val="0"/>
        <w:spacing w:line="276" w:lineRule="auto"/>
        <w:ind w:left="0" w:hanging="2"/>
        <w:jc w:val="both"/>
        <w:rPr>
          <w:sz w:val="22"/>
          <w:szCs w:val="22"/>
        </w:rPr>
      </w:pPr>
      <w:r>
        <w:rPr>
          <w:rFonts w:ascii="Arial" w:hAnsi="Arial"/>
          <w:b/>
          <w:bCs/>
          <w:sz w:val="22"/>
          <w:szCs w:val="22"/>
        </w:rPr>
        <w:t>15. MONITORAMENTO E AVALIAÇÃO DA EXECUÇÃO</w:t>
      </w:r>
      <w:r>
        <w:rPr>
          <w:rFonts w:ascii="Arial" w:hAnsi="Arial"/>
          <w:sz w:val="22"/>
          <w:szCs w:val="22"/>
        </w:rPr>
        <w:t xml:space="preserve"> </w:t>
      </w:r>
    </w:p>
    <w:p w14:paraId="0FFF428B"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15.1.</w:t>
      </w:r>
      <w:r>
        <w:rPr>
          <w:rFonts w:ascii="Arial" w:eastAsia="Merriweather" w:hAnsi="Arial"/>
          <w:sz w:val="22"/>
          <w:szCs w:val="22"/>
        </w:rPr>
        <w:t xml:space="preserve"> Os veículos serão recebidos provisoriamente, de forma sumária, no ato da entrega, acompanhados da nota fiscal ou documento equivalente, pelo responsável designado para o acompanhamento e fiscalização do contrato, com o objetivo de posterior verificação de sua conformidade com as especificações constantes no Termo de Referência, na proposta vencedora e no edital do Pregão Eletrônico nº </w:t>
      </w:r>
      <w:proofErr w:type="gramStart"/>
      <w:r>
        <w:rPr>
          <w:rFonts w:ascii="Arial" w:eastAsia="Merriweather" w:hAnsi="Arial"/>
          <w:sz w:val="22"/>
          <w:szCs w:val="22"/>
        </w:rPr>
        <w:t xml:space="preserve">[  </w:t>
      </w:r>
      <w:proofErr w:type="gramEnd"/>
      <w:r>
        <w:rPr>
          <w:rFonts w:ascii="Arial" w:eastAsia="Merriweather" w:hAnsi="Arial"/>
          <w:sz w:val="22"/>
          <w:szCs w:val="22"/>
        </w:rPr>
        <w:t xml:space="preserve">  ]/2025.</w:t>
      </w:r>
    </w:p>
    <w:p w14:paraId="4EA89753"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15.2.</w:t>
      </w:r>
      <w:r>
        <w:rPr>
          <w:rFonts w:ascii="Arial" w:eastAsia="Merriweather" w:hAnsi="Arial"/>
          <w:sz w:val="22"/>
          <w:szCs w:val="22"/>
        </w:rPr>
        <w:t xml:space="preserve"> A avaliação da execução contratual será realizada com base em parâmetros de fiscalização previamente definidos no plano de acompanhamento, devendo a contratada ser formalmente notificada sempre que:</w:t>
      </w:r>
    </w:p>
    <w:p w14:paraId="34C23A46"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a)</w:t>
      </w:r>
      <w:r>
        <w:rPr>
          <w:rFonts w:ascii="Arial" w:eastAsia="Merriweather" w:hAnsi="Arial"/>
          <w:sz w:val="22"/>
          <w:szCs w:val="22"/>
        </w:rPr>
        <w:t xml:space="preserve"> deixar de produzir os resultados esperados, executar com qualidade inferior ao exigido ou não atender aos prazos contratuais; ou</w:t>
      </w:r>
    </w:p>
    <w:p w14:paraId="1A425138"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b)</w:t>
      </w:r>
      <w:r>
        <w:rPr>
          <w:rFonts w:ascii="Arial" w:eastAsia="Merriweather" w:hAnsi="Arial"/>
          <w:sz w:val="22"/>
          <w:szCs w:val="22"/>
        </w:rPr>
        <w:t xml:space="preserve"> empregar materiais, componentes ou recursos humanos em desconformidade com o Termo de Referência, com qualidade ou quantidade inferior à especificada.</w:t>
      </w:r>
    </w:p>
    <w:p w14:paraId="7D329740"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15.3</w:t>
      </w:r>
      <w:r>
        <w:rPr>
          <w:rFonts w:ascii="Arial" w:eastAsia="Merriweather" w:hAnsi="Arial"/>
          <w:sz w:val="22"/>
          <w:szCs w:val="22"/>
        </w:rPr>
        <w:t>. A utilização dos parâmetros de fiscalização não impede a aplicação de outros mecanismos de controle e avaliação, inclusive auditorias, inspeções técnicas e registros fotográficos.</w:t>
      </w:r>
    </w:p>
    <w:p w14:paraId="18E15E26"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15.4.</w:t>
      </w:r>
      <w:r>
        <w:rPr>
          <w:rFonts w:ascii="Arial" w:eastAsia="Merriweather" w:hAnsi="Arial"/>
          <w:sz w:val="22"/>
          <w:szCs w:val="22"/>
        </w:rPr>
        <w:t xml:space="preserve"> Os veículos poderão ser rejeitados total ou parcialmente, inclusive antes do recebimento provisório, caso sejam entregues em desacordo com as especificações técnicas estabelecidas no Termo de Referência, na proposta ou nas condições do contrato, devendo ser substituídos no prazo máximo de 15 (quinze) dias úteis, a contar da notificação formal da Administração, às expensas da CONTRATADA, sem prejuízo das sanções cabíveis.</w:t>
      </w:r>
    </w:p>
    <w:p w14:paraId="18E5A0DD"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15.5.</w:t>
      </w:r>
      <w:r>
        <w:rPr>
          <w:rFonts w:ascii="Arial" w:eastAsia="Merriweather" w:hAnsi="Arial"/>
          <w:sz w:val="22"/>
          <w:szCs w:val="22"/>
        </w:rPr>
        <w:t xml:space="preserve"> O recebimento definitivo ocorrerá no prazo de até 10 (dez) dias úteis, contados do recebimento da nota fiscal ou documento equivalente, após verificação da conformidade técnica, da qualidade e quantidade dos bens, da apresentação dos manuais de operação e manutenção em língua portuguesa, da realização da entrega técnica e do treinamento básico aos servidores designados, e da comprovação do cumprimento das medidas previstas no Plano de Gerenciamento de Resíduos (PGR) da contratada.</w:t>
      </w:r>
    </w:p>
    <w:p w14:paraId="3C58F595"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15.6.</w:t>
      </w:r>
      <w:r>
        <w:rPr>
          <w:rFonts w:ascii="Arial" w:eastAsia="Merriweather" w:hAnsi="Arial"/>
          <w:sz w:val="22"/>
          <w:szCs w:val="22"/>
        </w:rPr>
        <w:t xml:space="preserve"> O prazo para o recebimento definitivo poderá ser prorrogado, de forma justificada, por igual período, quando houver necessidade de diligências complementares para verificação do atendimento às exigências contratuais.</w:t>
      </w:r>
    </w:p>
    <w:p w14:paraId="3BD230EB"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15.7</w:t>
      </w:r>
      <w:r>
        <w:rPr>
          <w:rFonts w:ascii="Arial" w:eastAsia="Merriweather" w:hAnsi="Arial"/>
          <w:sz w:val="22"/>
          <w:szCs w:val="22"/>
        </w:rPr>
        <w:t>. Em caso de divergência sobre a execução do objeto, quanto à dimensão, qualidade ou quantidade, deverá ser observado o disposto no §4º do art. 39 do Decreto Municipal nº 3.537/2023, facultando-se à Administração a liquidação e pagamento da parcela incontroversa, mediante emissão de nova nota fiscal pela contratada.</w:t>
      </w:r>
    </w:p>
    <w:p w14:paraId="09AB6E68"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15.8.</w:t>
      </w:r>
      <w:r>
        <w:rPr>
          <w:rFonts w:ascii="Arial" w:eastAsia="Merriweather" w:hAnsi="Arial"/>
          <w:sz w:val="22"/>
          <w:szCs w:val="22"/>
        </w:rPr>
        <w:t xml:space="preserve"> O prazo para solução, pela contratada, de inconsistências verificadas durante a fase de conferência e liquidação da despesa, não será computado para fins de contagem do prazo de recebimento definitivo.</w:t>
      </w:r>
    </w:p>
    <w:p w14:paraId="10B746C1"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15.9.</w:t>
      </w:r>
      <w:r>
        <w:rPr>
          <w:rFonts w:ascii="Arial" w:eastAsia="Merriweather" w:hAnsi="Arial"/>
          <w:sz w:val="22"/>
          <w:szCs w:val="22"/>
        </w:rPr>
        <w:t xml:space="preserve"> O recebimento provisório ou definitivo não exime a contratada de suas responsabilidades civis, técnicas e legais, especialmente quanto à solidez, segurança e conformidade do bem fornecido, nem quanto à perfeita execução do contrato, conforme dispõe o art. 140, §3º, da Lei Federal nº 14.133/2021.</w:t>
      </w:r>
    </w:p>
    <w:p w14:paraId="62220BB7"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15.10</w:t>
      </w:r>
      <w:r>
        <w:rPr>
          <w:rFonts w:ascii="Arial" w:eastAsia="Merriweather" w:hAnsi="Arial"/>
          <w:sz w:val="22"/>
          <w:szCs w:val="22"/>
        </w:rPr>
        <w:t xml:space="preserve">. Recebida a nota fiscal ou documento equivalente — que deverá conter expressamente a </w:t>
      </w:r>
      <w:r>
        <w:rPr>
          <w:rFonts w:ascii="Arial" w:eastAsia="Merriweather" w:hAnsi="Arial"/>
          <w:b/>
          <w:bCs/>
          <w:sz w:val="22"/>
          <w:szCs w:val="22"/>
        </w:rPr>
        <w:t>identificação do SIT nº 74119 e do Termo de Convênio nº 624/2025</w:t>
      </w:r>
      <w:r>
        <w:rPr>
          <w:rFonts w:ascii="Arial" w:eastAsia="Merriweather" w:hAnsi="Arial"/>
          <w:sz w:val="22"/>
          <w:szCs w:val="22"/>
        </w:rPr>
        <w:t xml:space="preserve"> — iniciar-se-á o prazo de liquidação da despesa, prorrogável por igual período, conforme legislação aplicável. Esse prazo será reduzido à metade nos casos de contratações de pequeno valor, conforme o inciso II do art. 160 do Decreto Municipal nº 3.537/2023, em consonância com a Resolução nº 28/2011 – TCE/PR, a Instrução Normativa nº 61/2014 – TCE/PR e a Lei n</w:t>
      </w:r>
      <w:r>
        <w:rPr>
          <w:rFonts w:ascii="Arial" w:eastAsia="Merriweather" w:hAnsi="Arial"/>
          <w:sz w:val="22"/>
          <w:szCs w:val="22"/>
        </w:rPr>
        <w:t>º 13.019/2014.</w:t>
      </w:r>
    </w:p>
    <w:p w14:paraId="4F284EC3"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15.11.</w:t>
      </w:r>
      <w:r>
        <w:rPr>
          <w:rFonts w:ascii="Arial" w:eastAsia="Merriweather" w:hAnsi="Arial"/>
          <w:sz w:val="22"/>
          <w:szCs w:val="22"/>
        </w:rPr>
        <w:t xml:space="preserve"> Após o recebimento dos veículos, será elaborado relatório fotográfico detalhado, a ser submetido à avaliação e aprovação do Fiscal e do Gestor do Contrato. Somente após essa aprovação será autorizado o pagamento correspondente.</w:t>
      </w:r>
    </w:p>
    <w:p w14:paraId="58625C2A"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15.12.</w:t>
      </w:r>
      <w:r>
        <w:rPr>
          <w:rFonts w:ascii="Arial" w:eastAsia="Merriweather" w:hAnsi="Arial"/>
          <w:sz w:val="22"/>
          <w:szCs w:val="22"/>
        </w:rPr>
        <w:t xml:space="preserve"> O cumprimento das medidas de sustentabilidade será verificado mediante a avaliação da execução do PGR apresentado pela contratada, integrando-se aos parâmetros de fiscalização e atendendo ao disposto no Decreto Municipal nº 3.537/2023 e no art. 25 da Lei Federal nº 14.133/2021.</w:t>
      </w:r>
    </w:p>
    <w:p w14:paraId="5076A27B" w14:textId="77777777" w:rsidR="00AA2EAB" w:rsidRDefault="00AA2EAB">
      <w:pPr>
        <w:widowControl w:val="0"/>
        <w:spacing w:line="276" w:lineRule="auto"/>
        <w:ind w:left="0" w:hanging="2"/>
        <w:jc w:val="both"/>
        <w:rPr>
          <w:rFonts w:ascii="Arial" w:eastAsia="Merriweather" w:hAnsi="Arial"/>
          <w:sz w:val="22"/>
          <w:szCs w:val="22"/>
        </w:rPr>
      </w:pPr>
    </w:p>
    <w:p w14:paraId="72441FBF" w14:textId="77777777" w:rsidR="00AA2EAB" w:rsidRDefault="004518D7">
      <w:pPr>
        <w:widowControl w:val="0"/>
        <w:spacing w:line="276" w:lineRule="auto"/>
        <w:ind w:left="0" w:hanging="2"/>
        <w:jc w:val="both"/>
        <w:rPr>
          <w:sz w:val="22"/>
          <w:szCs w:val="22"/>
        </w:rPr>
      </w:pPr>
      <w:r>
        <w:rPr>
          <w:rFonts w:ascii="Arial" w:hAnsi="Arial"/>
          <w:b/>
          <w:bCs/>
          <w:sz w:val="22"/>
          <w:szCs w:val="22"/>
        </w:rPr>
        <w:t>16. DO PAGAMENTO</w:t>
      </w:r>
    </w:p>
    <w:p w14:paraId="3A82E523" w14:textId="77777777" w:rsidR="00AA2EAB" w:rsidRDefault="004518D7">
      <w:pPr>
        <w:spacing w:line="276" w:lineRule="auto"/>
        <w:ind w:left="0" w:hanging="2"/>
        <w:jc w:val="both"/>
        <w:rPr>
          <w:sz w:val="22"/>
          <w:szCs w:val="22"/>
        </w:rPr>
      </w:pPr>
      <w:r>
        <w:rPr>
          <w:rFonts w:ascii="Arial" w:eastAsia="Merriweather" w:hAnsi="Arial"/>
          <w:b/>
          <w:bCs/>
          <w:sz w:val="22"/>
          <w:szCs w:val="22"/>
        </w:rPr>
        <w:t>16.1</w:t>
      </w:r>
      <w:r>
        <w:rPr>
          <w:rFonts w:ascii="Arial" w:eastAsia="Merriweather" w:hAnsi="Arial"/>
          <w:sz w:val="22"/>
          <w:szCs w:val="22"/>
        </w:rPr>
        <w:t xml:space="preserve"> Os bens serão recebidos provisoriamente, de forma sumária, no ato da entrega, acompanhado da nota fiscal ou instrumento de cobrança equivalente, pelo responsável pelo acompanhamento e fiscalização do contrato, para efeito de posterior verificação de sua conformidade com as especificações constantes no Termo de Referência</w:t>
      </w:r>
      <w:r>
        <w:rPr>
          <w:rFonts w:ascii="Arial" w:eastAsia="Merriweather" w:hAnsi="Arial"/>
          <w:color w:val="FF0000"/>
          <w:sz w:val="22"/>
          <w:szCs w:val="22"/>
        </w:rPr>
        <w:t xml:space="preserve"> </w:t>
      </w:r>
      <w:r>
        <w:rPr>
          <w:rFonts w:ascii="Arial" w:eastAsia="Merriweather" w:hAnsi="Arial"/>
          <w:sz w:val="22"/>
          <w:szCs w:val="22"/>
        </w:rPr>
        <w:t>e na proposta.</w:t>
      </w:r>
    </w:p>
    <w:p w14:paraId="4A9D4834" w14:textId="77777777" w:rsidR="00AA2EAB" w:rsidRDefault="004518D7">
      <w:pPr>
        <w:spacing w:line="276" w:lineRule="auto"/>
        <w:ind w:left="0" w:hanging="2"/>
        <w:jc w:val="both"/>
        <w:rPr>
          <w:sz w:val="22"/>
          <w:szCs w:val="22"/>
        </w:rPr>
      </w:pPr>
      <w:r>
        <w:rPr>
          <w:rFonts w:ascii="Arial" w:eastAsia="Merriweather" w:hAnsi="Arial"/>
          <w:b/>
          <w:bCs/>
          <w:sz w:val="22"/>
          <w:szCs w:val="22"/>
        </w:rPr>
        <w:t>16.2</w:t>
      </w:r>
      <w:r>
        <w:rPr>
          <w:rFonts w:ascii="Arial" w:eastAsia="Merriweather" w:hAnsi="Arial"/>
          <w:sz w:val="22"/>
          <w:szCs w:val="22"/>
        </w:rPr>
        <w:t xml:space="preserve"> A avaliação da execução do objeto utilizará o relatório denominado – parâmetros de fiscalização, devendo haver a notificação a empresa para que solucione possíveis inconsistências, sempre que a CONTRATADA: </w:t>
      </w:r>
    </w:p>
    <w:p w14:paraId="0EE7E097" w14:textId="77777777" w:rsidR="00AA2EAB" w:rsidRDefault="004518D7">
      <w:pPr>
        <w:spacing w:line="276" w:lineRule="auto"/>
        <w:ind w:left="0" w:firstLine="720"/>
        <w:jc w:val="both"/>
        <w:rPr>
          <w:sz w:val="22"/>
          <w:szCs w:val="22"/>
        </w:rPr>
      </w:pPr>
      <w:r>
        <w:rPr>
          <w:rFonts w:ascii="Arial" w:eastAsia="Merriweather" w:hAnsi="Arial"/>
          <w:sz w:val="22"/>
          <w:szCs w:val="22"/>
        </w:rPr>
        <w:t xml:space="preserve">a) não produzir os resultados, deixar de executar, ou não executar com a qualidade mínima exigida as atividades contratadas; ou </w:t>
      </w:r>
    </w:p>
    <w:p w14:paraId="709FB155" w14:textId="77777777" w:rsidR="00AA2EAB" w:rsidRDefault="004518D7">
      <w:pPr>
        <w:spacing w:line="276" w:lineRule="auto"/>
        <w:ind w:left="0" w:firstLine="720"/>
        <w:jc w:val="both"/>
        <w:rPr>
          <w:sz w:val="22"/>
          <w:szCs w:val="22"/>
        </w:rPr>
      </w:pPr>
      <w:r>
        <w:rPr>
          <w:rFonts w:ascii="Arial" w:eastAsia="Merriweather" w:hAnsi="Arial"/>
          <w:sz w:val="22"/>
          <w:szCs w:val="22"/>
        </w:rPr>
        <w:t>b) deixar de utilizar materiais e recursos humanos exigidos para a execução, ou utilizá-los com qualidade ou quantidade inferior à demandada.</w:t>
      </w:r>
    </w:p>
    <w:p w14:paraId="3962F7B9" w14:textId="77777777" w:rsidR="00AA2EAB" w:rsidRDefault="004518D7">
      <w:pPr>
        <w:spacing w:line="276" w:lineRule="auto"/>
        <w:ind w:left="0" w:firstLine="0"/>
        <w:jc w:val="both"/>
        <w:rPr>
          <w:sz w:val="22"/>
          <w:szCs w:val="22"/>
        </w:rPr>
      </w:pPr>
      <w:r>
        <w:rPr>
          <w:rFonts w:ascii="Arial" w:eastAsia="Merriweather" w:hAnsi="Arial"/>
          <w:b/>
          <w:bCs/>
          <w:sz w:val="22"/>
          <w:szCs w:val="22"/>
        </w:rPr>
        <w:t>16.3</w:t>
      </w:r>
      <w:r>
        <w:rPr>
          <w:rFonts w:ascii="Arial" w:eastAsia="Merriweather" w:hAnsi="Arial"/>
          <w:sz w:val="22"/>
          <w:szCs w:val="22"/>
        </w:rPr>
        <w:t xml:space="preserve"> A utilização do, parâmetros de fiscalização não impede a aplicação concomitante de outros mecanismos para a avaliação da execução.</w:t>
      </w:r>
    </w:p>
    <w:p w14:paraId="24C65923" w14:textId="77777777" w:rsidR="00AA2EAB" w:rsidRDefault="004518D7">
      <w:pPr>
        <w:spacing w:line="276" w:lineRule="auto"/>
        <w:ind w:left="0" w:hanging="2"/>
        <w:jc w:val="both"/>
        <w:rPr>
          <w:sz w:val="22"/>
          <w:szCs w:val="22"/>
        </w:rPr>
      </w:pPr>
      <w:r>
        <w:rPr>
          <w:rFonts w:ascii="Arial" w:eastAsia="Merriweather" w:hAnsi="Arial"/>
          <w:b/>
          <w:bCs/>
          <w:sz w:val="22"/>
          <w:szCs w:val="22"/>
        </w:rPr>
        <w:t>16.4</w:t>
      </w:r>
      <w:r>
        <w:rPr>
          <w:rFonts w:ascii="Arial" w:eastAsia="Merriweather" w:hAnsi="Arial"/>
          <w:sz w:val="22"/>
          <w:szCs w:val="22"/>
        </w:rPr>
        <w:t xml:space="preserve"> Os bens poderão ser rejeitados, no todo ou em parte, inclusive antes do recebimento provisório, quando em desacordo com as especificações constantes no Termo de Referência</w:t>
      </w:r>
      <w:r>
        <w:rPr>
          <w:rFonts w:ascii="Arial" w:eastAsia="Merriweather" w:hAnsi="Arial"/>
          <w:color w:val="FF0000"/>
          <w:sz w:val="22"/>
          <w:szCs w:val="22"/>
        </w:rPr>
        <w:t xml:space="preserve"> </w:t>
      </w:r>
      <w:r>
        <w:rPr>
          <w:rFonts w:ascii="Arial" w:eastAsia="Merriweather" w:hAnsi="Arial"/>
          <w:sz w:val="22"/>
          <w:szCs w:val="22"/>
        </w:rPr>
        <w:t xml:space="preserve">e na proposta, devendo ser substituídos no prazo de </w:t>
      </w:r>
      <w:permStart w:id="1029308720" w:edGrp="everyone"/>
      <w:r>
        <w:rPr>
          <w:rFonts w:ascii="Arial" w:eastAsia="Merriweather" w:hAnsi="Arial"/>
          <w:color w:val="000000" w:themeColor="text1"/>
          <w:sz w:val="22"/>
          <w:szCs w:val="22"/>
        </w:rPr>
        <w:t xml:space="preserve">15 (quinze) </w:t>
      </w:r>
      <w:r>
        <w:rPr>
          <w:rFonts w:ascii="Arial" w:eastAsia="Merriweather" w:hAnsi="Arial"/>
          <w:sz w:val="22"/>
          <w:szCs w:val="22"/>
        </w:rPr>
        <w:t>dias, a contar da notificação da contratada, às suas custas, sem prejuízo da aplicação das penalidades.</w:t>
      </w:r>
      <w:permEnd w:id="1029308720"/>
    </w:p>
    <w:p w14:paraId="685660E4" w14:textId="77777777" w:rsidR="00AA2EAB" w:rsidRDefault="004518D7">
      <w:pPr>
        <w:spacing w:line="276" w:lineRule="auto"/>
        <w:ind w:left="0" w:hanging="2"/>
        <w:jc w:val="both"/>
        <w:rPr>
          <w:sz w:val="22"/>
          <w:szCs w:val="22"/>
        </w:rPr>
      </w:pPr>
      <w:r>
        <w:rPr>
          <w:rFonts w:ascii="Arial" w:eastAsia="Merriweather" w:hAnsi="Arial"/>
          <w:b/>
          <w:bCs/>
          <w:sz w:val="22"/>
          <w:szCs w:val="22"/>
        </w:rPr>
        <w:t>16.5</w:t>
      </w:r>
      <w:r>
        <w:rPr>
          <w:rFonts w:ascii="Arial" w:eastAsia="Merriweather" w:hAnsi="Arial"/>
          <w:sz w:val="22"/>
          <w:szCs w:val="22"/>
        </w:rPr>
        <w:t xml:space="preserve"> O recebimento definitivo ocorrerá no prazo </w:t>
      </w:r>
      <w:r>
        <w:rPr>
          <w:rFonts w:ascii="Arial" w:eastAsia="Merriweather" w:hAnsi="Arial"/>
          <w:color w:val="000000" w:themeColor="text1"/>
          <w:sz w:val="22"/>
          <w:szCs w:val="22"/>
        </w:rPr>
        <w:t xml:space="preserve">de </w:t>
      </w:r>
      <w:permStart w:id="1810651451" w:edGrp="everyone"/>
      <w:r>
        <w:rPr>
          <w:rFonts w:ascii="Arial" w:eastAsia="Merriweather" w:hAnsi="Arial"/>
          <w:color w:val="000000" w:themeColor="text1"/>
          <w:sz w:val="22"/>
          <w:szCs w:val="22"/>
        </w:rPr>
        <w:t xml:space="preserve">10 (dez) dias úteis, </w:t>
      </w:r>
      <w:r>
        <w:rPr>
          <w:rFonts w:ascii="Arial" w:eastAsia="Merriweather" w:hAnsi="Arial"/>
          <w:sz w:val="22"/>
          <w:szCs w:val="22"/>
        </w:rPr>
        <w:t xml:space="preserve">a contar do recebimento da nota fiscal ou instrumento de cobrança equivalente pela Administração, após a verificação da qualidade e quantidade do material/serviço e consequente aceitação mediante termo detalhado. </w:t>
      </w:r>
      <w:permEnd w:id="1810651451"/>
    </w:p>
    <w:p w14:paraId="54CFE81D" w14:textId="77777777" w:rsidR="00AA2EAB" w:rsidRDefault="004518D7">
      <w:pPr>
        <w:spacing w:line="276" w:lineRule="auto"/>
        <w:ind w:left="0" w:hanging="2"/>
        <w:jc w:val="both"/>
        <w:rPr>
          <w:sz w:val="22"/>
          <w:szCs w:val="22"/>
        </w:rPr>
      </w:pPr>
      <w:r>
        <w:rPr>
          <w:rFonts w:ascii="Arial" w:eastAsia="Merriweather" w:hAnsi="Arial"/>
          <w:b/>
          <w:bCs/>
          <w:sz w:val="22"/>
          <w:szCs w:val="22"/>
        </w:rPr>
        <w:t>16.6</w:t>
      </w:r>
      <w:r>
        <w:rPr>
          <w:rFonts w:ascii="Arial" w:eastAsia="Merriweather" w:hAnsi="Arial"/>
          <w:sz w:val="22"/>
          <w:szCs w:val="22"/>
        </w:rPr>
        <w:t xml:space="preserve"> O prazo para recebimento definitivo poderá ser excepcionalmente prorrogado, de forma justificada, por igual período, quando houver necessidade de diligências para a aferição do atendimento das exigências contratuais.</w:t>
      </w:r>
    </w:p>
    <w:p w14:paraId="47087FD8" w14:textId="77777777" w:rsidR="00AA2EAB" w:rsidRDefault="004518D7">
      <w:pPr>
        <w:spacing w:line="276" w:lineRule="auto"/>
        <w:ind w:left="0" w:hanging="2"/>
        <w:jc w:val="both"/>
        <w:rPr>
          <w:sz w:val="22"/>
          <w:szCs w:val="22"/>
        </w:rPr>
      </w:pPr>
      <w:r>
        <w:rPr>
          <w:rFonts w:ascii="Arial" w:eastAsia="Merriweather" w:hAnsi="Arial"/>
          <w:b/>
          <w:bCs/>
          <w:sz w:val="22"/>
          <w:szCs w:val="22"/>
        </w:rPr>
        <w:t>16.7</w:t>
      </w:r>
      <w:r>
        <w:rPr>
          <w:rFonts w:ascii="Arial" w:eastAsia="Merriweather" w:hAnsi="Arial"/>
          <w:sz w:val="22"/>
          <w:szCs w:val="22"/>
        </w:rPr>
        <w:t xml:space="preserve"> No caso de controvérsia sobre a execução do objeto, quanto à dimensão, qualidade e quantidade, deverá ser observado o teor do § 4º, do art. 39 do Decreto Municipal nº. 3537, de 09 de maio de 2023, comunicando-se à empresa para emissão de Nota Fiscal no que pertence à parcela incontroversa da execução do objeto, para efeito de liquidação e pagamento.</w:t>
      </w:r>
    </w:p>
    <w:p w14:paraId="2C1D5D1C" w14:textId="77777777" w:rsidR="00AA2EAB" w:rsidRDefault="004518D7">
      <w:pPr>
        <w:spacing w:line="276" w:lineRule="auto"/>
        <w:ind w:left="0" w:hanging="2"/>
        <w:jc w:val="both"/>
        <w:rPr>
          <w:sz w:val="22"/>
          <w:szCs w:val="22"/>
        </w:rPr>
      </w:pPr>
      <w:r>
        <w:rPr>
          <w:rFonts w:ascii="Arial" w:eastAsia="Merriweather" w:hAnsi="Arial"/>
          <w:b/>
          <w:bCs/>
          <w:sz w:val="22"/>
          <w:szCs w:val="22"/>
        </w:rPr>
        <w:t>16.8</w:t>
      </w:r>
      <w:r>
        <w:rPr>
          <w:rFonts w:ascii="Arial" w:eastAsia="Merriweather" w:hAnsi="Arial"/>
          <w:sz w:val="22"/>
          <w:szCs w:val="22"/>
        </w:rPr>
        <w:t xml:space="preserve"> O prazo para a solução, pelo contratado, de inconsistências na execução do objeto ou de saneamento da nota fiscal ou de instrumento de cobrança equivalente, verificadas pela </w:t>
      </w:r>
    </w:p>
    <w:p w14:paraId="7D89B444" w14:textId="77777777" w:rsidR="00AA2EAB" w:rsidRDefault="004518D7">
      <w:pPr>
        <w:spacing w:line="276" w:lineRule="auto"/>
        <w:ind w:left="0" w:hanging="2"/>
        <w:jc w:val="both"/>
        <w:rPr>
          <w:sz w:val="22"/>
          <w:szCs w:val="22"/>
        </w:rPr>
      </w:pPr>
      <w:r>
        <w:rPr>
          <w:rFonts w:ascii="Arial" w:eastAsia="Merriweather" w:hAnsi="Arial"/>
          <w:b/>
          <w:bCs/>
          <w:sz w:val="22"/>
          <w:szCs w:val="22"/>
        </w:rPr>
        <w:t>16.9</w:t>
      </w:r>
      <w:r>
        <w:rPr>
          <w:rFonts w:ascii="Arial" w:eastAsia="Merriweather" w:hAnsi="Arial"/>
          <w:sz w:val="22"/>
          <w:szCs w:val="22"/>
        </w:rPr>
        <w:t xml:space="preserve"> Administração durante a análise prévia à liquidação de despesa, não será computado para os fins do recebimento definitivo.</w:t>
      </w:r>
    </w:p>
    <w:p w14:paraId="26D57E47" w14:textId="77777777" w:rsidR="00AA2EAB" w:rsidRDefault="004518D7">
      <w:pPr>
        <w:spacing w:line="276" w:lineRule="auto"/>
        <w:ind w:left="0" w:hanging="2"/>
        <w:jc w:val="both"/>
        <w:rPr>
          <w:sz w:val="22"/>
          <w:szCs w:val="22"/>
        </w:rPr>
      </w:pPr>
      <w:r>
        <w:rPr>
          <w:rFonts w:ascii="Arial" w:eastAsia="Merriweather" w:hAnsi="Arial"/>
          <w:b/>
          <w:bCs/>
          <w:sz w:val="22"/>
          <w:szCs w:val="22"/>
        </w:rPr>
        <w:t>16.10</w:t>
      </w:r>
      <w:r>
        <w:rPr>
          <w:rFonts w:ascii="Arial" w:eastAsia="Merriweather" w:hAnsi="Arial"/>
          <w:sz w:val="22"/>
          <w:szCs w:val="22"/>
        </w:rPr>
        <w:t xml:space="preserve"> O recebimento provisório ou definitivo não excluirá a responsabilidade civil pela solidez e pela segurança do serviço nem a responsabilidade ético-profissional pela perfeita execução do contrato.</w:t>
      </w:r>
    </w:p>
    <w:p w14:paraId="675A4115" w14:textId="77777777" w:rsidR="00AA2EAB" w:rsidRDefault="004518D7">
      <w:pPr>
        <w:spacing w:line="276" w:lineRule="auto"/>
        <w:ind w:left="0" w:hanging="2"/>
        <w:jc w:val="both"/>
        <w:rPr>
          <w:sz w:val="22"/>
          <w:szCs w:val="22"/>
        </w:rPr>
      </w:pPr>
      <w:r>
        <w:rPr>
          <w:rFonts w:ascii="Arial" w:eastAsia="Merriweather" w:hAnsi="Arial"/>
          <w:b/>
          <w:bCs/>
          <w:sz w:val="22"/>
          <w:szCs w:val="22"/>
        </w:rPr>
        <w:t>16.11</w:t>
      </w:r>
      <w:r>
        <w:rPr>
          <w:rFonts w:ascii="Arial" w:eastAsia="Merriweather" w:hAnsi="Arial"/>
          <w:sz w:val="22"/>
          <w:szCs w:val="22"/>
        </w:rPr>
        <w:t xml:space="preserve"> Recebida a Nota Fiscal ou documento de cobrança equivalente, correrá o prazo de dez dias úteis para fins de liquidação, na forma desta seção, prorrogáveis por igual período, conforme a legislação aplicável.</w:t>
      </w:r>
    </w:p>
    <w:p w14:paraId="0C7FB3ED" w14:textId="77777777" w:rsidR="00AA2EAB" w:rsidRDefault="004518D7">
      <w:pPr>
        <w:spacing w:line="276" w:lineRule="auto"/>
        <w:ind w:left="0" w:hanging="2"/>
        <w:jc w:val="both"/>
      </w:pPr>
      <w:r>
        <w:rPr>
          <w:rFonts w:ascii="Arial" w:eastAsia="Merriweather" w:hAnsi="Arial"/>
          <w:b/>
          <w:bCs/>
          <w:sz w:val="22"/>
          <w:szCs w:val="22"/>
        </w:rPr>
        <w:t>16.12</w:t>
      </w:r>
      <w:r>
        <w:rPr>
          <w:rFonts w:ascii="Arial" w:eastAsia="Merriweather" w:hAnsi="Arial"/>
          <w:sz w:val="22"/>
          <w:szCs w:val="22"/>
        </w:rPr>
        <w:t xml:space="preserve"> O prazo de que trata o item anterior será reduzido à metade, mantendo-se a possibilidade de prorrogação, no caso de contratações decorrentes de despesas cujos valores não ultrapassem o limite de que trata o</w:t>
      </w:r>
      <w:hyperlink r:id="rId15" w:anchor="art75" w:history="1">
        <w:r>
          <w:rPr>
            <w:rFonts w:ascii="Arial" w:eastAsia="Merriweather" w:hAnsi="Arial"/>
            <w:sz w:val="22"/>
            <w:szCs w:val="22"/>
          </w:rPr>
          <w:t xml:space="preserve"> </w:t>
        </w:r>
      </w:hyperlink>
      <w:hyperlink r:id="rId16" w:anchor="art75" w:history="1">
        <w:r>
          <w:rPr>
            <w:rFonts w:ascii="Arial" w:eastAsia="Merriweather" w:hAnsi="Arial"/>
            <w:sz w:val="22"/>
            <w:szCs w:val="22"/>
          </w:rPr>
          <w:t>inciso II do art. 160 do Decreto Municipal nº 3735, de 09 de maio de 202</w:t>
        </w:r>
      </w:hyperlink>
      <w:r>
        <w:rPr>
          <w:rFonts w:ascii="Arial" w:eastAsia="Merriweather" w:hAnsi="Arial"/>
          <w:sz w:val="22"/>
          <w:szCs w:val="22"/>
        </w:rPr>
        <w:t>3.</w:t>
      </w:r>
    </w:p>
    <w:p w14:paraId="1A2630CA" w14:textId="77777777" w:rsidR="00AA2EAB" w:rsidRDefault="004518D7">
      <w:pPr>
        <w:spacing w:line="276" w:lineRule="auto"/>
        <w:ind w:left="0" w:hanging="2"/>
        <w:jc w:val="both"/>
        <w:rPr>
          <w:sz w:val="22"/>
          <w:szCs w:val="22"/>
        </w:rPr>
      </w:pPr>
      <w:r>
        <w:rPr>
          <w:rFonts w:ascii="Arial" w:eastAsia="Merriweather" w:hAnsi="Arial"/>
          <w:b/>
          <w:bCs/>
          <w:sz w:val="22"/>
          <w:szCs w:val="22"/>
        </w:rPr>
        <w:t>16.13</w:t>
      </w:r>
      <w:r>
        <w:rPr>
          <w:rFonts w:ascii="Arial" w:eastAsia="Merriweather" w:hAnsi="Arial"/>
          <w:sz w:val="22"/>
          <w:szCs w:val="22"/>
        </w:rPr>
        <w:t xml:space="preserve"> Para fins de liquidação, o setor competente deverá verificar se a nota fiscal ou instrumento de cobrança equivalente apresentado expressa os elementos necessários e essenciais do documento, tais como:</w:t>
      </w:r>
    </w:p>
    <w:p w14:paraId="462A76DF" w14:textId="77777777" w:rsidR="00AA2EAB" w:rsidRDefault="004518D7">
      <w:pPr>
        <w:spacing w:line="276" w:lineRule="auto"/>
        <w:ind w:left="850" w:hanging="850"/>
        <w:jc w:val="both"/>
        <w:rPr>
          <w:sz w:val="22"/>
          <w:szCs w:val="22"/>
        </w:rPr>
      </w:pPr>
      <w:r>
        <w:rPr>
          <w:rFonts w:ascii="Arial" w:eastAsia="Arial" w:hAnsi="Arial"/>
          <w:sz w:val="22"/>
          <w:szCs w:val="22"/>
        </w:rPr>
        <w:t>a)</w:t>
      </w:r>
      <w:r>
        <w:rPr>
          <w:rFonts w:ascii="Arial" w:hAnsi="Arial"/>
          <w:sz w:val="22"/>
          <w:szCs w:val="22"/>
        </w:rPr>
        <w:t xml:space="preserve"> </w:t>
      </w:r>
      <w:r>
        <w:rPr>
          <w:rFonts w:ascii="Arial" w:eastAsia="Arial" w:hAnsi="Arial"/>
          <w:sz w:val="22"/>
          <w:szCs w:val="22"/>
        </w:rPr>
        <w:t>o prazo de validade;</w:t>
      </w:r>
    </w:p>
    <w:p w14:paraId="661F1968" w14:textId="77777777" w:rsidR="00AA2EAB" w:rsidRDefault="004518D7">
      <w:pPr>
        <w:spacing w:line="276" w:lineRule="auto"/>
        <w:ind w:left="850" w:hanging="850"/>
        <w:jc w:val="both"/>
        <w:rPr>
          <w:sz w:val="22"/>
          <w:szCs w:val="22"/>
        </w:rPr>
      </w:pPr>
      <w:r>
        <w:rPr>
          <w:rFonts w:ascii="Arial" w:eastAsia="Arial" w:hAnsi="Arial"/>
          <w:sz w:val="22"/>
          <w:szCs w:val="22"/>
        </w:rPr>
        <w:t>b)</w:t>
      </w:r>
      <w:r>
        <w:rPr>
          <w:rFonts w:ascii="Arial" w:hAnsi="Arial"/>
          <w:sz w:val="22"/>
          <w:szCs w:val="22"/>
        </w:rPr>
        <w:t xml:space="preserve"> </w:t>
      </w:r>
      <w:r>
        <w:rPr>
          <w:rFonts w:ascii="Arial" w:eastAsia="Arial" w:hAnsi="Arial"/>
          <w:sz w:val="22"/>
          <w:szCs w:val="22"/>
        </w:rPr>
        <w:t>a data da emissão;</w:t>
      </w:r>
    </w:p>
    <w:p w14:paraId="521EA729" w14:textId="77777777" w:rsidR="00AA2EAB" w:rsidRDefault="004518D7">
      <w:pPr>
        <w:spacing w:line="276" w:lineRule="auto"/>
        <w:ind w:left="850" w:hanging="850"/>
        <w:jc w:val="both"/>
        <w:rPr>
          <w:sz w:val="22"/>
          <w:szCs w:val="22"/>
        </w:rPr>
      </w:pPr>
      <w:r>
        <w:rPr>
          <w:rFonts w:ascii="Arial" w:eastAsia="Arial" w:hAnsi="Arial"/>
          <w:sz w:val="22"/>
          <w:szCs w:val="22"/>
        </w:rPr>
        <w:t>c)</w:t>
      </w:r>
      <w:r>
        <w:rPr>
          <w:rFonts w:ascii="Arial" w:hAnsi="Arial"/>
          <w:sz w:val="22"/>
          <w:szCs w:val="22"/>
        </w:rPr>
        <w:t xml:space="preserve"> o</w:t>
      </w:r>
      <w:r>
        <w:rPr>
          <w:rFonts w:ascii="Arial" w:eastAsia="Arial" w:hAnsi="Arial"/>
          <w:sz w:val="22"/>
          <w:szCs w:val="22"/>
        </w:rPr>
        <w:t>s dados do contrato e do órgão contratante;</w:t>
      </w:r>
    </w:p>
    <w:p w14:paraId="7CFFBDD0" w14:textId="77777777" w:rsidR="00AA2EAB" w:rsidRDefault="004518D7">
      <w:pPr>
        <w:spacing w:line="276" w:lineRule="auto"/>
        <w:ind w:left="850" w:hanging="850"/>
        <w:jc w:val="both"/>
        <w:rPr>
          <w:sz w:val="22"/>
          <w:szCs w:val="22"/>
        </w:rPr>
      </w:pPr>
      <w:r>
        <w:rPr>
          <w:rFonts w:ascii="Arial" w:eastAsia="Arial" w:hAnsi="Arial"/>
          <w:sz w:val="22"/>
          <w:szCs w:val="22"/>
        </w:rPr>
        <w:t>d)</w:t>
      </w:r>
      <w:r>
        <w:rPr>
          <w:rFonts w:ascii="Arial" w:hAnsi="Arial"/>
          <w:sz w:val="22"/>
          <w:szCs w:val="22"/>
        </w:rPr>
        <w:t xml:space="preserve"> </w:t>
      </w:r>
      <w:r>
        <w:rPr>
          <w:rFonts w:ascii="Arial" w:eastAsia="Arial" w:hAnsi="Arial"/>
          <w:sz w:val="22"/>
          <w:szCs w:val="22"/>
        </w:rPr>
        <w:t>período respectivo de execução do contrato;</w:t>
      </w:r>
    </w:p>
    <w:p w14:paraId="7A21C04E" w14:textId="77777777" w:rsidR="00AA2EAB" w:rsidRDefault="004518D7">
      <w:pPr>
        <w:spacing w:line="276" w:lineRule="auto"/>
        <w:ind w:left="850" w:hanging="850"/>
        <w:jc w:val="both"/>
        <w:rPr>
          <w:sz w:val="22"/>
          <w:szCs w:val="22"/>
        </w:rPr>
      </w:pPr>
      <w:r>
        <w:rPr>
          <w:rFonts w:ascii="Arial" w:eastAsia="Arial" w:hAnsi="Arial"/>
          <w:sz w:val="22"/>
          <w:szCs w:val="22"/>
        </w:rPr>
        <w:t>e)</w:t>
      </w:r>
      <w:r>
        <w:rPr>
          <w:rFonts w:ascii="Arial" w:hAnsi="Arial"/>
          <w:sz w:val="22"/>
          <w:szCs w:val="22"/>
        </w:rPr>
        <w:t xml:space="preserve"> </w:t>
      </w:r>
      <w:r>
        <w:rPr>
          <w:rFonts w:ascii="Arial" w:eastAsia="Arial" w:hAnsi="Arial"/>
          <w:sz w:val="22"/>
          <w:szCs w:val="22"/>
        </w:rPr>
        <w:t>o valor a pagar; e</w:t>
      </w:r>
    </w:p>
    <w:p w14:paraId="7BDB7854" w14:textId="77777777" w:rsidR="00AA2EAB" w:rsidRDefault="004518D7">
      <w:pPr>
        <w:spacing w:line="276" w:lineRule="auto"/>
        <w:ind w:left="850" w:hanging="850"/>
        <w:jc w:val="both"/>
        <w:rPr>
          <w:sz w:val="22"/>
          <w:szCs w:val="22"/>
        </w:rPr>
      </w:pPr>
      <w:r>
        <w:rPr>
          <w:rFonts w:ascii="Arial" w:eastAsia="Arial" w:hAnsi="Arial"/>
          <w:sz w:val="22"/>
          <w:szCs w:val="22"/>
        </w:rPr>
        <w:t>f)</w:t>
      </w:r>
      <w:r>
        <w:rPr>
          <w:rFonts w:ascii="Arial" w:hAnsi="Arial"/>
          <w:sz w:val="22"/>
          <w:szCs w:val="22"/>
        </w:rPr>
        <w:t xml:space="preserve"> </w:t>
      </w:r>
      <w:r>
        <w:rPr>
          <w:rFonts w:ascii="Arial" w:eastAsia="Arial" w:hAnsi="Arial"/>
          <w:sz w:val="22"/>
          <w:szCs w:val="22"/>
        </w:rPr>
        <w:t>eventual destaque do valor de retenções tributárias cabíveis.</w:t>
      </w:r>
    </w:p>
    <w:p w14:paraId="2DA4226E" w14:textId="77777777" w:rsidR="00AA2EAB" w:rsidRDefault="004518D7">
      <w:pPr>
        <w:spacing w:line="276" w:lineRule="auto"/>
        <w:ind w:left="0" w:hanging="2"/>
        <w:jc w:val="both"/>
        <w:rPr>
          <w:sz w:val="22"/>
          <w:szCs w:val="22"/>
        </w:rPr>
      </w:pPr>
      <w:r>
        <w:rPr>
          <w:rFonts w:ascii="Arial" w:eastAsia="Merriweather" w:hAnsi="Arial"/>
          <w:b/>
          <w:bCs/>
          <w:sz w:val="22"/>
          <w:szCs w:val="22"/>
        </w:rPr>
        <w:t>16.14</w:t>
      </w:r>
      <w:r>
        <w:rPr>
          <w:rFonts w:ascii="Arial" w:eastAsia="Merriweather" w:hAnsi="Arial"/>
          <w:sz w:val="22"/>
          <w:szCs w:val="22"/>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CC9AFCE" w14:textId="77777777" w:rsidR="00AA2EAB" w:rsidRDefault="004518D7">
      <w:pPr>
        <w:spacing w:line="276" w:lineRule="auto"/>
        <w:ind w:left="0" w:hanging="2"/>
        <w:jc w:val="both"/>
      </w:pPr>
      <w:r>
        <w:rPr>
          <w:rFonts w:ascii="Arial" w:eastAsia="Merriweather" w:hAnsi="Arial"/>
          <w:b/>
          <w:bCs/>
          <w:sz w:val="22"/>
          <w:szCs w:val="22"/>
        </w:rPr>
        <w:t>16.15</w:t>
      </w:r>
      <w:r>
        <w:rPr>
          <w:rFonts w:ascii="Arial" w:eastAsia="Merriweather" w:hAnsi="Arial"/>
          <w:sz w:val="22"/>
          <w:szCs w:val="22"/>
        </w:rPr>
        <w:t xml:space="preserve"> A nota fiscal ou instrumento de cobrança equivalente deverá ser obrigatoriamente acompanhado da comprovação da regularidade fiscal, constatada por meio de consulta </w:t>
      </w:r>
      <w:r>
        <w:rPr>
          <w:rFonts w:ascii="Arial" w:eastAsia="Merriweather" w:hAnsi="Arial"/>
          <w:i/>
          <w:sz w:val="22"/>
          <w:szCs w:val="22"/>
        </w:rPr>
        <w:t>on-line</w:t>
      </w:r>
      <w:r>
        <w:rPr>
          <w:rFonts w:ascii="Arial" w:eastAsia="Merriweather" w:hAnsi="Arial"/>
          <w:sz w:val="22"/>
          <w:szCs w:val="22"/>
        </w:rPr>
        <w:t xml:space="preserve"> ao SICAF ou, na impossibilidade de acesso ao referido Sistema, mediante consulta aos sítios eletrônicos oficiais ou à documentação mencionada no</w:t>
      </w:r>
      <w:hyperlink r:id="rId17" w:anchor="art68" w:history="1">
        <w:r>
          <w:rPr>
            <w:rFonts w:ascii="Arial" w:eastAsia="Merriweather" w:hAnsi="Arial"/>
            <w:sz w:val="22"/>
            <w:szCs w:val="22"/>
          </w:rPr>
          <w:t xml:space="preserve"> </w:t>
        </w:r>
      </w:hyperlink>
      <w:hyperlink r:id="rId18" w:anchor="art68" w:history="1">
        <w:r>
          <w:rPr>
            <w:rFonts w:ascii="Arial" w:eastAsia="Merriweather" w:hAnsi="Arial"/>
            <w:color w:val="1155CC"/>
            <w:sz w:val="22"/>
            <w:szCs w:val="22"/>
            <w:u w:val="single"/>
          </w:rPr>
          <w:t>art. 68 da Lei nº 14.133, de 2021.</w:t>
        </w:r>
      </w:hyperlink>
      <w:r>
        <w:rPr>
          <w:rFonts w:ascii="Arial" w:eastAsia="Merriweather" w:hAnsi="Arial"/>
          <w:color w:val="1155CC"/>
          <w:sz w:val="22"/>
          <w:szCs w:val="22"/>
          <w:u w:val="single"/>
        </w:rPr>
        <w:t xml:space="preserve"> </w:t>
      </w:r>
      <w:r>
        <w:rPr>
          <w:rFonts w:ascii="Arial" w:eastAsia="Merriweather" w:hAnsi="Arial"/>
          <w:color w:val="000000"/>
          <w:sz w:val="22"/>
          <w:szCs w:val="22"/>
        </w:rPr>
        <w:t xml:space="preserve">Também obrigatoriamente deverá constar o número do convênio, bem como do contrato, a fim de demonstrar a qual </w:t>
      </w:r>
      <w:r>
        <w:rPr>
          <w:rFonts w:ascii="Arial" w:eastAsia="Merriweather" w:hAnsi="Arial"/>
          <w:color w:val="000000"/>
          <w:sz w:val="22"/>
          <w:szCs w:val="22"/>
        </w:rPr>
        <w:t>convênio se refere.</w:t>
      </w:r>
    </w:p>
    <w:p w14:paraId="306A1D25" w14:textId="77777777" w:rsidR="00AA2EAB" w:rsidRDefault="004518D7">
      <w:pPr>
        <w:spacing w:line="276" w:lineRule="auto"/>
        <w:ind w:left="0" w:hanging="2"/>
        <w:jc w:val="both"/>
        <w:rPr>
          <w:sz w:val="22"/>
          <w:szCs w:val="22"/>
        </w:rPr>
      </w:pPr>
      <w:r>
        <w:rPr>
          <w:rFonts w:ascii="Arial" w:eastAsia="Merriweather" w:hAnsi="Arial"/>
          <w:b/>
          <w:bCs/>
          <w:sz w:val="22"/>
          <w:szCs w:val="22"/>
        </w:rPr>
        <w:t>16.16</w:t>
      </w:r>
      <w:r>
        <w:rPr>
          <w:rFonts w:ascii="Arial" w:eastAsia="Merriweather" w:hAnsi="Arial"/>
          <w:sz w:val="22"/>
          <w:szCs w:val="22"/>
        </w:rPr>
        <w:t xml:space="preserve"> 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1ECEDD4" w14:textId="77777777" w:rsidR="00AA2EAB" w:rsidRDefault="004518D7">
      <w:pPr>
        <w:spacing w:line="276" w:lineRule="auto"/>
        <w:ind w:left="0" w:hanging="2"/>
        <w:jc w:val="both"/>
        <w:rPr>
          <w:sz w:val="22"/>
          <w:szCs w:val="22"/>
        </w:rPr>
      </w:pPr>
      <w:r>
        <w:rPr>
          <w:rFonts w:ascii="Arial" w:eastAsia="Merriweather" w:hAnsi="Arial"/>
          <w:b/>
          <w:bCs/>
          <w:sz w:val="22"/>
          <w:szCs w:val="22"/>
        </w:rPr>
        <w:t>16.17</w:t>
      </w:r>
      <w:r>
        <w:rPr>
          <w:rFonts w:ascii="Arial" w:eastAsia="Merriweather" w:hAnsi="Arial"/>
          <w:sz w:val="22"/>
          <w:szCs w:val="22"/>
        </w:rPr>
        <w:t xml:space="preserve">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96CD29B" w14:textId="77777777" w:rsidR="00AA2EAB" w:rsidRDefault="004518D7">
      <w:pPr>
        <w:spacing w:line="276" w:lineRule="auto"/>
        <w:ind w:left="0" w:hanging="2"/>
        <w:jc w:val="both"/>
        <w:rPr>
          <w:sz w:val="22"/>
          <w:szCs w:val="22"/>
        </w:rPr>
      </w:pPr>
      <w:r>
        <w:rPr>
          <w:rFonts w:ascii="Arial" w:eastAsia="Merriweather" w:hAnsi="Arial"/>
          <w:b/>
          <w:bCs/>
          <w:sz w:val="22"/>
          <w:szCs w:val="22"/>
        </w:rPr>
        <w:t>16.18</w:t>
      </w:r>
      <w:r>
        <w:rPr>
          <w:rFonts w:ascii="Arial" w:eastAsia="Merriweather" w:hAnsi="Arial"/>
          <w:sz w:val="22"/>
          <w:szCs w:val="22"/>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ED8500F" w14:textId="77777777" w:rsidR="00AA2EAB" w:rsidRDefault="004518D7">
      <w:pPr>
        <w:spacing w:line="276" w:lineRule="auto"/>
        <w:ind w:left="0" w:hanging="2"/>
        <w:jc w:val="both"/>
        <w:rPr>
          <w:sz w:val="22"/>
          <w:szCs w:val="22"/>
        </w:rPr>
      </w:pPr>
      <w:r>
        <w:rPr>
          <w:rFonts w:ascii="Arial" w:eastAsia="Merriweather" w:hAnsi="Arial"/>
          <w:b/>
          <w:bCs/>
          <w:sz w:val="22"/>
          <w:szCs w:val="22"/>
        </w:rPr>
        <w:t>16.19</w:t>
      </w:r>
      <w:r>
        <w:rPr>
          <w:rFonts w:ascii="Arial" w:eastAsia="Merriweather" w:hAnsi="Arial"/>
          <w:sz w:val="22"/>
          <w:szCs w:val="22"/>
        </w:rPr>
        <w:t xml:space="preserve"> Persistindo a irregularidade, o contratante deverá adotar as medidas necessárias à rescisão contratual nos autos do processo administrativo correspondente, assegurada ao contratado a ampla defesa.</w:t>
      </w:r>
    </w:p>
    <w:p w14:paraId="5B8441CA" w14:textId="77777777" w:rsidR="00AA2EAB" w:rsidRDefault="004518D7">
      <w:pPr>
        <w:spacing w:line="276" w:lineRule="auto"/>
        <w:ind w:left="0" w:hanging="2"/>
        <w:jc w:val="both"/>
        <w:rPr>
          <w:sz w:val="22"/>
          <w:szCs w:val="22"/>
        </w:rPr>
      </w:pPr>
      <w:r>
        <w:rPr>
          <w:rFonts w:ascii="Arial" w:eastAsia="Merriweather" w:hAnsi="Arial"/>
          <w:b/>
          <w:bCs/>
          <w:sz w:val="22"/>
          <w:szCs w:val="22"/>
        </w:rPr>
        <w:t>16.20</w:t>
      </w:r>
      <w:r>
        <w:rPr>
          <w:rFonts w:ascii="Arial" w:eastAsia="Merriweather" w:hAnsi="Arial"/>
          <w:sz w:val="22"/>
          <w:szCs w:val="22"/>
        </w:rPr>
        <w:t xml:space="preserve"> Havendo a efetiva execução do objeto, os pagamentos serão realizados normalmente, até que se decida pela rescisão do contrato, caso o contratado não regularize sua situação junto ao SICAF. </w:t>
      </w:r>
    </w:p>
    <w:p w14:paraId="7BDCC343" w14:textId="77777777" w:rsidR="00AA2EAB" w:rsidRDefault="004518D7">
      <w:pPr>
        <w:spacing w:line="276" w:lineRule="auto"/>
        <w:ind w:left="0" w:hanging="2"/>
        <w:jc w:val="both"/>
        <w:rPr>
          <w:sz w:val="22"/>
          <w:szCs w:val="22"/>
        </w:rPr>
      </w:pPr>
      <w:r>
        <w:rPr>
          <w:rFonts w:ascii="Arial" w:eastAsia="Merriweather" w:hAnsi="Arial"/>
          <w:b/>
          <w:bCs/>
          <w:sz w:val="22"/>
          <w:szCs w:val="22"/>
        </w:rPr>
        <w:t>16.21</w:t>
      </w:r>
      <w:r>
        <w:rPr>
          <w:rFonts w:ascii="Arial" w:eastAsia="Merriweather" w:hAnsi="Arial"/>
          <w:sz w:val="22"/>
          <w:szCs w:val="22"/>
        </w:rPr>
        <w:t xml:space="preserve"> O pagamento será efetuado no prazo de até 30 (trinta) dias contados a partir do atesto da Nota Fiscal, conforme o art. 35, parágrafo único do Decreto nº 3.537, de 09 de maio de 2023.</w:t>
      </w:r>
    </w:p>
    <w:p w14:paraId="5F3BDC38" w14:textId="77777777" w:rsidR="00AA2EAB" w:rsidRDefault="004518D7">
      <w:pPr>
        <w:spacing w:line="276" w:lineRule="auto"/>
        <w:ind w:left="0" w:hanging="2"/>
        <w:jc w:val="both"/>
        <w:rPr>
          <w:sz w:val="22"/>
          <w:szCs w:val="22"/>
        </w:rPr>
      </w:pPr>
      <w:r>
        <w:rPr>
          <w:rFonts w:ascii="Arial" w:eastAsia="Merriweather" w:hAnsi="Arial"/>
          <w:sz w:val="22"/>
          <w:szCs w:val="22"/>
        </w:rPr>
        <w:t>No caso de atraso pelo Contratante, os valores devidos ao contratado serão atualizados monetariamente entre o termo final do prazo de pagamento até a data de sua efetiva realização, mediante aplicação do índice</w:t>
      </w:r>
      <w:permStart w:id="172890657" w:edGrp="everyone"/>
      <w:r>
        <w:rPr>
          <w:rFonts w:ascii="Arial" w:eastAsia="Merriweather" w:hAnsi="Arial"/>
          <w:sz w:val="22"/>
          <w:szCs w:val="22"/>
        </w:rPr>
        <w:t xml:space="preserve"> </w:t>
      </w:r>
      <w:r>
        <w:rPr>
          <w:rFonts w:ascii="Arial" w:eastAsia="Merriweather" w:hAnsi="Arial"/>
          <w:color w:val="000000" w:themeColor="text1"/>
          <w:sz w:val="22"/>
          <w:szCs w:val="22"/>
        </w:rPr>
        <w:t>INPC</w:t>
      </w:r>
      <w:r>
        <w:rPr>
          <w:rFonts w:ascii="Arial" w:eastAsia="Merriweather" w:hAnsi="Arial"/>
          <w:sz w:val="22"/>
          <w:szCs w:val="22"/>
        </w:rPr>
        <w:t xml:space="preserve"> de correção monetária. </w:t>
      </w:r>
      <w:permEnd w:id="172890657"/>
    </w:p>
    <w:p w14:paraId="167C4C5A" w14:textId="77777777" w:rsidR="00AA2EAB" w:rsidRDefault="004518D7">
      <w:pPr>
        <w:spacing w:line="276" w:lineRule="auto"/>
        <w:ind w:left="0" w:hanging="2"/>
        <w:jc w:val="both"/>
        <w:rPr>
          <w:sz w:val="22"/>
          <w:szCs w:val="22"/>
        </w:rPr>
      </w:pPr>
      <w:r>
        <w:rPr>
          <w:rFonts w:ascii="Arial" w:eastAsia="Merriweather" w:hAnsi="Arial"/>
          <w:b/>
          <w:bCs/>
          <w:sz w:val="22"/>
          <w:szCs w:val="22"/>
        </w:rPr>
        <w:t>16.22</w:t>
      </w:r>
      <w:r>
        <w:rPr>
          <w:rFonts w:ascii="Arial" w:eastAsia="Merriweather" w:hAnsi="Arial"/>
          <w:sz w:val="22"/>
          <w:szCs w:val="22"/>
        </w:rPr>
        <w:t xml:space="preserve"> O pagamento será realizado por meio de ordem bancária, para crédito em banco, agência e conta correntes indicadas pelo contratado.</w:t>
      </w:r>
    </w:p>
    <w:p w14:paraId="3989E3C6" w14:textId="77777777" w:rsidR="00AA2EAB" w:rsidRDefault="004518D7">
      <w:pPr>
        <w:spacing w:line="276" w:lineRule="auto"/>
        <w:ind w:left="0" w:hanging="2"/>
        <w:jc w:val="both"/>
        <w:rPr>
          <w:sz w:val="22"/>
          <w:szCs w:val="22"/>
        </w:rPr>
      </w:pPr>
      <w:r>
        <w:rPr>
          <w:rFonts w:ascii="Arial" w:eastAsia="Merriweather" w:hAnsi="Arial"/>
          <w:sz w:val="22"/>
          <w:szCs w:val="22"/>
        </w:rPr>
        <w:t>Será considerada data do pagamento o dia em que constar como emitida a ordem bancária para pagamento.</w:t>
      </w:r>
    </w:p>
    <w:p w14:paraId="79F3FCEA" w14:textId="77777777" w:rsidR="00AA2EAB" w:rsidRDefault="004518D7">
      <w:pPr>
        <w:spacing w:line="276" w:lineRule="auto"/>
        <w:ind w:left="0" w:hanging="2"/>
        <w:jc w:val="both"/>
        <w:rPr>
          <w:sz w:val="22"/>
          <w:szCs w:val="22"/>
        </w:rPr>
      </w:pPr>
      <w:r>
        <w:rPr>
          <w:rFonts w:ascii="Arial" w:eastAsia="Merriweather" w:hAnsi="Arial"/>
          <w:b/>
          <w:bCs/>
          <w:sz w:val="22"/>
          <w:szCs w:val="22"/>
        </w:rPr>
        <w:t>16.23</w:t>
      </w:r>
      <w:r>
        <w:rPr>
          <w:rFonts w:ascii="Arial" w:eastAsia="Merriweather" w:hAnsi="Arial"/>
          <w:sz w:val="22"/>
          <w:szCs w:val="22"/>
        </w:rPr>
        <w:t xml:space="preserve"> Quando do pagamento, será efetuada a retenção tributária prevista na legislação aplicável.</w:t>
      </w:r>
    </w:p>
    <w:p w14:paraId="203AA2FB" w14:textId="77777777" w:rsidR="00AA2EAB" w:rsidRDefault="004518D7">
      <w:pPr>
        <w:spacing w:line="276" w:lineRule="auto"/>
        <w:ind w:left="0" w:hanging="2"/>
        <w:jc w:val="both"/>
        <w:rPr>
          <w:sz w:val="22"/>
          <w:szCs w:val="22"/>
        </w:rPr>
      </w:pPr>
      <w:r>
        <w:rPr>
          <w:rFonts w:ascii="Arial" w:eastAsia="Merriweather" w:hAnsi="Arial"/>
          <w:sz w:val="22"/>
          <w:szCs w:val="22"/>
        </w:rPr>
        <w:t xml:space="preserve">Independentemente do percentual de tributo inserido na planilha, quando houver, serão retidos na fonte, quando da realização do pagamento, os percentuais estabelecidos na legislação vigente. </w:t>
      </w:r>
    </w:p>
    <w:p w14:paraId="048B4856" w14:textId="77777777" w:rsidR="00AA2EAB" w:rsidRDefault="004518D7">
      <w:pPr>
        <w:spacing w:line="276" w:lineRule="auto"/>
        <w:ind w:left="0" w:hanging="2"/>
        <w:jc w:val="both"/>
      </w:pPr>
      <w:r>
        <w:rPr>
          <w:rFonts w:ascii="Arial" w:eastAsia="Merriweather" w:hAnsi="Arial"/>
          <w:b/>
          <w:bCs/>
          <w:sz w:val="22"/>
          <w:szCs w:val="22"/>
        </w:rPr>
        <w:t>16.24</w:t>
      </w:r>
      <w:r>
        <w:rPr>
          <w:rFonts w:ascii="Arial" w:eastAsia="Merriweather" w:hAnsi="Arial"/>
          <w:sz w:val="22"/>
          <w:szCs w:val="22"/>
        </w:rPr>
        <w:t xml:space="preserve"> O contratado regularmente optante pelo Simples Nacional, nos termos d</w:t>
      </w:r>
      <w:r>
        <w:rPr>
          <w:rFonts w:ascii="Arial" w:eastAsia="Merriweather" w:hAnsi="Arial"/>
          <w:color w:val="111111"/>
          <w:sz w:val="22"/>
          <w:szCs w:val="22"/>
        </w:rPr>
        <w:t>a</w:t>
      </w:r>
      <w:hyperlink r:id="rId19">
        <w:r>
          <w:rPr>
            <w:rFonts w:ascii="Arial" w:eastAsia="Merriweather" w:hAnsi="Arial"/>
            <w:color w:val="111111"/>
            <w:sz w:val="22"/>
            <w:szCs w:val="22"/>
          </w:rPr>
          <w:t xml:space="preserve"> </w:t>
        </w:r>
      </w:hyperlink>
      <w:hyperlink r:id="rId20">
        <w:r>
          <w:rPr>
            <w:rFonts w:ascii="Arial" w:eastAsia="Merriweather" w:hAnsi="Arial"/>
            <w:color w:val="111111"/>
            <w:sz w:val="22"/>
            <w:szCs w:val="22"/>
          </w:rPr>
          <w:t>Lei Complementar nº 123, de 2006</w:t>
        </w:r>
      </w:hyperlink>
      <w:r>
        <w:rPr>
          <w:rFonts w:ascii="Arial" w:eastAsia="Merriweather" w:hAnsi="Arial"/>
          <w:color w:val="111111"/>
          <w:sz w:val="22"/>
          <w:szCs w:val="22"/>
        </w:rPr>
        <w:t>,</w:t>
      </w:r>
      <w:r>
        <w:rPr>
          <w:rFonts w:ascii="Arial" w:eastAsia="Merriweather" w:hAnsi="Arial"/>
          <w:sz w:val="22"/>
          <w:szCs w:val="22"/>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E62B3DA" w14:textId="77777777" w:rsidR="00AA2EAB" w:rsidRDefault="004518D7">
      <w:pPr>
        <w:spacing w:line="276" w:lineRule="auto"/>
        <w:ind w:left="0" w:hanging="2"/>
        <w:jc w:val="both"/>
        <w:rPr>
          <w:sz w:val="22"/>
          <w:szCs w:val="22"/>
        </w:rPr>
      </w:pPr>
      <w:r>
        <w:rPr>
          <w:rFonts w:ascii="Arial" w:eastAsia="Merriweather" w:hAnsi="Arial"/>
          <w:b/>
          <w:bCs/>
          <w:sz w:val="22"/>
          <w:szCs w:val="22"/>
        </w:rPr>
        <w:t>16.25</w:t>
      </w:r>
      <w:r>
        <w:rPr>
          <w:rFonts w:ascii="Arial" w:eastAsia="Merriweather" w:hAnsi="Arial"/>
          <w:sz w:val="22"/>
          <w:szCs w:val="22"/>
        </w:rPr>
        <w:t xml:space="preserve"> A presente contratação não permite a antecipação de pagamento.</w:t>
      </w:r>
    </w:p>
    <w:p w14:paraId="5B9A9D44" w14:textId="77777777" w:rsidR="00AA2EAB" w:rsidRDefault="004518D7">
      <w:pPr>
        <w:spacing w:line="276" w:lineRule="auto"/>
        <w:ind w:left="0" w:hanging="2"/>
        <w:jc w:val="both"/>
      </w:pPr>
      <w:r>
        <w:rPr>
          <w:rFonts w:ascii="Arial" w:eastAsia="Merriweather" w:hAnsi="Arial"/>
          <w:b/>
          <w:bCs/>
          <w:sz w:val="22"/>
          <w:szCs w:val="22"/>
        </w:rPr>
        <w:t>16.26</w:t>
      </w:r>
      <w:r>
        <w:rPr>
          <w:rFonts w:ascii="Arial" w:eastAsia="Merriweather" w:hAnsi="Arial"/>
          <w:sz w:val="22"/>
          <w:szCs w:val="22"/>
        </w:rPr>
        <w:t xml:space="preserve"> O pagamento somente será autorizado após a elaboração de </w:t>
      </w:r>
      <w:r>
        <w:rPr>
          <w:rStyle w:val="Forte"/>
          <w:rFonts w:ascii="Arial" w:eastAsia="Merriweather" w:hAnsi="Arial"/>
          <w:b w:val="0"/>
          <w:bCs w:val="0"/>
          <w:sz w:val="22"/>
          <w:szCs w:val="22"/>
        </w:rPr>
        <w:t>relatório fotográfico da entrega do bem</w:t>
      </w:r>
      <w:r>
        <w:rPr>
          <w:rFonts w:ascii="Arial" w:eastAsia="Merriweather" w:hAnsi="Arial"/>
          <w:sz w:val="22"/>
          <w:szCs w:val="22"/>
        </w:rPr>
        <w:t xml:space="preserve">, devidamente avaliado e aprovado pela Administração, e mediante o </w:t>
      </w:r>
      <w:r>
        <w:rPr>
          <w:rStyle w:val="Forte"/>
          <w:rFonts w:ascii="Arial" w:eastAsia="Merriweather" w:hAnsi="Arial"/>
          <w:b w:val="0"/>
          <w:bCs w:val="0"/>
          <w:sz w:val="22"/>
          <w:szCs w:val="22"/>
        </w:rPr>
        <w:t>atesto do fiscal do contrato</w:t>
      </w:r>
      <w:r>
        <w:rPr>
          <w:rFonts w:ascii="Arial" w:eastAsia="Merriweather" w:hAnsi="Arial"/>
          <w:sz w:val="22"/>
          <w:szCs w:val="22"/>
        </w:rPr>
        <w:t xml:space="preserve">, confirmando a conformidade do objeto com as especificações do Termo de Referência, da proposta e do Plano de Gerenciamento de Resíduos (PGR), quando aplicável. </w:t>
      </w:r>
    </w:p>
    <w:p w14:paraId="55902945" w14:textId="77777777" w:rsidR="00AA2EAB" w:rsidRDefault="004518D7">
      <w:pPr>
        <w:spacing w:line="276" w:lineRule="auto"/>
        <w:ind w:left="0" w:hanging="2"/>
        <w:jc w:val="both"/>
      </w:pPr>
      <w:r>
        <w:rPr>
          <w:rFonts w:ascii="Arial" w:eastAsia="Merriweather" w:hAnsi="Arial"/>
          <w:b/>
          <w:bCs/>
          <w:sz w:val="22"/>
          <w:szCs w:val="22"/>
        </w:rPr>
        <w:t>16.27</w:t>
      </w:r>
      <w:r>
        <w:rPr>
          <w:rFonts w:ascii="Arial" w:eastAsia="Merriweather" w:hAnsi="Arial"/>
          <w:sz w:val="22"/>
          <w:szCs w:val="22"/>
        </w:rPr>
        <w:t xml:space="preserve"> O pagamento será efetuado em </w:t>
      </w:r>
      <w:r>
        <w:rPr>
          <w:rStyle w:val="Forte"/>
          <w:rFonts w:ascii="Arial" w:eastAsia="Merriweather" w:hAnsi="Arial"/>
          <w:b w:val="0"/>
          <w:bCs w:val="0"/>
          <w:sz w:val="22"/>
          <w:szCs w:val="22"/>
        </w:rPr>
        <w:t>parcela única</w:t>
      </w:r>
      <w:r>
        <w:rPr>
          <w:rFonts w:ascii="Arial" w:eastAsia="Merriweather" w:hAnsi="Arial"/>
          <w:sz w:val="22"/>
          <w:szCs w:val="22"/>
        </w:rPr>
        <w:t>, conforme as condições da Ata de Registro de Preços nº 116/2025 – UASG 930318, homologada pela Secretaria de Estado das Cidades – SECID, em até 30 (trinta) dias após o recebimento definitivo e o atesto do fiscal do contrato.</w:t>
      </w:r>
    </w:p>
    <w:p w14:paraId="168C27AB" w14:textId="77777777" w:rsidR="00AA2EAB" w:rsidRDefault="00AA2EAB">
      <w:pPr>
        <w:spacing w:line="276" w:lineRule="auto"/>
        <w:ind w:left="0" w:hanging="2"/>
        <w:jc w:val="both"/>
        <w:rPr>
          <w:sz w:val="22"/>
          <w:szCs w:val="22"/>
        </w:rPr>
      </w:pPr>
    </w:p>
    <w:p w14:paraId="19DA784E" w14:textId="77777777" w:rsidR="00AA2EAB" w:rsidRDefault="004518D7">
      <w:pPr>
        <w:widowControl w:val="0"/>
        <w:spacing w:line="276" w:lineRule="auto"/>
        <w:ind w:left="0" w:hanging="2"/>
        <w:jc w:val="both"/>
        <w:rPr>
          <w:sz w:val="22"/>
          <w:szCs w:val="22"/>
        </w:rPr>
      </w:pPr>
      <w:r>
        <w:rPr>
          <w:rFonts w:ascii="Arial" w:hAnsi="Arial"/>
          <w:b/>
          <w:bCs/>
          <w:sz w:val="22"/>
          <w:szCs w:val="22"/>
        </w:rPr>
        <w:t>17. DO REAJUSTE</w:t>
      </w:r>
    </w:p>
    <w:p w14:paraId="6D46101D" w14:textId="77777777" w:rsidR="00AA2EAB" w:rsidRDefault="004518D7">
      <w:pPr>
        <w:widowControl w:val="0"/>
        <w:spacing w:line="276" w:lineRule="auto"/>
        <w:ind w:left="0" w:hanging="2"/>
        <w:jc w:val="both"/>
        <w:rPr>
          <w:sz w:val="22"/>
          <w:szCs w:val="22"/>
        </w:rPr>
      </w:pPr>
      <w:r>
        <w:rPr>
          <w:rFonts w:ascii="Arial" w:hAnsi="Arial"/>
          <w:b/>
          <w:bCs/>
          <w:sz w:val="22"/>
          <w:szCs w:val="22"/>
        </w:rPr>
        <w:t>17.1</w:t>
      </w:r>
      <w:r>
        <w:rPr>
          <w:rFonts w:ascii="Arial" w:hAnsi="Arial"/>
          <w:sz w:val="22"/>
          <w:szCs w:val="22"/>
        </w:rPr>
        <w:t xml:space="preserve"> Deverá observar os requisitos constantes no artigo 25, §§ 7º e 8º, inciso III, Título II, Capítulo II, Seção I – Da Instrução do Processo Licitatório, da Lei nº 14.133, de 1º de abril de 2021.</w:t>
      </w:r>
    </w:p>
    <w:p w14:paraId="33E52930" w14:textId="77777777" w:rsidR="00AA2EAB" w:rsidRDefault="004518D7">
      <w:pPr>
        <w:widowControl w:val="0"/>
        <w:spacing w:line="276" w:lineRule="auto"/>
        <w:ind w:left="0" w:hanging="2"/>
        <w:jc w:val="both"/>
      </w:pPr>
      <w:r>
        <w:rPr>
          <w:rStyle w:val="Forte"/>
          <w:rFonts w:ascii="Arial" w:hAnsi="Arial"/>
          <w:b w:val="0"/>
          <w:bCs w:val="0"/>
          <w:sz w:val="22"/>
          <w:szCs w:val="22"/>
        </w:rPr>
        <w:t>Não se aplica ao presente caso, por tratar-se de fornecimento decorrente de adesão à Ata de Registro de Preços nº 116/2025 – UASG 930318, com valor fixo e contratação em parcela única, sem possibilidade de reajuste.</w:t>
      </w:r>
      <w:r>
        <w:rPr>
          <w:rFonts w:ascii="Arial" w:hAnsi="Arial"/>
          <w:sz w:val="22"/>
          <w:szCs w:val="22"/>
        </w:rPr>
        <w:t xml:space="preserve"> </w:t>
      </w:r>
    </w:p>
    <w:p w14:paraId="7969EBA1" w14:textId="77777777" w:rsidR="00AA2EAB" w:rsidRDefault="00AA2EAB">
      <w:pPr>
        <w:widowControl w:val="0"/>
        <w:spacing w:line="276" w:lineRule="auto"/>
        <w:ind w:left="0" w:hanging="2"/>
        <w:jc w:val="both"/>
        <w:rPr>
          <w:sz w:val="22"/>
          <w:szCs w:val="22"/>
        </w:rPr>
      </w:pPr>
    </w:p>
    <w:p w14:paraId="6F816D7B"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 xml:space="preserve">18. DA GARANTIA DA EXECUÇÃO </w:t>
      </w:r>
    </w:p>
    <w:p w14:paraId="5351FA66" w14:textId="77777777" w:rsidR="00AA2EAB" w:rsidRDefault="004518D7">
      <w:pPr>
        <w:spacing w:line="276" w:lineRule="auto"/>
        <w:ind w:left="0" w:hanging="2"/>
        <w:jc w:val="both"/>
      </w:pPr>
      <w:r>
        <w:rPr>
          <w:rFonts w:ascii="Arial" w:eastAsia="Merriweather" w:hAnsi="Arial"/>
          <w:b/>
          <w:bCs/>
          <w:sz w:val="22"/>
          <w:szCs w:val="22"/>
        </w:rPr>
        <w:t>18.1.</w:t>
      </w:r>
      <w:r>
        <w:rPr>
          <w:rFonts w:ascii="Arial" w:eastAsia="Merriweather" w:hAnsi="Arial"/>
          <w:sz w:val="22"/>
          <w:szCs w:val="22"/>
        </w:rPr>
        <w:t xml:space="preserve"> </w:t>
      </w:r>
      <w:r>
        <w:rPr>
          <w:rFonts w:ascii="Arial" w:hAnsi="Arial"/>
          <w:sz w:val="22"/>
          <w:szCs w:val="22"/>
        </w:rPr>
        <w:t xml:space="preserve">Não será exigida </w:t>
      </w:r>
      <w:r>
        <w:rPr>
          <w:rStyle w:val="Forte"/>
          <w:rFonts w:ascii="Arial" w:hAnsi="Arial"/>
          <w:b w:val="0"/>
          <w:bCs w:val="0"/>
          <w:sz w:val="22"/>
          <w:szCs w:val="22"/>
        </w:rPr>
        <w:t>garantia contratual de execução</w:t>
      </w:r>
      <w:r>
        <w:rPr>
          <w:rFonts w:ascii="Arial" w:hAnsi="Arial"/>
          <w:sz w:val="22"/>
          <w:szCs w:val="22"/>
        </w:rPr>
        <w:t xml:space="preserve">, em conformidade com o art. 96 da Lei Federal nº 14.133/2021, tendo em vista que o objeto consiste na </w:t>
      </w:r>
      <w:r>
        <w:rPr>
          <w:rStyle w:val="Forte"/>
          <w:rFonts w:ascii="Arial" w:hAnsi="Arial"/>
          <w:b w:val="0"/>
          <w:bCs w:val="0"/>
          <w:sz w:val="22"/>
          <w:szCs w:val="22"/>
        </w:rPr>
        <w:t>aquisição de bens móveis padronizados</w:t>
      </w:r>
      <w:r>
        <w:rPr>
          <w:rFonts w:ascii="Arial" w:hAnsi="Arial"/>
          <w:sz w:val="22"/>
          <w:szCs w:val="22"/>
        </w:rPr>
        <w:t xml:space="preserve">, classificados como </w:t>
      </w:r>
      <w:r>
        <w:rPr>
          <w:rStyle w:val="Forte"/>
          <w:rFonts w:ascii="Arial" w:hAnsi="Arial"/>
          <w:b w:val="0"/>
          <w:bCs w:val="0"/>
          <w:sz w:val="22"/>
          <w:szCs w:val="22"/>
        </w:rPr>
        <w:t>bens comuns</w:t>
      </w:r>
      <w:r>
        <w:rPr>
          <w:rFonts w:ascii="Arial" w:hAnsi="Arial"/>
          <w:sz w:val="22"/>
          <w:szCs w:val="22"/>
        </w:rPr>
        <w:t xml:space="preserve">, de </w:t>
      </w:r>
      <w:r>
        <w:rPr>
          <w:rStyle w:val="Forte"/>
          <w:rFonts w:ascii="Arial" w:hAnsi="Arial"/>
          <w:b w:val="0"/>
          <w:bCs w:val="0"/>
          <w:sz w:val="22"/>
          <w:szCs w:val="22"/>
        </w:rPr>
        <w:t>entrega única</w:t>
      </w:r>
      <w:r>
        <w:rPr>
          <w:rFonts w:ascii="Arial" w:hAnsi="Arial"/>
          <w:sz w:val="22"/>
          <w:szCs w:val="22"/>
        </w:rPr>
        <w:t xml:space="preserve">, com </w:t>
      </w:r>
      <w:r>
        <w:rPr>
          <w:rStyle w:val="Forte"/>
          <w:rFonts w:ascii="Arial" w:hAnsi="Arial"/>
          <w:b w:val="0"/>
          <w:bCs w:val="0"/>
          <w:sz w:val="22"/>
          <w:szCs w:val="22"/>
        </w:rPr>
        <w:t>baixo risco contratual</w:t>
      </w:r>
      <w:r>
        <w:rPr>
          <w:rFonts w:ascii="Arial" w:hAnsi="Arial"/>
          <w:sz w:val="22"/>
          <w:szCs w:val="22"/>
        </w:rPr>
        <w:t>, cuja comprovação de execução ocorre integralmente no ato do recebimento definitivo.</w:t>
      </w:r>
      <w:r>
        <w:rPr>
          <w:rFonts w:ascii="Arial" w:hAnsi="Arial"/>
          <w:sz w:val="22"/>
          <w:szCs w:val="22"/>
        </w:rPr>
        <w:br/>
        <w:t>Tal dispensa também observa o princípio da proporcionalidade e a economicidade administrativa, uma vez que a exigência de garantia não se justifica para contra</w:t>
      </w:r>
      <w:r>
        <w:rPr>
          <w:rFonts w:ascii="Arial" w:hAnsi="Arial"/>
          <w:sz w:val="22"/>
          <w:szCs w:val="22"/>
        </w:rPr>
        <w:t xml:space="preserve">tos dessa natureza. </w:t>
      </w:r>
    </w:p>
    <w:p w14:paraId="0AFFF87E" w14:textId="77777777" w:rsidR="00AA2EAB" w:rsidRDefault="004518D7">
      <w:pPr>
        <w:spacing w:line="276" w:lineRule="auto"/>
        <w:ind w:left="0" w:hanging="2"/>
        <w:jc w:val="both"/>
      </w:pPr>
      <w:r>
        <w:rPr>
          <w:rFonts w:ascii="Arial" w:eastAsia="Merriweather" w:hAnsi="Arial"/>
          <w:b/>
          <w:bCs/>
          <w:sz w:val="22"/>
          <w:szCs w:val="22"/>
        </w:rPr>
        <w:t>18.2.</w:t>
      </w:r>
      <w:r>
        <w:rPr>
          <w:rFonts w:ascii="Arial" w:eastAsia="Merriweather" w:hAnsi="Arial"/>
          <w:sz w:val="22"/>
          <w:szCs w:val="22"/>
        </w:rPr>
        <w:t xml:space="preserve"> </w:t>
      </w:r>
      <w:r>
        <w:rPr>
          <w:rFonts w:ascii="Arial" w:eastAsia="Merriweather" w:hAnsi="Arial"/>
          <w:sz w:val="22"/>
          <w:szCs w:val="22"/>
        </w:rPr>
        <w:t>E</w:t>
      </w:r>
      <w:r>
        <w:rPr>
          <w:rFonts w:ascii="Arial" w:hAnsi="Arial"/>
          <w:sz w:val="22"/>
          <w:szCs w:val="22"/>
        </w:rPr>
        <w:t xml:space="preserve">m razão da inexistência de exigência de garantia, </w:t>
      </w:r>
      <w:r>
        <w:rPr>
          <w:rStyle w:val="Forte"/>
          <w:rFonts w:ascii="Arial" w:hAnsi="Arial"/>
          <w:b w:val="0"/>
          <w:bCs w:val="0"/>
          <w:sz w:val="22"/>
          <w:szCs w:val="22"/>
        </w:rPr>
        <w:t>não será permitido pagamento antecipado</w:t>
      </w:r>
      <w:r>
        <w:rPr>
          <w:rFonts w:ascii="Arial" w:hAnsi="Arial"/>
          <w:sz w:val="22"/>
          <w:szCs w:val="22"/>
        </w:rPr>
        <w:t xml:space="preserve">, total ou parcial, referente ao fornecimento dos </w:t>
      </w:r>
      <w:r>
        <w:rPr>
          <w:rFonts w:ascii="Arial" w:hAnsi="Arial"/>
          <w:sz w:val="22"/>
          <w:szCs w:val="22"/>
        </w:rPr>
        <w:t>veículos.</w:t>
      </w:r>
      <w:r>
        <w:rPr>
          <w:rFonts w:ascii="Arial" w:hAnsi="Arial"/>
          <w:sz w:val="22"/>
          <w:szCs w:val="22"/>
        </w:rPr>
        <w:br/>
        <w:t xml:space="preserve">O pagamento somente será realizado </w:t>
      </w:r>
      <w:r>
        <w:rPr>
          <w:rStyle w:val="Forte"/>
          <w:rFonts w:ascii="Arial" w:hAnsi="Arial"/>
          <w:b w:val="0"/>
          <w:bCs w:val="0"/>
          <w:sz w:val="22"/>
          <w:szCs w:val="22"/>
        </w:rPr>
        <w:t>após a entrega efetiva</w:t>
      </w:r>
      <w:r>
        <w:rPr>
          <w:rFonts w:ascii="Arial" w:hAnsi="Arial"/>
          <w:sz w:val="22"/>
          <w:szCs w:val="22"/>
        </w:rPr>
        <w:t xml:space="preserve">, verificação de conformidade e </w:t>
      </w:r>
      <w:r>
        <w:rPr>
          <w:rStyle w:val="Forte"/>
          <w:rFonts w:ascii="Arial" w:hAnsi="Arial"/>
          <w:b w:val="0"/>
          <w:bCs w:val="0"/>
          <w:sz w:val="22"/>
          <w:szCs w:val="22"/>
        </w:rPr>
        <w:t>atesto do Fiscal do Contrato</w:t>
      </w:r>
      <w:r>
        <w:rPr>
          <w:rFonts w:ascii="Arial" w:hAnsi="Arial"/>
          <w:sz w:val="22"/>
          <w:szCs w:val="22"/>
        </w:rPr>
        <w:t xml:space="preserve">, nos termos do art. 140, §2º, e art. 141 da Lei Federal nº 14.133/2021, bem como conforme dispõe o Decreto Municipal nº 3.537/2023 </w:t>
      </w:r>
    </w:p>
    <w:p w14:paraId="18ECC0A9" w14:textId="77777777" w:rsidR="00AA2EAB" w:rsidRDefault="00AA2EAB">
      <w:pPr>
        <w:spacing w:line="276" w:lineRule="auto"/>
        <w:ind w:left="0" w:hanging="2"/>
        <w:jc w:val="both"/>
        <w:rPr>
          <w:rFonts w:ascii="Arial" w:eastAsia="Merriweather" w:hAnsi="Arial"/>
          <w:sz w:val="22"/>
          <w:szCs w:val="22"/>
        </w:rPr>
      </w:pPr>
    </w:p>
    <w:p w14:paraId="4DA7C06D"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19. CRONOGRAMA DE DESEMBOLSO</w:t>
      </w:r>
      <w:r>
        <w:rPr>
          <w:rFonts w:ascii="Arial" w:eastAsia="Merriweather" w:hAnsi="Arial"/>
          <w:sz w:val="22"/>
          <w:szCs w:val="22"/>
        </w:rPr>
        <w:t xml:space="preserve"> </w:t>
      </w:r>
    </w:p>
    <w:p w14:paraId="378DF5CE" w14:textId="77777777" w:rsidR="00AA2EAB" w:rsidRDefault="004518D7">
      <w:pPr>
        <w:spacing w:line="276" w:lineRule="auto"/>
        <w:ind w:left="-2" w:firstLine="0"/>
        <w:jc w:val="both"/>
      </w:pPr>
      <w:r>
        <w:rPr>
          <w:rFonts w:ascii="Arial" w:hAnsi="Arial"/>
          <w:b/>
          <w:bCs/>
          <w:sz w:val="22"/>
          <w:szCs w:val="22"/>
        </w:rPr>
        <w:t>19.1</w:t>
      </w:r>
      <w:r>
        <w:rPr>
          <w:rFonts w:ascii="Arial" w:hAnsi="Arial"/>
          <w:sz w:val="22"/>
          <w:szCs w:val="22"/>
        </w:rPr>
        <w:t xml:space="preserve"> O desembolso relativo ao pagamento dos veículos será realizado </w:t>
      </w:r>
      <w:r>
        <w:rPr>
          <w:rStyle w:val="Forte"/>
          <w:rFonts w:ascii="Arial" w:hAnsi="Arial"/>
          <w:sz w:val="22"/>
          <w:szCs w:val="22"/>
        </w:rPr>
        <w:t>conforme a ordem cronológica de exigibilidade</w:t>
      </w:r>
      <w:r>
        <w:rPr>
          <w:rFonts w:ascii="Arial" w:hAnsi="Arial"/>
          <w:sz w:val="22"/>
          <w:szCs w:val="22"/>
        </w:rPr>
        <w:t>, nos termos do art. 141 da Lei Federal nº 14.133/2021 e das normas orçamentárias vigentes, exclusivamente após o recebimento dos recursos transferidos pela SECID/PR.</w:t>
      </w:r>
    </w:p>
    <w:p w14:paraId="5C1BC25E" w14:textId="77777777" w:rsidR="00AA2EAB" w:rsidRDefault="004518D7">
      <w:pPr>
        <w:spacing w:line="276" w:lineRule="auto"/>
        <w:ind w:left="-2" w:firstLine="0"/>
        <w:jc w:val="both"/>
      </w:pPr>
      <w:r>
        <w:rPr>
          <w:rStyle w:val="Forte"/>
          <w:rFonts w:ascii="Arial" w:hAnsi="Arial"/>
          <w:sz w:val="22"/>
          <w:szCs w:val="22"/>
        </w:rPr>
        <w:t xml:space="preserve">19.2. </w:t>
      </w:r>
      <w:r>
        <w:rPr>
          <w:rFonts w:ascii="Arial" w:hAnsi="Arial"/>
          <w:sz w:val="22"/>
          <w:szCs w:val="22"/>
        </w:rPr>
        <w:t xml:space="preserve">O pagamento será efetuado </w:t>
      </w:r>
      <w:r>
        <w:rPr>
          <w:rStyle w:val="Forte"/>
          <w:rFonts w:ascii="Arial" w:hAnsi="Arial"/>
          <w:b w:val="0"/>
          <w:bCs w:val="0"/>
          <w:sz w:val="22"/>
          <w:szCs w:val="22"/>
        </w:rPr>
        <w:t>somente após o recebimento definitivo do objeto</w:t>
      </w:r>
      <w:r>
        <w:rPr>
          <w:rFonts w:ascii="Arial" w:hAnsi="Arial"/>
          <w:sz w:val="22"/>
          <w:szCs w:val="22"/>
        </w:rPr>
        <w:t>, devidamente atestado pelo Fiscal do Contrato, e seguirá os seguintes prazos legais:</w:t>
      </w:r>
    </w:p>
    <w:p w14:paraId="2FFC6485" w14:textId="77777777" w:rsidR="00AA2EAB" w:rsidRDefault="004518D7">
      <w:pPr>
        <w:pStyle w:val="Corpodetexto"/>
        <w:spacing w:line="276" w:lineRule="auto"/>
        <w:ind w:left="0" w:firstLine="0"/>
        <w:jc w:val="both"/>
      </w:pPr>
      <w:r>
        <w:rPr>
          <w:rFonts w:ascii="Arial" w:hAnsi="Arial"/>
          <w:sz w:val="22"/>
          <w:szCs w:val="22"/>
        </w:rPr>
        <w:t xml:space="preserve">a) </w:t>
      </w:r>
      <w:r>
        <w:rPr>
          <w:rStyle w:val="Forte"/>
          <w:rFonts w:ascii="Arial" w:hAnsi="Arial"/>
          <w:b w:val="0"/>
          <w:bCs w:val="0"/>
          <w:sz w:val="22"/>
          <w:szCs w:val="22"/>
        </w:rPr>
        <w:t>Liquidação da despesa:</w:t>
      </w:r>
      <w:r>
        <w:rPr>
          <w:rFonts w:ascii="Arial" w:hAnsi="Arial"/>
          <w:sz w:val="22"/>
          <w:szCs w:val="22"/>
        </w:rPr>
        <w:t xml:space="preserve"> será realizada após o recebimento definitivo e apresentação da Nota Fiscal, nos termos dos </w:t>
      </w:r>
      <w:proofErr w:type="spellStart"/>
      <w:r>
        <w:rPr>
          <w:rFonts w:ascii="Arial" w:hAnsi="Arial"/>
          <w:sz w:val="22"/>
          <w:szCs w:val="22"/>
        </w:rPr>
        <w:t>arts</w:t>
      </w:r>
      <w:proofErr w:type="spellEnd"/>
      <w:r>
        <w:rPr>
          <w:rFonts w:ascii="Arial" w:hAnsi="Arial"/>
          <w:sz w:val="22"/>
          <w:szCs w:val="22"/>
        </w:rPr>
        <w:t>. 88 e 140 da Lei nº 14.133/2021;</w:t>
      </w:r>
      <w:r>
        <w:rPr>
          <w:rFonts w:ascii="Arial" w:hAnsi="Arial"/>
          <w:sz w:val="22"/>
          <w:szCs w:val="22"/>
        </w:rPr>
        <w:br/>
        <w:t xml:space="preserve">b) </w:t>
      </w:r>
      <w:r>
        <w:rPr>
          <w:rStyle w:val="Forte"/>
          <w:rFonts w:ascii="Arial" w:hAnsi="Arial"/>
          <w:b w:val="0"/>
          <w:bCs w:val="0"/>
          <w:sz w:val="22"/>
          <w:szCs w:val="22"/>
        </w:rPr>
        <w:t>Pagamento:</w:t>
      </w:r>
      <w:r>
        <w:rPr>
          <w:rFonts w:ascii="Arial" w:hAnsi="Arial"/>
          <w:sz w:val="22"/>
          <w:szCs w:val="22"/>
        </w:rPr>
        <w:t xml:space="preserve"> será efetuado em até </w:t>
      </w:r>
      <w:r>
        <w:rPr>
          <w:rStyle w:val="Forte"/>
          <w:rFonts w:ascii="Arial" w:hAnsi="Arial"/>
          <w:b w:val="0"/>
          <w:bCs w:val="0"/>
          <w:sz w:val="22"/>
          <w:szCs w:val="22"/>
        </w:rPr>
        <w:t>30 (trinta) dias úteis</w:t>
      </w:r>
      <w:r>
        <w:rPr>
          <w:rFonts w:ascii="Arial" w:hAnsi="Arial"/>
          <w:sz w:val="22"/>
          <w:szCs w:val="22"/>
        </w:rPr>
        <w:t xml:space="preserve">, contados da data do recebimento definitivo, conforme art. 141, §1º, da Lei nº 14.133/2021. </w:t>
      </w:r>
    </w:p>
    <w:p w14:paraId="00A90A07" w14:textId="77777777" w:rsidR="00AA2EAB" w:rsidRDefault="004518D7">
      <w:pPr>
        <w:pStyle w:val="Corpodetexto"/>
        <w:spacing w:line="276" w:lineRule="auto"/>
        <w:ind w:left="0" w:firstLine="0"/>
        <w:jc w:val="both"/>
      </w:pPr>
      <w:r>
        <w:rPr>
          <w:rStyle w:val="Forte"/>
          <w:rFonts w:ascii="Arial" w:hAnsi="Arial"/>
          <w:sz w:val="22"/>
          <w:szCs w:val="22"/>
        </w:rPr>
        <w:t xml:space="preserve">19.3. </w:t>
      </w:r>
      <w:r>
        <w:rPr>
          <w:rFonts w:ascii="Arial" w:hAnsi="Arial"/>
          <w:sz w:val="22"/>
          <w:szCs w:val="22"/>
        </w:rPr>
        <w:t>Não será admitido pagamento antecipado, total ou parcial, ficando condicionado o desembolso ao cumprimento integral das obrigações pela CONTRATADA e à disponibilidade financeira decorrente do Convênio nº 624/2025.</w:t>
      </w:r>
    </w:p>
    <w:p w14:paraId="6FF25B7F" w14:textId="77777777" w:rsidR="00AA2EAB" w:rsidRDefault="004518D7">
      <w:pPr>
        <w:widowControl w:val="0"/>
        <w:spacing w:line="276" w:lineRule="auto"/>
        <w:ind w:left="0" w:hanging="2"/>
        <w:jc w:val="both"/>
        <w:rPr>
          <w:sz w:val="22"/>
          <w:szCs w:val="22"/>
        </w:rPr>
      </w:pPr>
      <w:r>
        <w:rPr>
          <w:rFonts w:ascii="Arial" w:eastAsia="Merriweather" w:hAnsi="Arial"/>
          <w:b/>
          <w:bCs/>
          <w:sz w:val="22"/>
          <w:szCs w:val="22"/>
        </w:rPr>
        <w:t>20. METODOLOGIA PARA AQUISIÇÃO</w:t>
      </w:r>
      <w:r>
        <w:rPr>
          <w:rFonts w:ascii="Arial" w:eastAsia="Merriweather" w:hAnsi="Arial"/>
          <w:sz w:val="22"/>
          <w:szCs w:val="22"/>
        </w:rPr>
        <w:t>:</w:t>
      </w:r>
    </w:p>
    <w:p w14:paraId="3FAD16BE" w14:textId="77777777" w:rsidR="00AA2EAB" w:rsidRDefault="004518D7">
      <w:pPr>
        <w:spacing w:line="276" w:lineRule="auto"/>
        <w:ind w:left="0" w:firstLine="0"/>
        <w:jc w:val="both"/>
      </w:pPr>
      <w:r>
        <w:rPr>
          <w:rStyle w:val="Forte"/>
          <w:rFonts w:ascii="Arial" w:hAnsi="Arial" w:cs="Arial"/>
          <w:sz w:val="22"/>
          <w:szCs w:val="22"/>
        </w:rPr>
        <w:t>20.1.</w:t>
      </w:r>
      <w:r>
        <w:rPr>
          <w:rStyle w:val="Forte"/>
          <w:rFonts w:ascii="Arial" w:hAnsi="Arial" w:cs="Arial"/>
          <w:b w:val="0"/>
          <w:bCs w:val="0"/>
          <w:sz w:val="22"/>
          <w:szCs w:val="22"/>
        </w:rPr>
        <w:t xml:space="preserve"> A aquisição do objeto do Convênio nº 624/2025 – Prioridade 96/2025 – SIT 74119 – e-Protocolo nº 21.106.571-0 será realizada por meio de Pregão Eletrônico próprio, a ser conduzido pela Prefeitura Municipal de Bandeirantes/PR, nos termos dos </w:t>
      </w:r>
      <w:proofErr w:type="spellStart"/>
      <w:r>
        <w:rPr>
          <w:rStyle w:val="Forte"/>
          <w:rFonts w:ascii="Arial" w:hAnsi="Arial" w:cs="Arial"/>
          <w:b w:val="0"/>
          <w:bCs w:val="0"/>
          <w:sz w:val="22"/>
          <w:szCs w:val="22"/>
        </w:rPr>
        <w:t>arts</w:t>
      </w:r>
      <w:proofErr w:type="spellEnd"/>
      <w:r>
        <w:rPr>
          <w:rStyle w:val="Forte"/>
          <w:rFonts w:ascii="Arial" w:hAnsi="Arial" w:cs="Arial"/>
          <w:b w:val="0"/>
          <w:bCs w:val="0"/>
          <w:sz w:val="22"/>
          <w:szCs w:val="22"/>
        </w:rPr>
        <w:t>. 28, inciso II, e 29 da Lei Federal nº 14.133/2021, e do Decreto Municipal nº 3.537/2023.</w:t>
      </w:r>
    </w:p>
    <w:p w14:paraId="6E4E42EC" w14:textId="77777777" w:rsidR="00AA2EAB" w:rsidRDefault="004518D7">
      <w:pPr>
        <w:spacing w:line="276" w:lineRule="auto"/>
        <w:ind w:left="0" w:firstLine="0"/>
        <w:jc w:val="both"/>
      </w:pPr>
      <w:r>
        <w:rPr>
          <w:rStyle w:val="Forte"/>
          <w:rFonts w:ascii="Arial" w:hAnsi="Arial" w:cs="Arial"/>
          <w:sz w:val="22"/>
          <w:szCs w:val="22"/>
        </w:rPr>
        <w:t>20.2.</w:t>
      </w:r>
      <w:r>
        <w:rPr>
          <w:rStyle w:val="Forte"/>
          <w:rFonts w:ascii="Arial" w:hAnsi="Arial" w:cs="Arial"/>
          <w:b w:val="0"/>
          <w:bCs w:val="0"/>
          <w:sz w:val="22"/>
          <w:szCs w:val="22"/>
        </w:rPr>
        <w:t xml:space="preserve"> A escolha da modalidade Pregão Eletrônico justifica-se em razão de o objeto constituir bem comum, com padrões de qualidade e desempenho objetivamente definidos, conforme o art. 6º, inciso XXII, da Lei nº 14.133/2021, sendo o procedimento que melhor assegura ampla competitividade, transparência e vantajosidade econômica à Administração.</w:t>
      </w:r>
    </w:p>
    <w:p w14:paraId="4B6A5803" w14:textId="77777777" w:rsidR="00AA2EAB" w:rsidRDefault="004518D7">
      <w:pPr>
        <w:spacing w:line="276" w:lineRule="auto"/>
        <w:ind w:left="0" w:firstLine="0"/>
        <w:jc w:val="both"/>
      </w:pPr>
      <w:r>
        <w:rPr>
          <w:rStyle w:val="Forte"/>
          <w:rFonts w:ascii="Arial" w:hAnsi="Arial" w:cs="Arial"/>
          <w:sz w:val="22"/>
          <w:szCs w:val="22"/>
        </w:rPr>
        <w:t>20.3.</w:t>
      </w:r>
      <w:r>
        <w:rPr>
          <w:rStyle w:val="Forte"/>
          <w:rFonts w:ascii="Arial" w:hAnsi="Arial" w:cs="Arial"/>
          <w:b w:val="0"/>
          <w:bCs w:val="0"/>
          <w:sz w:val="22"/>
          <w:szCs w:val="22"/>
        </w:rPr>
        <w:t xml:space="preserve"> A estimativa do valor da contratação foi definida com base em </w:t>
      </w:r>
      <w:r>
        <w:rPr>
          <w:rStyle w:val="Forte"/>
          <w:rFonts w:ascii="Arial" w:hAnsi="Arial" w:cs="Arial"/>
          <w:sz w:val="22"/>
          <w:szCs w:val="22"/>
        </w:rPr>
        <w:t>pesquisa de preços de mercado</w:t>
      </w:r>
      <w:r>
        <w:rPr>
          <w:rStyle w:val="Forte"/>
          <w:rFonts w:ascii="Arial" w:hAnsi="Arial" w:cs="Arial"/>
          <w:b w:val="0"/>
          <w:bCs w:val="0"/>
          <w:sz w:val="22"/>
          <w:szCs w:val="22"/>
        </w:rPr>
        <w:t xml:space="preserve">, em conformidade com o art. </w:t>
      </w:r>
      <w:r>
        <w:rPr>
          <w:rStyle w:val="Forte"/>
          <w:rFonts w:ascii="Arial" w:hAnsi="Arial" w:cs="Arial"/>
          <w:sz w:val="22"/>
          <w:szCs w:val="22"/>
        </w:rPr>
        <w:t>23</w:t>
      </w:r>
      <w:r>
        <w:rPr>
          <w:rStyle w:val="Forte"/>
          <w:rFonts w:ascii="Arial" w:hAnsi="Arial" w:cs="Arial"/>
          <w:b w:val="0"/>
          <w:bCs w:val="0"/>
          <w:sz w:val="22"/>
          <w:szCs w:val="22"/>
        </w:rPr>
        <w:t xml:space="preserve"> da Lei Federal nº 14.133/2021 e o art. </w:t>
      </w:r>
      <w:r>
        <w:rPr>
          <w:rStyle w:val="Forte"/>
          <w:rFonts w:ascii="Arial" w:hAnsi="Arial" w:cs="Arial"/>
          <w:sz w:val="22"/>
          <w:szCs w:val="22"/>
        </w:rPr>
        <w:t>368</w:t>
      </w:r>
      <w:r>
        <w:rPr>
          <w:rStyle w:val="Forte"/>
          <w:rFonts w:ascii="Arial" w:hAnsi="Arial" w:cs="Arial"/>
          <w:b w:val="0"/>
          <w:bCs w:val="0"/>
          <w:sz w:val="22"/>
          <w:szCs w:val="22"/>
        </w:rPr>
        <w:t xml:space="preserve"> do Decreto Municipal nº 3.537/2023, tendo sido consideradas: </w:t>
      </w:r>
      <w:r>
        <w:rPr>
          <w:rStyle w:val="Forte"/>
          <w:rFonts w:ascii="Arial" w:hAnsi="Arial" w:cs="Arial"/>
          <w:sz w:val="22"/>
          <w:szCs w:val="22"/>
        </w:rPr>
        <w:t>03 (três) cotações formais</w:t>
      </w:r>
      <w:r>
        <w:rPr>
          <w:rFonts w:ascii="Arial" w:hAnsi="Arial" w:cs="Arial"/>
          <w:sz w:val="22"/>
          <w:szCs w:val="22"/>
        </w:rPr>
        <w:t xml:space="preserve"> obtidas junto a concessionárias especializadas; consultas complementares a referências públicas disponíveis no </w:t>
      </w:r>
      <w:r>
        <w:rPr>
          <w:rStyle w:val="Forte"/>
          <w:rFonts w:ascii="Arial" w:hAnsi="Arial" w:cs="Arial"/>
          <w:sz w:val="22"/>
          <w:szCs w:val="22"/>
        </w:rPr>
        <w:t>PNCP</w:t>
      </w:r>
      <w:r>
        <w:rPr>
          <w:rFonts w:ascii="Arial" w:hAnsi="Arial" w:cs="Arial"/>
          <w:sz w:val="22"/>
          <w:szCs w:val="22"/>
        </w:rPr>
        <w:t xml:space="preserve"> e em bancos de preços amplamente utilizados pela Administração Pública.</w:t>
      </w:r>
    </w:p>
    <w:p w14:paraId="49BF43BB" w14:textId="77777777" w:rsidR="00AA2EAB" w:rsidRDefault="004518D7">
      <w:pPr>
        <w:spacing w:line="276" w:lineRule="auto"/>
        <w:ind w:left="0" w:firstLine="0"/>
        <w:jc w:val="both"/>
      </w:pPr>
      <w:r>
        <w:rPr>
          <w:rStyle w:val="Forte"/>
          <w:rFonts w:ascii="Arial" w:hAnsi="Arial" w:cs="Arial"/>
          <w:sz w:val="22"/>
          <w:szCs w:val="22"/>
        </w:rPr>
        <w:t>20.4.</w:t>
      </w:r>
      <w:r>
        <w:rPr>
          <w:rStyle w:val="Forte"/>
          <w:rFonts w:ascii="Arial" w:hAnsi="Arial" w:cs="Arial"/>
          <w:b w:val="0"/>
          <w:bCs w:val="0"/>
          <w:sz w:val="22"/>
          <w:szCs w:val="22"/>
        </w:rPr>
        <w:t xml:space="preserve"> O valor médio apurado para o item foi de R$ 126.000,00 (cento e vinte e seis mil reais) por unidade, resultando no valor total estimado de R$ 252.000,00 (duzentos e cinquenta e dois mil reais) para o Lote 2 – Pick-ups cabine simples, conforme detalhado no Estudo Técnico Preliminar (ETP) e compatível com o Plano de Trabalho aprovado pela SECID/PR.</w:t>
      </w:r>
    </w:p>
    <w:p w14:paraId="49963234" w14:textId="77777777" w:rsidR="00AA2EAB" w:rsidRDefault="004518D7">
      <w:pPr>
        <w:spacing w:line="276" w:lineRule="auto"/>
        <w:ind w:left="0" w:firstLine="0"/>
        <w:jc w:val="both"/>
      </w:pPr>
      <w:r>
        <w:rPr>
          <w:rStyle w:val="Forte"/>
          <w:rFonts w:ascii="Arial" w:hAnsi="Arial" w:cs="Arial"/>
          <w:sz w:val="22"/>
          <w:szCs w:val="22"/>
        </w:rPr>
        <w:t>20.5.</w:t>
      </w:r>
      <w:r>
        <w:rPr>
          <w:rStyle w:val="Forte"/>
          <w:rFonts w:ascii="Arial" w:hAnsi="Arial" w:cs="Arial"/>
          <w:b w:val="0"/>
          <w:bCs w:val="0"/>
          <w:sz w:val="22"/>
          <w:szCs w:val="22"/>
        </w:rPr>
        <w:t xml:space="preserve"> A adoção do Pregão Eletrônico como metodologia de aquisição garante:</w:t>
      </w:r>
    </w:p>
    <w:p w14:paraId="2210C37E" w14:textId="77777777" w:rsidR="00AA2EAB" w:rsidRDefault="004518D7">
      <w:pPr>
        <w:spacing w:line="276" w:lineRule="auto"/>
        <w:ind w:left="0" w:firstLine="0"/>
        <w:jc w:val="both"/>
      </w:pPr>
      <w:r>
        <w:rPr>
          <w:rStyle w:val="Forte"/>
          <w:rFonts w:ascii="Arial" w:hAnsi="Arial" w:cs="Arial"/>
          <w:b w:val="0"/>
          <w:bCs w:val="0"/>
          <w:sz w:val="22"/>
          <w:szCs w:val="22"/>
        </w:rPr>
        <w:t>a) celeridade processual, por meio da tramitação integral em ambiente eletrônico;</w:t>
      </w:r>
    </w:p>
    <w:p w14:paraId="78288100" w14:textId="77777777" w:rsidR="00AA2EAB" w:rsidRDefault="004518D7">
      <w:pPr>
        <w:spacing w:line="276" w:lineRule="auto"/>
        <w:ind w:left="0" w:firstLine="0"/>
        <w:jc w:val="both"/>
      </w:pPr>
      <w:r>
        <w:rPr>
          <w:rStyle w:val="Forte"/>
          <w:rFonts w:ascii="Arial" w:hAnsi="Arial" w:cs="Arial"/>
          <w:b w:val="0"/>
          <w:bCs w:val="0"/>
          <w:sz w:val="22"/>
          <w:szCs w:val="22"/>
        </w:rPr>
        <w:t>b) economicidade, mediante disputa competitiva de lances sucessivos;</w:t>
      </w:r>
    </w:p>
    <w:p w14:paraId="44E9E119" w14:textId="77777777" w:rsidR="00AA2EAB" w:rsidRDefault="004518D7">
      <w:pPr>
        <w:spacing w:line="276" w:lineRule="auto"/>
        <w:ind w:left="0" w:firstLine="0"/>
        <w:jc w:val="both"/>
      </w:pPr>
      <w:r>
        <w:rPr>
          <w:rStyle w:val="Forte"/>
          <w:rFonts w:ascii="Arial" w:hAnsi="Arial" w:cs="Arial"/>
          <w:b w:val="0"/>
          <w:bCs w:val="0"/>
          <w:sz w:val="22"/>
          <w:szCs w:val="22"/>
        </w:rPr>
        <w:t>c) efetividade, pela definição objetiva dos critérios de julgamento;</w:t>
      </w:r>
    </w:p>
    <w:p w14:paraId="5B6D5EE9" w14:textId="77777777" w:rsidR="00AA2EAB" w:rsidRDefault="004518D7">
      <w:pPr>
        <w:spacing w:line="276" w:lineRule="auto"/>
        <w:ind w:left="0" w:firstLine="0"/>
        <w:jc w:val="both"/>
      </w:pPr>
      <w:r>
        <w:rPr>
          <w:rStyle w:val="Forte"/>
          <w:rFonts w:ascii="Arial" w:hAnsi="Arial" w:cs="Arial"/>
          <w:b w:val="0"/>
          <w:bCs w:val="0"/>
          <w:sz w:val="22"/>
          <w:szCs w:val="22"/>
        </w:rPr>
        <w:t>d) segurança jurídica e transparência, com publicidade em plataformas oficiais, incluindo o PNCP (Portal Nacional de Contratações Públicas), conforme o art. 174 da Lei nº 14.133/2021.</w:t>
      </w:r>
    </w:p>
    <w:p w14:paraId="0DDF00E4" w14:textId="77777777" w:rsidR="00AA2EAB" w:rsidRDefault="004518D7">
      <w:pPr>
        <w:spacing w:line="276" w:lineRule="auto"/>
        <w:ind w:left="0" w:firstLine="0"/>
        <w:jc w:val="both"/>
      </w:pPr>
      <w:r>
        <w:rPr>
          <w:rStyle w:val="Forte"/>
          <w:rFonts w:ascii="Arial" w:hAnsi="Arial" w:cs="Arial"/>
          <w:sz w:val="22"/>
          <w:szCs w:val="22"/>
        </w:rPr>
        <w:t>20.6.</w:t>
      </w:r>
      <w:r>
        <w:rPr>
          <w:rStyle w:val="Forte"/>
          <w:rFonts w:ascii="Arial" w:hAnsi="Arial" w:cs="Arial"/>
          <w:b w:val="0"/>
          <w:bCs w:val="0"/>
          <w:sz w:val="22"/>
          <w:szCs w:val="22"/>
        </w:rPr>
        <w:t xml:space="preserve"> A</w:t>
      </w:r>
      <w:r>
        <w:rPr>
          <w:rFonts w:ascii="Arial" w:hAnsi="Arial"/>
          <w:sz w:val="22"/>
          <w:szCs w:val="22"/>
        </w:rPr>
        <w:t xml:space="preserve"> presente contratação observará, no que couber, as seguintes normas e diretrizes:</w:t>
      </w:r>
    </w:p>
    <w:p w14:paraId="3F31E20D" w14:textId="77777777" w:rsidR="00AA2EAB" w:rsidRDefault="004518D7">
      <w:pPr>
        <w:jc w:val="both"/>
        <w:rPr>
          <w:rFonts w:ascii="Arial" w:hAnsi="Arial"/>
        </w:rPr>
      </w:pPr>
      <w:r>
        <w:rPr>
          <w:rFonts w:ascii="Arial" w:hAnsi="Arial"/>
        </w:rPr>
        <w:t>MATRIZ DE RISCOS: A presente contratação observará a Matriz de Riscos aprovada no processo, com alocação objetiva dos riscos entre Administração e Contratada, admitindo-se reequilíbrio econômico-financeiro apenas nas hipóteses legais previstas no art. 124 da Lei nº 14.133/2021.</w:t>
      </w:r>
    </w:p>
    <w:p w14:paraId="77B9E18A" w14:textId="77777777" w:rsidR="00AA2EAB" w:rsidRDefault="004518D7">
      <w:pPr>
        <w:pStyle w:val="Corpodetexto"/>
        <w:spacing w:line="276" w:lineRule="auto"/>
        <w:ind w:left="0" w:firstLine="0"/>
        <w:jc w:val="both"/>
      </w:pPr>
      <w:r>
        <w:rPr>
          <w:rFonts w:ascii="Arial" w:hAnsi="Arial"/>
          <w:sz w:val="22"/>
          <w:szCs w:val="22"/>
        </w:rPr>
        <w:t xml:space="preserve">a) </w:t>
      </w:r>
      <w:r>
        <w:rPr>
          <w:rStyle w:val="Forte"/>
          <w:rFonts w:ascii="Arial" w:hAnsi="Arial"/>
          <w:b w:val="0"/>
          <w:bCs w:val="0"/>
          <w:sz w:val="22"/>
          <w:szCs w:val="22"/>
        </w:rPr>
        <w:t>Lei Federal nº 14.133/2021</w:t>
      </w:r>
      <w:r>
        <w:rPr>
          <w:rFonts w:ascii="Arial" w:hAnsi="Arial"/>
          <w:sz w:val="22"/>
          <w:szCs w:val="22"/>
        </w:rPr>
        <w:t xml:space="preserve"> e suas alterações;</w:t>
      </w:r>
    </w:p>
    <w:p w14:paraId="310E5CA7" w14:textId="77777777" w:rsidR="00AA2EAB" w:rsidRDefault="004518D7">
      <w:pPr>
        <w:pStyle w:val="Corpodetexto"/>
        <w:spacing w:line="276" w:lineRule="auto"/>
        <w:ind w:left="0" w:firstLine="0"/>
        <w:jc w:val="both"/>
      </w:pPr>
      <w:r>
        <w:rPr>
          <w:rFonts w:ascii="Arial" w:hAnsi="Arial"/>
          <w:sz w:val="22"/>
          <w:szCs w:val="22"/>
        </w:rPr>
        <w:t xml:space="preserve">b) </w:t>
      </w:r>
      <w:r>
        <w:rPr>
          <w:rStyle w:val="Forte"/>
          <w:rFonts w:ascii="Arial" w:hAnsi="Arial"/>
          <w:b w:val="0"/>
          <w:bCs w:val="0"/>
          <w:sz w:val="22"/>
          <w:szCs w:val="22"/>
        </w:rPr>
        <w:t>Decreto Municipal nº 3.537/2023</w:t>
      </w:r>
      <w:r>
        <w:rPr>
          <w:rFonts w:ascii="Arial" w:hAnsi="Arial"/>
          <w:sz w:val="22"/>
          <w:szCs w:val="22"/>
        </w:rPr>
        <w:t>;</w:t>
      </w:r>
    </w:p>
    <w:p w14:paraId="0F052D57" w14:textId="77777777" w:rsidR="00AA2EAB" w:rsidRDefault="004518D7">
      <w:pPr>
        <w:pStyle w:val="Corpodetexto"/>
        <w:spacing w:line="276" w:lineRule="auto"/>
        <w:ind w:left="0" w:firstLine="0"/>
        <w:jc w:val="both"/>
      </w:pPr>
      <w:r>
        <w:rPr>
          <w:rFonts w:ascii="Arial" w:hAnsi="Arial"/>
          <w:sz w:val="22"/>
          <w:szCs w:val="22"/>
        </w:rPr>
        <w:t xml:space="preserve">c) </w:t>
      </w:r>
      <w:r>
        <w:rPr>
          <w:rStyle w:val="Forte"/>
          <w:rFonts w:ascii="Arial" w:hAnsi="Arial"/>
          <w:b w:val="0"/>
          <w:bCs w:val="0"/>
          <w:sz w:val="22"/>
          <w:szCs w:val="22"/>
        </w:rPr>
        <w:t>Lei Federal nº 8.078/1990</w:t>
      </w:r>
      <w:r>
        <w:rPr>
          <w:rFonts w:ascii="Arial" w:hAnsi="Arial"/>
          <w:sz w:val="22"/>
          <w:szCs w:val="22"/>
        </w:rPr>
        <w:t xml:space="preserve"> (Código de Defesa do Consumidor);</w:t>
      </w:r>
    </w:p>
    <w:p w14:paraId="54A91EB2" w14:textId="77777777" w:rsidR="00AA2EAB" w:rsidRDefault="004518D7">
      <w:pPr>
        <w:pStyle w:val="Corpodetexto"/>
        <w:spacing w:line="276" w:lineRule="auto"/>
        <w:ind w:left="0" w:firstLine="0"/>
        <w:jc w:val="both"/>
      </w:pPr>
      <w:r>
        <w:rPr>
          <w:rFonts w:ascii="Arial" w:hAnsi="Arial"/>
          <w:sz w:val="22"/>
          <w:szCs w:val="22"/>
        </w:rPr>
        <w:t xml:space="preserve">d) </w:t>
      </w:r>
      <w:r>
        <w:rPr>
          <w:rStyle w:val="Forte"/>
          <w:rFonts w:ascii="Arial" w:hAnsi="Arial"/>
          <w:b w:val="0"/>
          <w:bCs w:val="0"/>
          <w:sz w:val="22"/>
          <w:szCs w:val="22"/>
        </w:rPr>
        <w:t>Lei Complementar nº 123/2006</w:t>
      </w:r>
      <w:r>
        <w:rPr>
          <w:rFonts w:ascii="Arial" w:hAnsi="Arial"/>
          <w:sz w:val="22"/>
          <w:szCs w:val="22"/>
        </w:rPr>
        <w:t>, com as alterações da LC nº 147/2014;</w:t>
      </w:r>
    </w:p>
    <w:p w14:paraId="770B866D" w14:textId="77777777" w:rsidR="00AA2EAB" w:rsidRDefault="004518D7">
      <w:pPr>
        <w:pStyle w:val="Corpodetexto"/>
        <w:spacing w:line="276" w:lineRule="auto"/>
        <w:ind w:left="0" w:firstLine="0"/>
        <w:jc w:val="both"/>
      </w:pPr>
      <w:r>
        <w:rPr>
          <w:rFonts w:ascii="Arial" w:hAnsi="Arial"/>
          <w:sz w:val="22"/>
          <w:szCs w:val="22"/>
        </w:rPr>
        <w:t xml:space="preserve">e) Resoluções e Instruções Normativas do </w:t>
      </w:r>
      <w:r>
        <w:rPr>
          <w:rStyle w:val="Forte"/>
          <w:rFonts w:ascii="Arial" w:hAnsi="Arial"/>
          <w:b w:val="0"/>
          <w:bCs w:val="0"/>
          <w:sz w:val="22"/>
          <w:szCs w:val="22"/>
        </w:rPr>
        <w:t>TCE/PR</w:t>
      </w:r>
      <w:r>
        <w:rPr>
          <w:rFonts w:ascii="Arial" w:hAnsi="Arial"/>
          <w:sz w:val="22"/>
          <w:szCs w:val="22"/>
        </w:rPr>
        <w:t xml:space="preserve">, especialmente a Resolução nº 28/2011 e a IN nº </w:t>
      </w:r>
      <w:r>
        <w:rPr>
          <w:rFonts w:ascii="Arial" w:hAnsi="Arial"/>
          <w:sz w:val="22"/>
          <w:szCs w:val="22"/>
        </w:rPr>
        <w:t>61/2014;</w:t>
      </w:r>
    </w:p>
    <w:p w14:paraId="1030F5CB" w14:textId="77777777" w:rsidR="00AA2EAB" w:rsidRDefault="004518D7">
      <w:pPr>
        <w:pStyle w:val="Corpodetexto"/>
        <w:spacing w:line="276" w:lineRule="auto"/>
        <w:ind w:left="0" w:firstLine="0"/>
        <w:jc w:val="both"/>
      </w:pPr>
      <w:r>
        <w:rPr>
          <w:rFonts w:ascii="Arial" w:hAnsi="Arial"/>
          <w:sz w:val="22"/>
          <w:szCs w:val="22"/>
        </w:rPr>
        <w:t xml:space="preserve">f) Os critérios de </w:t>
      </w:r>
      <w:r>
        <w:rPr>
          <w:rStyle w:val="Forte"/>
          <w:rFonts w:ascii="Arial" w:hAnsi="Arial"/>
          <w:b w:val="0"/>
          <w:bCs w:val="0"/>
          <w:sz w:val="22"/>
          <w:szCs w:val="22"/>
        </w:rPr>
        <w:t>sustentabilidade e responsabilidade socioambiental</w:t>
      </w:r>
      <w:r>
        <w:rPr>
          <w:rFonts w:ascii="Arial" w:hAnsi="Arial"/>
          <w:sz w:val="22"/>
          <w:szCs w:val="22"/>
        </w:rPr>
        <w:t xml:space="preserve"> constantes deste Termo de Referência e do ETP, com destaque para o cumprimento da </w:t>
      </w:r>
      <w:r>
        <w:rPr>
          <w:rStyle w:val="Forte"/>
          <w:rFonts w:ascii="Arial" w:hAnsi="Arial"/>
          <w:b w:val="0"/>
          <w:bCs w:val="0"/>
          <w:sz w:val="22"/>
          <w:szCs w:val="22"/>
        </w:rPr>
        <w:t>Política Nacional de Resíduos Sólidos (Lei nº 12.305/2010)</w:t>
      </w:r>
      <w:r>
        <w:rPr>
          <w:rFonts w:ascii="Arial" w:hAnsi="Arial"/>
          <w:sz w:val="22"/>
          <w:szCs w:val="22"/>
        </w:rPr>
        <w:t>, incluindo</w:t>
      </w:r>
      <w:r>
        <w:rPr>
          <w:rFonts w:ascii="Arial" w:hAnsi="Arial"/>
          <w:sz w:val="22"/>
          <w:szCs w:val="22"/>
        </w:rPr>
        <w:t xml:space="preserve"> a o</w:t>
      </w:r>
      <w:r>
        <w:rPr>
          <w:rFonts w:ascii="Arial" w:hAnsi="Arial"/>
          <w:sz w:val="22"/>
          <w:szCs w:val="22"/>
        </w:rPr>
        <w:t xml:space="preserve">brigatoriedade de </w:t>
      </w:r>
      <w:r>
        <w:rPr>
          <w:rStyle w:val="Forte"/>
          <w:rFonts w:ascii="Arial" w:hAnsi="Arial"/>
          <w:b w:val="0"/>
          <w:bCs w:val="0"/>
          <w:sz w:val="22"/>
          <w:szCs w:val="22"/>
        </w:rPr>
        <w:t>logística reversa</w:t>
      </w:r>
      <w:r>
        <w:rPr>
          <w:rFonts w:ascii="Arial" w:hAnsi="Arial"/>
          <w:sz w:val="22"/>
          <w:szCs w:val="22"/>
        </w:rPr>
        <w:t xml:space="preserve"> de</w:t>
      </w:r>
      <w:r>
        <w:rPr>
          <w:rFonts w:ascii="Arial" w:hAnsi="Arial"/>
          <w:sz w:val="22"/>
          <w:szCs w:val="22"/>
        </w:rPr>
        <w:t xml:space="preserve"> pneus, baterias, óleos lubrificantes e filtros automotivos.</w:t>
      </w:r>
    </w:p>
    <w:p w14:paraId="41521954" w14:textId="77777777" w:rsidR="00AA2EAB" w:rsidRDefault="004518D7">
      <w:pPr>
        <w:spacing w:line="276" w:lineRule="auto"/>
        <w:ind w:left="0" w:firstLine="0"/>
        <w:jc w:val="both"/>
        <w:rPr>
          <w:sz w:val="22"/>
          <w:szCs w:val="22"/>
        </w:rPr>
      </w:pPr>
      <w:r>
        <w:rPr>
          <w:rFonts w:ascii="Arial" w:hAnsi="Arial"/>
          <w:b/>
          <w:bCs/>
          <w:sz w:val="22"/>
          <w:szCs w:val="22"/>
        </w:rPr>
        <w:t>21.  DOCUMENTOS DE QUALIFICAÇÃO TÉCNICA:</w:t>
      </w:r>
    </w:p>
    <w:p w14:paraId="05A28848" w14:textId="77777777" w:rsidR="00AA2EAB" w:rsidRDefault="004518D7">
      <w:pPr>
        <w:spacing w:line="276" w:lineRule="auto"/>
        <w:ind w:left="0" w:firstLine="0"/>
        <w:jc w:val="both"/>
        <w:rPr>
          <w:sz w:val="22"/>
          <w:szCs w:val="22"/>
        </w:rPr>
      </w:pPr>
      <w:r>
        <w:rPr>
          <w:rFonts w:ascii="Arial" w:hAnsi="Arial"/>
          <w:b/>
          <w:bCs/>
          <w:sz w:val="22"/>
          <w:szCs w:val="22"/>
        </w:rPr>
        <w:t>21.1.</w:t>
      </w:r>
      <w:r>
        <w:rPr>
          <w:rFonts w:ascii="Arial" w:hAnsi="Arial"/>
          <w:sz w:val="22"/>
          <w:szCs w:val="22"/>
        </w:rPr>
        <w:t xml:space="preserve"> O licitante deverá apresentar, no mínimo, 01 (um) Atestado de Capacidade Técnica Operacional, emitido por pessoa jurídica de direito público ou privado, que comprove o fornecimento ou execução de objeto de natureza semelhante ou compatível com o da presente licitação (veículo automotor tipo pick-up cabine simples), isto é, veículo automotor tipo pick-up, ou equivalente, de forma satisfatória, no âmbito de sua atividade econômica principal ou secundária, devidamente registrada na Junta Comercial competente,</w:t>
      </w:r>
      <w:r>
        <w:rPr>
          <w:rFonts w:ascii="Arial" w:hAnsi="Arial"/>
          <w:sz w:val="22"/>
          <w:szCs w:val="22"/>
        </w:rPr>
        <w:t xml:space="preserve"> nos termos do art. 67, §1º, da Lei Federal nº 14.133/2021.</w:t>
      </w:r>
    </w:p>
    <w:p w14:paraId="4752E0B0" w14:textId="77777777" w:rsidR="00AA2EAB" w:rsidRDefault="004518D7">
      <w:pPr>
        <w:jc w:val="both"/>
        <w:rPr>
          <w:rFonts w:ascii="Arial" w:hAnsi="Arial"/>
          <w:sz w:val="22"/>
          <w:szCs w:val="22"/>
        </w:rPr>
      </w:pPr>
      <w:r>
        <w:rPr>
          <w:rFonts w:ascii="Arial" w:hAnsi="Arial"/>
          <w:sz w:val="22"/>
          <w:szCs w:val="22"/>
        </w:rPr>
        <w:t>QUANTITATIVO MÍNIMO EXIGIDO: O(s) atestado(s) deverá(</w:t>
      </w:r>
      <w:proofErr w:type="spellStart"/>
      <w:r>
        <w:rPr>
          <w:rFonts w:ascii="Arial" w:hAnsi="Arial"/>
          <w:sz w:val="22"/>
          <w:szCs w:val="22"/>
        </w:rPr>
        <w:t>ão</w:t>
      </w:r>
      <w:proofErr w:type="spellEnd"/>
      <w:r>
        <w:rPr>
          <w:rFonts w:ascii="Arial" w:hAnsi="Arial"/>
          <w:sz w:val="22"/>
          <w:szCs w:val="22"/>
        </w:rPr>
        <w:t>) comprovar fornecimento anterior correspondente a, no mínimo, 50% (cinquenta por cento) do quantitativo licitado, limitando-se ao necessário para garantir a execução adequada do objeto, conforme art. 67, §1º, da Lei nº 14.133/2021.</w:t>
      </w:r>
    </w:p>
    <w:p w14:paraId="5182920F" w14:textId="77777777" w:rsidR="00AA2EAB" w:rsidRDefault="004518D7">
      <w:pPr>
        <w:spacing w:line="276" w:lineRule="auto"/>
        <w:ind w:left="0" w:firstLine="0"/>
        <w:jc w:val="both"/>
        <w:rPr>
          <w:sz w:val="22"/>
          <w:szCs w:val="22"/>
        </w:rPr>
      </w:pPr>
      <w:r>
        <w:rPr>
          <w:rFonts w:ascii="Arial" w:hAnsi="Arial"/>
          <w:b/>
          <w:bCs/>
          <w:sz w:val="22"/>
          <w:szCs w:val="22"/>
        </w:rPr>
        <w:t>21.2.</w:t>
      </w:r>
      <w:r>
        <w:rPr>
          <w:rFonts w:ascii="Arial" w:hAnsi="Arial"/>
          <w:sz w:val="22"/>
          <w:szCs w:val="22"/>
        </w:rPr>
        <w:t xml:space="preserve"> Os atestados de capacidade técnica poderão ser apresentados em nome da matriz ou da filial do fornecedor, desde que ambos estejam regularmente vinculados sob o mesmo CNPJ base e mantenham a mesma atividade econômica pertinente ao objeto.</w:t>
      </w:r>
    </w:p>
    <w:p w14:paraId="192A264A" w14:textId="77777777" w:rsidR="00AA2EAB" w:rsidRDefault="004518D7">
      <w:pPr>
        <w:spacing w:line="276" w:lineRule="auto"/>
        <w:ind w:left="0" w:firstLine="0"/>
        <w:jc w:val="both"/>
        <w:rPr>
          <w:sz w:val="22"/>
          <w:szCs w:val="22"/>
        </w:rPr>
      </w:pPr>
      <w:r>
        <w:rPr>
          <w:rFonts w:ascii="Arial" w:hAnsi="Arial"/>
          <w:b/>
          <w:bCs/>
          <w:sz w:val="22"/>
          <w:szCs w:val="22"/>
        </w:rPr>
        <w:t>21.3.</w:t>
      </w:r>
      <w:r>
        <w:rPr>
          <w:rFonts w:ascii="Arial" w:hAnsi="Arial"/>
          <w:sz w:val="22"/>
          <w:szCs w:val="22"/>
        </w:rPr>
        <w:t xml:space="preserve"> O fornecedor deverá disponibilizar todas as informações e documentos necessários à comprovação da autenticidade e legitimidade dos atestados, incluindo, quando solicitado pela Administração, cópia do contrato que originou o fornecimento atestado, identificação da contratante, endereço e local de execução, além de outros documentos comprobatórios julgados pertinentes.</w:t>
      </w:r>
    </w:p>
    <w:p w14:paraId="010B9A63" w14:textId="77777777" w:rsidR="00AA2EAB" w:rsidRDefault="004518D7">
      <w:pPr>
        <w:spacing w:line="276" w:lineRule="auto"/>
        <w:ind w:left="0" w:firstLine="0"/>
        <w:jc w:val="both"/>
      </w:pPr>
      <w:r>
        <w:rPr>
          <w:rFonts w:ascii="Arial" w:hAnsi="Arial"/>
          <w:b/>
          <w:bCs/>
          <w:sz w:val="22"/>
          <w:szCs w:val="22"/>
        </w:rPr>
        <w:t>21.4.</w:t>
      </w:r>
      <w:r>
        <w:rPr>
          <w:rFonts w:ascii="Arial" w:hAnsi="Arial"/>
          <w:sz w:val="22"/>
          <w:szCs w:val="22"/>
        </w:rPr>
        <w:t xml:space="preserve"> </w:t>
      </w:r>
      <w:r>
        <w:rPr>
          <w:rFonts w:ascii="Arial" w:hAnsi="Arial"/>
          <w:sz w:val="22"/>
          <w:szCs w:val="22"/>
        </w:rPr>
        <w:t xml:space="preserve">Quando o atestado for emitido por pessoa jurídica de direito privado, deverá conter assinatura que permita a verificação de autenticidade, podendo a Administração solicitar </w:t>
      </w:r>
      <w:r>
        <w:rPr>
          <w:rStyle w:val="Forte"/>
          <w:rFonts w:ascii="Arial" w:hAnsi="Arial"/>
          <w:b w:val="0"/>
          <w:bCs w:val="0"/>
          <w:sz w:val="22"/>
          <w:szCs w:val="22"/>
        </w:rPr>
        <w:t>firma reconhecida</w:t>
      </w:r>
      <w:r>
        <w:rPr>
          <w:rFonts w:ascii="Arial" w:hAnsi="Arial"/>
          <w:sz w:val="22"/>
          <w:szCs w:val="22"/>
        </w:rPr>
        <w:t xml:space="preserve">, conforme entendimento do </w:t>
      </w:r>
      <w:r>
        <w:rPr>
          <w:rStyle w:val="Forte"/>
          <w:rFonts w:ascii="Arial" w:hAnsi="Arial"/>
          <w:b w:val="0"/>
          <w:bCs w:val="0"/>
          <w:sz w:val="22"/>
          <w:szCs w:val="22"/>
        </w:rPr>
        <w:t>Acórdão nº 1847/2019 – TCE/PR</w:t>
      </w:r>
      <w:r>
        <w:rPr>
          <w:rFonts w:ascii="Arial" w:hAnsi="Arial"/>
          <w:sz w:val="22"/>
          <w:szCs w:val="22"/>
        </w:rPr>
        <w:t xml:space="preserve">. </w:t>
      </w:r>
    </w:p>
    <w:p w14:paraId="352E6F9A" w14:textId="77777777" w:rsidR="00AA2EAB" w:rsidRDefault="004518D7">
      <w:pPr>
        <w:spacing w:line="276" w:lineRule="auto"/>
        <w:ind w:left="0" w:firstLine="0"/>
        <w:jc w:val="both"/>
        <w:rPr>
          <w:sz w:val="22"/>
          <w:szCs w:val="22"/>
        </w:rPr>
      </w:pPr>
      <w:r>
        <w:rPr>
          <w:rFonts w:ascii="Arial" w:hAnsi="Arial"/>
          <w:b/>
          <w:bCs/>
          <w:sz w:val="22"/>
          <w:szCs w:val="22"/>
        </w:rPr>
        <w:t>21.5.</w:t>
      </w:r>
      <w:r>
        <w:rPr>
          <w:rFonts w:ascii="Arial" w:hAnsi="Arial"/>
          <w:sz w:val="22"/>
          <w:szCs w:val="22"/>
        </w:rPr>
        <w:t xml:space="preserve"> Será igualmente admitido o atestado emitido por meio eletrônico com assinatura digital certificada, observadas as disposições da Infraestrutura de Chaves Públicas Brasileira – ICP-Brasil, cabendo à Administração realizar diligências complementares para confirmação de sua autenticidade e veracidade.</w:t>
      </w:r>
    </w:p>
    <w:p w14:paraId="517C4428" w14:textId="77777777" w:rsidR="00AA2EAB" w:rsidRDefault="004518D7">
      <w:pPr>
        <w:spacing w:line="276" w:lineRule="auto"/>
        <w:ind w:left="0" w:firstLine="0"/>
        <w:jc w:val="both"/>
      </w:pPr>
      <w:r>
        <w:rPr>
          <w:rFonts w:ascii="Arial" w:hAnsi="Arial"/>
          <w:b/>
          <w:bCs/>
          <w:sz w:val="22"/>
          <w:szCs w:val="22"/>
        </w:rPr>
        <w:t>21.6.</w:t>
      </w:r>
      <w:r>
        <w:rPr>
          <w:rFonts w:ascii="Arial" w:hAnsi="Arial"/>
          <w:sz w:val="22"/>
          <w:szCs w:val="22"/>
        </w:rPr>
        <w:t xml:space="preserve"> </w:t>
      </w:r>
      <w:r>
        <w:rPr>
          <w:sz w:val="22"/>
          <w:szCs w:val="22"/>
        </w:rPr>
        <w:t>A</w:t>
      </w:r>
      <w:r>
        <w:rPr>
          <w:rFonts w:ascii="Arial" w:hAnsi="Arial"/>
          <w:sz w:val="22"/>
          <w:szCs w:val="22"/>
        </w:rPr>
        <w:t xml:space="preserve"> exigência do atestado tem como finalidade comprovar que o licitante possui </w:t>
      </w:r>
      <w:r>
        <w:rPr>
          <w:rStyle w:val="Forte"/>
          <w:rFonts w:ascii="Arial" w:hAnsi="Arial"/>
          <w:b w:val="0"/>
          <w:bCs w:val="0"/>
          <w:sz w:val="22"/>
          <w:szCs w:val="22"/>
        </w:rPr>
        <w:t>experiência mínima</w:t>
      </w:r>
      <w:r>
        <w:rPr>
          <w:rFonts w:ascii="Arial" w:hAnsi="Arial"/>
          <w:sz w:val="22"/>
          <w:szCs w:val="22"/>
        </w:rPr>
        <w:t xml:space="preserve">, capacidade operacional e estrutura compatível com o objeto licitado, garantindo a entrega adequada dos veículos em conformidade com os parâmetros de qualidade, eficiência e economicidade definidos no </w:t>
      </w:r>
      <w:r>
        <w:rPr>
          <w:rStyle w:val="Forte"/>
          <w:rFonts w:ascii="Arial" w:hAnsi="Arial"/>
          <w:b w:val="0"/>
          <w:bCs w:val="0"/>
          <w:sz w:val="22"/>
          <w:szCs w:val="22"/>
        </w:rPr>
        <w:t>Estudo Técnico Preliminar (ETP)</w:t>
      </w:r>
      <w:r>
        <w:rPr>
          <w:rFonts w:ascii="Arial" w:hAnsi="Arial"/>
          <w:sz w:val="22"/>
          <w:szCs w:val="22"/>
        </w:rPr>
        <w:t xml:space="preserve"> e no </w:t>
      </w:r>
      <w:r>
        <w:rPr>
          <w:rStyle w:val="Forte"/>
          <w:rFonts w:ascii="Arial" w:hAnsi="Arial"/>
          <w:b w:val="0"/>
          <w:bCs w:val="0"/>
          <w:sz w:val="22"/>
          <w:szCs w:val="22"/>
        </w:rPr>
        <w:t>Plano de Trabalho da Prioridade nº 96</w:t>
      </w:r>
      <w:r>
        <w:rPr>
          <w:rFonts w:ascii="Arial" w:hAnsi="Arial"/>
          <w:sz w:val="22"/>
          <w:szCs w:val="22"/>
        </w:rPr>
        <w:t>.</w:t>
      </w:r>
    </w:p>
    <w:p w14:paraId="274F9660" w14:textId="77777777" w:rsidR="00AA2EAB" w:rsidRDefault="00AA2EAB">
      <w:pPr>
        <w:spacing w:line="276" w:lineRule="auto"/>
        <w:ind w:left="0" w:firstLine="0"/>
        <w:jc w:val="both"/>
        <w:rPr>
          <w:rFonts w:ascii="Arial" w:hAnsi="Arial"/>
          <w:b/>
          <w:bCs/>
          <w:sz w:val="22"/>
          <w:szCs w:val="22"/>
        </w:rPr>
      </w:pPr>
    </w:p>
    <w:p w14:paraId="3348A8F5" w14:textId="77777777" w:rsidR="00AA2EAB" w:rsidRDefault="004518D7">
      <w:pPr>
        <w:spacing w:line="276" w:lineRule="auto"/>
        <w:ind w:left="0" w:firstLine="0"/>
        <w:jc w:val="both"/>
        <w:rPr>
          <w:sz w:val="22"/>
          <w:szCs w:val="22"/>
        </w:rPr>
      </w:pPr>
      <w:r>
        <w:rPr>
          <w:rFonts w:ascii="Arial" w:hAnsi="Arial"/>
          <w:b/>
          <w:bCs/>
          <w:sz w:val="22"/>
          <w:szCs w:val="22"/>
        </w:rPr>
        <w:t xml:space="preserve">22. </w:t>
      </w:r>
      <w:r>
        <w:rPr>
          <w:rFonts w:ascii="Arial" w:hAnsi="Arial"/>
          <w:b/>
          <w:bCs/>
          <w:sz w:val="22"/>
          <w:szCs w:val="22"/>
        </w:rPr>
        <w:t>ESTIMATIVAS DO VALOR DA CONTRATAÇÃO</w:t>
      </w:r>
    </w:p>
    <w:p w14:paraId="05868ECE" w14:textId="77777777" w:rsidR="00AA2EAB" w:rsidRDefault="004518D7">
      <w:pPr>
        <w:pStyle w:val="Corpodetexto"/>
        <w:spacing w:after="0" w:line="276" w:lineRule="auto"/>
        <w:ind w:left="0" w:firstLine="0"/>
        <w:jc w:val="both"/>
        <w:rPr>
          <w:sz w:val="22"/>
          <w:szCs w:val="22"/>
        </w:rPr>
      </w:pPr>
      <w:r>
        <w:rPr>
          <w:rFonts w:ascii="Arial" w:hAnsi="Arial"/>
          <w:b/>
          <w:bCs/>
          <w:sz w:val="22"/>
          <w:szCs w:val="22"/>
        </w:rPr>
        <w:t>22.1.</w:t>
      </w:r>
      <w:r>
        <w:rPr>
          <w:rFonts w:ascii="Arial" w:hAnsi="Arial"/>
          <w:sz w:val="22"/>
          <w:szCs w:val="22"/>
        </w:rPr>
        <w:t xml:space="preserve"> O custo estimado total da presente contratação é de R$ 252.000,00 (duzentos e cinquenta e dois mil reais), correspondente à aquisição de 02 (duas) unidades de veículo tipo Pick-up, cabine simples, ao valor médio de R$ 126.000,00 (cento e vinte e seis mil reais) por unidade, conforme apurado na pesquisa de preços realizada em conformidade com o art. 23 da Lei Federal nº 14.133/2021 e o art. 368 do Decreto Municipal nº 3.537/2023.</w:t>
      </w:r>
    </w:p>
    <w:p w14:paraId="16213979" w14:textId="77777777" w:rsidR="00AA2EAB" w:rsidRDefault="004518D7">
      <w:pPr>
        <w:pStyle w:val="Corpodetexto"/>
        <w:spacing w:after="0" w:line="276" w:lineRule="auto"/>
        <w:ind w:left="0" w:firstLine="0"/>
        <w:jc w:val="both"/>
        <w:rPr>
          <w:sz w:val="22"/>
          <w:szCs w:val="22"/>
        </w:rPr>
      </w:pPr>
      <w:r>
        <w:rPr>
          <w:rFonts w:ascii="Arial" w:hAnsi="Arial"/>
          <w:b/>
          <w:bCs/>
          <w:sz w:val="22"/>
          <w:szCs w:val="22"/>
        </w:rPr>
        <w:t>22.2.</w:t>
      </w:r>
      <w:r>
        <w:rPr>
          <w:rFonts w:ascii="Arial" w:hAnsi="Arial"/>
          <w:sz w:val="22"/>
          <w:szCs w:val="22"/>
        </w:rPr>
        <w:t xml:space="preserve"> A estimativa de valor decorreu da análise comparativa entre:</w:t>
      </w:r>
    </w:p>
    <w:p w14:paraId="13A6991F" w14:textId="77777777" w:rsidR="00AA2EAB" w:rsidRDefault="004518D7">
      <w:pPr>
        <w:pStyle w:val="Corpodetexto"/>
        <w:spacing w:after="0" w:line="276" w:lineRule="auto"/>
        <w:ind w:left="0" w:firstLine="0"/>
        <w:jc w:val="both"/>
        <w:rPr>
          <w:sz w:val="22"/>
          <w:szCs w:val="22"/>
        </w:rPr>
      </w:pPr>
      <w:r>
        <w:rPr>
          <w:rFonts w:ascii="Arial" w:hAnsi="Arial"/>
          <w:sz w:val="22"/>
          <w:szCs w:val="22"/>
        </w:rPr>
        <w:t>a) os três orçamentos formais obtidos junto a concessionárias especializadas, que resultaram em média aritmética de R$ 126.000,00, devidamente documentada no Estudo Técnico Preliminar (ETP);</w:t>
      </w:r>
      <w:r>
        <w:rPr>
          <w:rFonts w:ascii="Arial" w:hAnsi="Arial"/>
          <w:sz w:val="22"/>
          <w:szCs w:val="22"/>
        </w:rPr>
        <w:br/>
        <w:t>b) contratações similares registradas no Portal Nacional de Contratações Públicas (PNCP), realizadas por entes públicos como Cotiporã/RS, Japira/PR e Terra Rica/PR, cujos valores de aquisição de pick-ups de especificações equivalentes mantêm plena compatibilidade com a média obtida.</w:t>
      </w:r>
    </w:p>
    <w:p w14:paraId="794CFCA5" w14:textId="77777777" w:rsidR="00AA2EAB" w:rsidRDefault="004518D7">
      <w:pPr>
        <w:pStyle w:val="Corpodetexto"/>
        <w:spacing w:after="0" w:line="276" w:lineRule="auto"/>
        <w:jc w:val="both"/>
        <w:rPr>
          <w:sz w:val="22"/>
          <w:szCs w:val="22"/>
        </w:rPr>
      </w:pPr>
      <w:r>
        <w:rPr>
          <w:rFonts w:ascii="Arial" w:hAnsi="Arial"/>
          <w:b/>
          <w:bCs/>
          <w:sz w:val="22"/>
          <w:szCs w:val="22"/>
        </w:rPr>
        <w:t>22.3.</w:t>
      </w:r>
      <w:r>
        <w:rPr>
          <w:rFonts w:ascii="Arial" w:hAnsi="Arial"/>
          <w:sz w:val="22"/>
          <w:szCs w:val="22"/>
        </w:rPr>
        <w:t xml:space="preserve"> A apuração demonstra que o valor adotado está alinhado às práticas de mercado, livre de indícios de sobrepreço ou inexequibilidade, garantindo a economicidade e vantajosidade da contratação para o Município de Bandeirantes/PR.</w:t>
      </w:r>
    </w:p>
    <w:p w14:paraId="19854399" w14:textId="77777777" w:rsidR="00AA2EAB" w:rsidRDefault="004518D7">
      <w:pPr>
        <w:pStyle w:val="Corpodetexto"/>
        <w:spacing w:after="0" w:line="276" w:lineRule="auto"/>
        <w:ind w:left="0" w:firstLine="0"/>
        <w:jc w:val="both"/>
        <w:rPr>
          <w:sz w:val="22"/>
          <w:szCs w:val="22"/>
        </w:rPr>
      </w:pPr>
      <w:r>
        <w:rPr>
          <w:rFonts w:ascii="Arial" w:hAnsi="Arial"/>
          <w:b/>
          <w:bCs/>
          <w:sz w:val="22"/>
          <w:szCs w:val="22"/>
        </w:rPr>
        <w:t>22.4.</w:t>
      </w:r>
      <w:r>
        <w:rPr>
          <w:rFonts w:ascii="Arial" w:hAnsi="Arial"/>
          <w:sz w:val="22"/>
          <w:szCs w:val="22"/>
        </w:rPr>
        <w:t xml:space="preserve"> A adoção do valor médio de R$ 126.000,00 por unidade encontra amparo técnico e normativo, observando-se:</w:t>
      </w:r>
      <w:r>
        <w:rPr>
          <w:rFonts w:ascii="Arial" w:hAnsi="Arial"/>
          <w:sz w:val="22"/>
          <w:szCs w:val="22"/>
        </w:rPr>
        <w:br/>
        <w:t>a) a adequação técnica às especificações definidas no Termo de Referência e no ETP;</w:t>
      </w:r>
      <w:r>
        <w:rPr>
          <w:rFonts w:ascii="Arial" w:hAnsi="Arial"/>
          <w:sz w:val="22"/>
          <w:szCs w:val="22"/>
        </w:rPr>
        <w:br/>
        <w:t>b) a economicidade aferida pela convergência entre a média de mercado e os registros públicos de contratações equivalentes;</w:t>
      </w:r>
    </w:p>
    <w:p w14:paraId="287F0F96" w14:textId="77777777" w:rsidR="00AA2EAB" w:rsidRDefault="004518D7">
      <w:pPr>
        <w:pStyle w:val="Corpodetexto"/>
        <w:spacing w:after="0" w:line="276" w:lineRule="auto"/>
        <w:ind w:left="0" w:firstLine="0"/>
        <w:jc w:val="both"/>
        <w:rPr>
          <w:sz w:val="22"/>
          <w:szCs w:val="22"/>
        </w:rPr>
      </w:pPr>
      <w:r>
        <w:rPr>
          <w:rFonts w:ascii="Arial" w:hAnsi="Arial"/>
          <w:sz w:val="22"/>
          <w:szCs w:val="22"/>
        </w:rPr>
        <w:t>c) a segurança jurídica, pela observância dos dispositivos da Lei Federal nº 14.133/2021 e do Decreto Municipal nº 3.537/2023;</w:t>
      </w:r>
    </w:p>
    <w:p w14:paraId="2D85C084" w14:textId="77777777" w:rsidR="00AA2EAB" w:rsidRDefault="004518D7">
      <w:pPr>
        <w:pStyle w:val="Corpodetexto"/>
        <w:spacing w:after="0" w:line="276" w:lineRule="auto"/>
        <w:ind w:left="0" w:firstLine="0"/>
        <w:jc w:val="both"/>
        <w:rPr>
          <w:sz w:val="22"/>
          <w:szCs w:val="22"/>
        </w:rPr>
      </w:pPr>
      <w:r>
        <w:rPr>
          <w:rFonts w:ascii="Arial" w:hAnsi="Arial"/>
          <w:sz w:val="22"/>
          <w:szCs w:val="22"/>
        </w:rPr>
        <w:t>d) a compatibilidade orçamentária, conforme o Plano de Trabalho aprovado no Convênio nº 624/2025 – Prioridade 96 – SIT 74119 – e-Protocolo nº 21.106.571-0, firmado entre o Município de Bandeirantes/PR e a Secretaria de Estado das Cidades – SECID/PR.</w:t>
      </w:r>
    </w:p>
    <w:p w14:paraId="7F374551" w14:textId="77777777" w:rsidR="00AA2EAB" w:rsidRDefault="004518D7">
      <w:pPr>
        <w:pStyle w:val="Corpodetexto"/>
        <w:spacing w:after="0" w:line="276" w:lineRule="auto"/>
        <w:jc w:val="both"/>
        <w:rPr>
          <w:sz w:val="22"/>
          <w:szCs w:val="22"/>
        </w:rPr>
      </w:pPr>
      <w:r>
        <w:rPr>
          <w:rFonts w:ascii="Arial" w:hAnsi="Arial"/>
          <w:b/>
          <w:bCs/>
          <w:sz w:val="22"/>
          <w:szCs w:val="22"/>
        </w:rPr>
        <w:t>22.5.</w:t>
      </w:r>
      <w:r>
        <w:rPr>
          <w:rFonts w:ascii="Arial" w:hAnsi="Arial"/>
          <w:sz w:val="22"/>
          <w:szCs w:val="22"/>
        </w:rPr>
        <w:t xml:space="preserve"> Dessa forma, o valor de R$ 126.000,00 (cento e vinte e seis mil reais) por unidade, totalizando R$ 252.000,00 (duzentos e cinquenta e dois mil reais), é fixado como referência oficial e limite máximo para a licitação, em estrita observância à Lei Federal nº 14.133/2021, ao Decreto Municipal nº 3.537/2023, ao Estudo Técnico Preliminar (ETP), à Análise Crítica de Preços e ao Plano de Trabalho do Convênio nº 624/2025 – Prioridade 96.</w:t>
      </w:r>
    </w:p>
    <w:p w14:paraId="066B2B91" w14:textId="77777777" w:rsidR="00AA2EAB" w:rsidRDefault="00AA2EAB">
      <w:pPr>
        <w:pStyle w:val="Corpodetexto"/>
        <w:spacing w:after="0" w:line="276" w:lineRule="auto"/>
        <w:jc w:val="both"/>
        <w:rPr>
          <w:rFonts w:ascii="Arial" w:hAnsi="Arial"/>
          <w:sz w:val="22"/>
          <w:szCs w:val="22"/>
        </w:rPr>
      </w:pPr>
    </w:p>
    <w:p w14:paraId="587305F5" w14:textId="77777777" w:rsidR="00AA2EAB" w:rsidRDefault="004518D7">
      <w:pPr>
        <w:pStyle w:val="Corpodetexto"/>
        <w:spacing w:after="0" w:line="276" w:lineRule="auto"/>
        <w:ind w:left="0" w:firstLine="0"/>
        <w:jc w:val="both"/>
        <w:rPr>
          <w:sz w:val="22"/>
          <w:szCs w:val="22"/>
        </w:rPr>
      </w:pPr>
      <w:r>
        <w:rPr>
          <w:rFonts w:ascii="Arial" w:hAnsi="Arial"/>
          <w:b/>
          <w:bCs/>
          <w:sz w:val="22"/>
          <w:szCs w:val="22"/>
        </w:rPr>
        <w:t>23 CONCLUSÃO</w:t>
      </w:r>
    </w:p>
    <w:p w14:paraId="4FB86F41" w14:textId="77777777" w:rsidR="00AA2EAB" w:rsidRDefault="00AA2EAB">
      <w:pPr>
        <w:pStyle w:val="Corpodetexto"/>
        <w:spacing w:after="0" w:line="276" w:lineRule="auto"/>
        <w:ind w:left="0" w:firstLine="0"/>
        <w:jc w:val="both"/>
        <w:rPr>
          <w:rFonts w:ascii="Arial" w:hAnsi="Arial"/>
          <w:b/>
          <w:bCs/>
          <w:sz w:val="22"/>
          <w:szCs w:val="22"/>
        </w:rPr>
      </w:pPr>
    </w:p>
    <w:p w14:paraId="7190F5FD" w14:textId="77777777" w:rsidR="00AA2EAB" w:rsidRDefault="004518D7">
      <w:pPr>
        <w:pStyle w:val="Corpodetexto"/>
        <w:spacing w:line="276" w:lineRule="auto"/>
        <w:ind w:left="0" w:firstLine="0"/>
        <w:jc w:val="both"/>
      </w:pPr>
      <w:r>
        <w:rPr>
          <w:rFonts w:ascii="Arial" w:hAnsi="Arial"/>
          <w:sz w:val="22"/>
          <w:szCs w:val="22"/>
        </w:rPr>
        <w:t xml:space="preserve">Diante do exposto, conclui-se que a presente contratação, cujo objeto é a aquisição de </w:t>
      </w:r>
      <w:r>
        <w:rPr>
          <w:rStyle w:val="Forte"/>
          <w:rFonts w:ascii="Arial" w:hAnsi="Arial"/>
          <w:sz w:val="22"/>
          <w:szCs w:val="22"/>
        </w:rPr>
        <w:t>02 (duas) unidades de veículo tipo Pick-up cabine simples, novas, zero-quilômetro</w:t>
      </w:r>
      <w:r>
        <w:rPr>
          <w:rFonts w:ascii="Arial" w:hAnsi="Arial"/>
          <w:sz w:val="22"/>
          <w:szCs w:val="22"/>
        </w:rPr>
        <w:t xml:space="preserve">, mostra-se plenamente </w:t>
      </w:r>
      <w:r>
        <w:rPr>
          <w:rStyle w:val="Forte"/>
          <w:rFonts w:ascii="Arial" w:hAnsi="Arial"/>
          <w:sz w:val="22"/>
          <w:szCs w:val="22"/>
        </w:rPr>
        <w:t>justificada, necessária, vantajosa e adequada</w:t>
      </w:r>
      <w:r>
        <w:rPr>
          <w:rFonts w:ascii="Arial" w:hAnsi="Arial"/>
          <w:sz w:val="22"/>
          <w:szCs w:val="22"/>
        </w:rPr>
        <w:t xml:space="preserve"> para atender às demandas administrativas, técnicas e operacionais do Município de Bandeirantes/PR, em conformidade com a </w:t>
      </w:r>
      <w:r>
        <w:rPr>
          <w:rStyle w:val="Forte"/>
          <w:rFonts w:ascii="Arial" w:hAnsi="Arial"/>
          <w:sz w:val="22"/>
          <w:szCs w:val="22"/>
        </w:rPr>
        <w:t>Prioridade nº 96/2025</w:t>
      </w:r>
      <w:r>
        <w:rPr>
          <w:rFonts w:ascii="Arial" w:hAnsi="Arial"/>
          <w:sz w:val="22"/>
          <w:szCs w:val="22"/>
        </w:rPr>
        <w:t xml:space="preserve">, o </w:t>
      </w:r>
      <w:r>
        <w:rPr>
          <w:rStyle w:val="Forte"/>
          <w:rFonts w:ascii="Arial" w:hAnsi="Arial"/>
          <w:sz w:val="22"/>
          <w:szCs w:val="22"/>
        </w:rPr>
        <w:t>Convênio nº 624/2025</w:t>
      </w:r>
      <w:r>
        <w:rPr>
          <w:rFonts w:ascii="Arial" w:hAnsi="Arial"/>
          <w:sz w:val="22"/>
          <w:szCs w:val="22"/>
        </w:rPr>
        <w:t xml:space="preserve">, o </w:t>
      </w:r>
      <w:r>
        <w:rPr>
          <w:rStyle w:val="Forte"/>
          <w:rFonts w:ascii="Arial" w:hAnsi="Arial"/>
          <w:sz w:val="22"/>
          <w:szCs w:val="22"/>
        </w:rPr>
        <w:t>SIT nº 74119</w:t>
      </w:r>
      <w:r>
        <w:rPr>
          <w:rFonts w:ascii="Arial" w:hAnsi="Arial"/>
          <w:sz w:val="22"/>
          <w:szCs w:val="22"/>
        </w:rPr>
        <w:t xml:space="preserve"> e o </w:t>
      </w:r>
      <w:r>
        <w:rPr>
          <w:rStyle w:val="Forte"/>
          <w:rFonts w:ascii="Arial" w:hAnsi="Arial"/>
          <w:sz w:val="22"/>
          <w:szCs w:val="22"/>
        </w:rPr>
        <w:t>e-Protocolo nº 21.106.571-0</w:t>
      </w:r>
      <w:r>
        <w:rPr>
          <w:rFonts w:ascii="Arial" w:hAnsi="Arial"/>
          <w:sz w:val="22"/>
          <w:szCs w:val="22"/>
        </w:rPr>
        <w:t>, firmado com a Secretaria de Estado das Cidades – SECID/PR.</w:t>
      </w:r>
    </w:p>
    <w:p w14:paraId="6139E1E5" w14:textId="77777777" w:rsidR="00AA2EAB" w:rsidRDefault="004518D7">
      <w:pPr>
        <w:pStyle w:val="Corpodetexto"/>
        <w:spacing w:line="276" w:lineRule="auto"/>
        <w:ind w:left="0" w:firstLine="0"/>
        <w:jc w:val="both"/>
      </w:pPr>
      <w:r>
        <w:rPr>
          <w:rFonts w:ascii="Arial" w:hAnsi="Arial"/>
          <w:sz w:val="22"/>
          <w:szCs w:val="22"/>
        </w:rPr>
        <w:t xml:space="preserve">A pesquisa de preços, conduzida de forma ampla, documentada e transparente, resultou no valor médio de </w:t>
      </w:r>
      <w:r>
        <w:rPr>
          <w:rStyle w:val="Forte"/>
          <w:rFonts w:ascii="Arial" w:hAnsi="Arial"/>
          <w:sz w:val="22"/>
          <w:szCs w:val="22"/>
        </w:rPr>
        <w:t>R$ 126.000,00</w:t>
      </w:r>
      <w:r>
        <w:rPr>
          <w:rFonts w:ascii="Arial" w:hAnsi="Arial"/>
          <w:sz w:val="22"/>
          <w:szCs w:val="22"/>
        </w:rPr>
        <w:t xml:space="preserve"> por unidade, totalizando </w:t>
      </w:r>
      <w:r>
        <w:rPr>
          <w:rStyle w:val="Forte"/>
          <w:rFonts w:ascii="Arial" w:hAnsi="Arial"/>
          <w:sz w:val="22"/>
          <w:szCs w:val="22"/>
        </w:rPr>
        <w:t>R$ 252.000,00</w:t>
      </w:r>
      <w:r>
        <w:rPr>
          <w:rFonts w:ascii="Arial" w:hAnsi="Arial"/>
          <w:sz w:val="22"/>
          <w:szCs w:val="22"/>
        </w:rPr>
        <w:t xml:space="preserve"> para o lote, demonstrando compatibilidade com o mercado, ausência de sobrepreço e aderência às especificações técnicas exigidas pela SECID/PARANACIDADE e pelo Plano de Trabalho aprovado.</w:t>
      </w:r>
    </w:p>
    <w:p w14:paraId="049BF91E" w14:textId="77777777" w:rsidR="00AA2EAB" w:rsidRDefault="004518D7">
      <w:pPr>
        <w:pStyle w:val="Corpodetexto"/>
        <w:spacing w:line="276" w:lineRule="auto"/>
        <w:ind w:left="0" w:firstLine="0"/>
        <w:jc w:val="both"/>
      </w:pPr>
      <w:r>
        <w:rPr>
          <w:rFonts w:ascii="Arial" w:hAnsi="Arial"/>
          <w:sz w:val="22"/>
          <w:szCs w:val="22"/>
        </w:rPr>
        <w:t xml:space="preserve">Durante o planejamento, foram avaliadas alternativas de atendimento da necessidade, incluindo adesão a Atas de Registro de Preços e locação. A locação foi descartada por se mostrar </w:t>
      </w:r>
      <w:r>
        <w:rPr>
          <w:rStyle w:val="Forte"/>
          <w:rFonts w:ascii="Arial" w:hAnsi="Arial"/>
          <w:b w:val="0"/>
          <w:bCs w:val="0"/>
          <w:sz w:val="22"/>
          <w:szCs w:val="22"/>
        </w:rPr>
        <w:t>economicamente e operacionalmente inviável</w:t>
      </w:r>
      <w:r>
        <w:rPr>
          <w:rFonts w:ascii="Arial" w:hAnsi="Arial"/>
          <w:sz w:val="22"/>
          <w:szCs w:val="22"/>
        </w:rPr>
        <w:t xml:space="preserve">, em razão do uso contínuo e permanente dos veículos e da ausência de incorporação patrimonial ao Município. Assim, definiu-se pela realização de </w:t>
      </w:r>
      <w:r>
        <w:rPr>
          <w:rStyle w:val="Forte"/>
          <w:rFonts w:ascii="Arial" w:hAnsi="Arial"/>
          <w:b w:val="0"/>
          <w:bCs w:val="0"/>
          <w:sz w:val="22"/>
          <w:szCs w:val="22"/>
        </w:rPr>
        <w:t>Pregão Eletrônico próprio</w:t>
      </w:r>
      <w:r>
        <w:rPr>
          <w:rFonts w:ascii="Arial" w:hAnsi="Arial"/>
          <w:sz w:val="22"/>
          <w:szCs w:val="22"/>
        </w:rPr>
        <w:t xml:space="preserve">, modalidade mais adequada para aquisição de bens comuns, conforme </w:t>
      </w:r>
      <w:proofErr w:type="spellStart"/>
      <w:r>
        <w:rPr>
          <w:rFonts w:ascii="Arial" w:hAnsi="Arial"/>
          <w:sz w:val="22"/>
          <w:szCs w:val="22"/>
        </w:rPr>
        <w:t>arts</w:t>
      </w:r>
      <w:proofErr w:type="spellEnd"/>
      <w:r>
        <w:rPr>
          <w:rFonts w:ascii="Arial" w:hAnsi="Arial"/>
          <w:sz w:val="22"/>
          <w:szCs w:val="22"/>
        </w:rPr>
        <w:t xml:space="preserve">. </w:t>
      </w:r>
      <w:r>
        <w:rPr>
          <w:rStyle w:val="Forte"/>
          <w:rFonts w:ascii="Arial" w:hAnsi="Arial"/>
          <w:b w:val="0"/>
          <w:bCs w:val="0"/>
          <w:sz w:val="22"/>
          <w:szCs w:val="22"/>
        </w:rPr>
        <w:t>6º, XXII</w:t>
      </w:r>
      <w:r>
        <w:rPr>
          <w:rFonts w:ascii="Arial" w:hAnsi="Arial"/>
          <w:sz w:val="22"/>
          <w:szCs w:val="22"/>
        </w:rPr>
        <w:t xml:space="preserve">, e </w:t>
      </w:r>
      <w:r>
        <w:rPr>
          <w:rStyle w:val="Forte"/>
          <w:rFonts w:ascii="Arial" w:hAnsi="Arial"/>
          <w:b w:val="0"/>
          <w:bCs w:val="0"/>
          <w:sz w:val="22"/>
          <w:szCs w:val="22"/>
        </w:rPr>
        <w:t>28, II</w:t>
      </w:r>
      <w:r>
        <w:rPr>
          <w:rFonts w:ascii="Arial" w:hAnsi="Arial"/>
          <w:sz w:val="22"/>
          <w:szCs w:val="22"/>
        </w:rPr>
        <w:t>, da Lei Feder</w:t>
      </w:r>
      <w:r>
        <w:rPr>
          <w:rFonts w:ascii="Arial" w:hAnsi="Arial"/>
          <w:sz w:val="22"/>
          <w:szCs w:val="22"/>
        </w:rPr>
        <w:t>al nº 14.133/2021.</w:t>
      </w:r>
    </w:p>
    <w:p w14:paraId="6EB0AF17" w14:textId="77777777" w:rsidR="00AA2EAB" w:rsidRDefault="004518D7">
      <w:pPr>
        <w:pStyle w:val="Corpodetexto"/>
        <w:spacing w:line="276" w:lineRule="auto"/>
        <w:ind w:left="0" w:firstLine="0"/>
        <w:jc w:val="both"/>
        <w:rPr>
          <w:sz w:val="22"/>
          <w:szCs w:val="22"/>
        </w:rPr>
      </w:pPr>
      <w:r>
        <w:rPr>
          <w:rFonts w:ascii="Arial" w:hAnsi="Arial"/>
          <w:sz w:val="22"/>
          <w:szCs w:val="22"/>
        </w:rPr>
        <w:t>A contratação respeita a estrutura técnico-financeira do Convênio nº 624/2025, composta por dois lotes distintos:</w:t>
      </w:r>
    </w:p>
    <w:p w14:paraId="0B39F23B" w14:textId="77777777" w:rsidR="00AA2EAB" w:rsidRDefault="004518D7">
      <w:pPr>
        <w:pStyle w:val="Corpodetexto"/>
        <w:numPr>
          <w:ilvl w:val="0"/>
          <w:numId w:val="5"/>
        </w:numPr>
        <w:spacing w:line="276" w:lineRule="auto"/>
        <w:jc w:val="both"/>
      </w:pPr>
      <w:r>
        <w:rPr>
          <w:rStyle w:val="Forte"/>
          <w:rFonts w:ascii="Arial" w:hAnsi="Arial"/>
          <w:b w:val="0"/>
          <w:bCs w:val="0"/>
          <w:sz w:val="22"/>
          <w:szCs w:val="22"/>
        </w:rPr>
        <w:t>Lote 1:</w:t>
      </w:r>
      <w:r>
        <w:rPr>
          <w:rFonts w:ascii="Arial" w:hAnsi="Arial"/>
          <w:sz w:val="22"/>
          <w:szCs w:val="22"/>
        </w:rPr>
        <w:t xml:space="preserve"> 02 Minivans (6+1 lugares), no valor total de R$ 238.600,00, adquiridas por adesão à ARP nº 116/2025 – SECID/PR;</w:t>
      </w:r>
    </w:p>
    <w:p w14:paraId="490E7210" w14:textId="77777777" w:rsidR="00AA2EAB" w:rsidRDefault="004518D7">
      <w:pPr>
        <w:pStyle w:val="Corpodetexto"/>
        <w:numPr>
          <w:ilvl w:val="0"/>
          <w:numId w:val="5"/>
        </w:numPr>
        <w:spacing w:line="276" w:lineRule="auto"/>
        <w:jc w:val="both"/>
      </w:pPr>
      <w:r>
        <w:rPr>
          <w:rStyle w:val="Forte"/>
          <w:rFonts w:ascii="Arial" w:hAnsi="Arial"/>
          <w:b w:val="0"/>
          <w:bCs w:val="0"/>
          <w:sz w:val="22"/>
          <w:szCs w:val="22"/>
        </w:rPr>
        <w:t>Lote 2:</w:t>
      </w:r>
      <w:r>
        <w:rPr>
          <w:rFonts w:ascii="Arial" w:hAnsi="Arial"/>
          <w:sz w:val="22"/>
          <w:szCs w:val="22"/>
        </w:rPr>
        <w:t xml:space="preserve"> 02 Pick-ups cabine simples, objeto deste Termo de Referência, com valor total estimado de </w:t>
      </w:r>
      <w:r>
        <w:rPr>
          <w:rStyle w:val="Forte"/>
          <w:rFonts w:ascii="Arial" w:hAnsi="Arial"/>
          <w:b w:val="0"/>
          <w:bCs w:val="0"/>
          <w:sz w:val="22"/>
          <w:szCs w:val="22"/>
        </w:rPr>
        <w:t>R$ 252.000,00</w:t>
      </w:r>
      <w:r>
        <w:rPr>
          <w:rFonts w:ascii="Arial" w:hAnsi="Arial"/>
          <w:sz w:val="22"/>
          <w:szCs w:val="22"/>
        </w:rPr>
        <w:t>, a serem licitadas via Pregão Eletrônico próprio.</w:t>
      </w:r>
    </w:p>
    <w:p w14:paraId="4A3AA53B" w14:textId="77777777" w:rsidR="00AA2EAB" w:rsidRDefault="004518D7">
      <w:pPr>
        <w:pStyle w:val="Corpodetexto"/>
        <w:spacing w:line="276" w:lineRule="auto"/>
        <w:ind w:left="0" w:firstLine="0"/>
        <w:jc w:val="both"/>
      </w:pPr>
      <w:r>
        <w:rPr>
          <w:rFonts w:ascii="Arial" w:hAnsi="Arial"/>
          <w:sz w:val="22"/>
          <w:szCs w:val="22"/>
        </w:rPr>
        <w:t xml:space="preserve">O presente Termo de Referência encontra-se em plena conformidade com o </w:t>
      </w:r>
      <w:r>
        <w:rPr>
          <w:rStyle w:val="Forte"/>
          <w:rFonts w:ascii="Arial" w:hAnsi="Arial"/>
          <w:b w:val="0"/>
          <w:bCs w:val="0"/>
          <w:sz w:val="22"/>
          <w:szCs w:val="22"/>
        </w:rPr>
        <w:t>Estudo Técnico Preliminar (ETP)</w:t>
      </w:r>
      <w:r>
        <w:rPr>
          <w:rFonts w:ascii="Arial" w:hAnsi="Arial"/>
          <w:sz w:val="22"/>
          <w:szCs w:val="22"/>
        </w:rPr>
        <w:t xml:space="preserve">, com a </w:t>
      </w:r>
      <w:r>
        <w:rPr>
          <w:rStyle w:val="Forte"/>
          <w:rFonts w:ascii="Arial" w:hAnsi="Arial"/>
          <w:b w:val="0"/>
          <w:bCs w:val="0"/>
          <w:sz w:val="22"/>
          <w:szCs w:val="22"/>
        </w:rPr>
        <w:t>Análise Crítica de Preços</w:t>
      </w:r>
      <w:r>
        <w:rPr>
          <w:rFonts w:ascii="Arial" w:hAnsi="Arial"/>
          <w:sz w:val="22"/>
          <w:szCs w:val="22"/>
        </w:rPr>
        <w:t xml:space="preserve">, com os </w:t>
      </w:r>
      <w:r>
        <w:rPr>
          <w:rStyle w:val="Forte"/>
          <w:rFonts w:ascii="Arial" w:hAnsi="Arial"/>
          <w:b w:val="0"/>
          <w:bCs w:val="0"/>
          <w:sz w:val="22"/>
          <w:szCs w:val="22"/>
        </w:rPr>
        <w:t>critérios de sustentabilidade</w:t>
      </w:r>
      <w:r>
        <w:rPr>
          <w:rFonts w:ascii="Arial" w:hAnsi="Arial"/>
          <w:sz w:val="22"/>
          <w:szCs w:val="22"/>
        </w:rPr>
        <w:t xml:space="preserve">, com o </w:t>
      </w:r>
      <w:r>
        <w:rPr>
          <w:rStyle w:val="Forte"/>
          <w:rFonts w:ascii="Arial" w:hAnsi="Arial"/>
          <w:b w:val="0"/>
          <w:bCs w:val="0"/>
          <w:sz w:val="22"/>
          <w:szCs w:val="22"/>
        </w:rPr>
        <w:t>Plano de Sustentabilidade</w:t>
      </w:r>
      <w:r>
        <w:rPr>
          <w:rFonts w:ascii="Arial" w:hAnsi="Arial"/>
          <w:sz w:val="22"/>
          <w:szCs w:val="22"/>
        </w:rPr>
        <w:t xml:space="preserve"> e com o </w:t>
      </w:r>
      <w:r>
        <w:rPr>
          <w:rStyle w:val="Forte"/>
          <w:rFonts w:ascii="Arial" w:hAnsi="Arial"/>
          <w:b w:val="0"/>
          <w:bCs w:val="0"/>
          <w:sz w:val="22"/>
          <w:szCs w:val="22"/>
        </w:rPr>
        <w:t>Plano de Trabalho do Convênio nº 624/2025</w:t>
      </w:r>
      <w:r>
        <w:rPr>
          <w:rFonts w:ascii="Arial" w:hAnsi="Arial"/>
          <w:sz w:val="22"/>
          <w:szCs w:val="22"/>
        </w:rPr>
        <w:t xml:space="preserve">, observando rigorosamente os princípios da </w:t>
      </w:r>
      <w:r>
        <w:rPr>
          <w:rStyle w:val="Forte"/>
          <w:rFonts w:ascii="Arial" w:hAnsi="Arial"/>
          <w:b w:val="0"/>
          <w:bCs w:val="0"/>
          <w:sz w:val="22"/>
          <w:szCs w:val="22"/>
        </w:rPr>
        <w:t>legalidade, eficiência, economicidade, transparência, sustentabilidade e planejamento</w:t>
      </w:r>
      <w:r>
        <w:rPr>
          <w:rFonts w:ascii="Arial" w:hAnsi="Arial"/>
          <w:sz w:val="22"/>
          <w:szCs w:val="22"/>
        </w:rPr>
        <w:t xml:space="preserve">, previstos na Lei Federal nº 14.133/2021, na </w:t>
      </w:r>
      <w:r>
        <w:rPr>
          <w:rStyle w:val="Forte"/>
          <w:rFonts w:ascii="Arial" w:hAnsi="Arial"/>
          <w:b w:val="0"/>
          <w:bCs w:val="0"/>
          <w:sz w:val="22"/>
          <w:szCs w:val="22"/>
        </w:rPr>
        <w:t>Resolução nº 28/2011</w:t>
      </w:r>
      <w:r>
        <w:rPr>
          <w:rFonts w:ascii="Arial" w:hAnsi="Arial"/>
          <w:sz w:val="22"/>
          <w:szCs w:val="22"/>
        </w:rPr>
        <w:t xml:space="preserve"> e na </w:t>
      </w:r>
      <w:r>
        <w:rPr>
          <w:rStyle w:val="Forte"/>
          <w:rFonts w:ascii="Arial" w:hAnsi="Arial"/>
          <w:b w:val="0"/>
          <w:bCs w:val="0"/>
          <w:sz w:val="22"/>
          <w:szCs w:val="22"/>
        </w:rPr>
        <w:t>Instrução Normativa nº 61/2011 – TCE/PR</w:t>
      </w:r>
      <w:r>
        <w:rPr>
          <w:rFonts w:ascii="Arial" w:hAnsi="Arial"/>
          <w:sz w:val="22"/>
          <w:szCs w:val="22"/>
        </w:rPr>
        <w:t>, bem como no Decreto Municipal nº 3.537/2023.</w:t>
      </w:r>
    </w:p>
    <w:p w14:paraId="46E1A4F8" w14:textId="77777777" w:rsidR="00AA2EAB" w:rsidRDefault="004518D7">
      <w:pPr>
        <w:spacing w:line="276" w:lineRule="auto"/>
        <w:ind w:left="0" w:firstLine="57"/>
        <w:jc w:val="both"/>
        <w:rPr>
          <w:sz w:val="22"/>
          <w:szCs w:val="22"/>
        </w:rPr>
      </w:pPr>
      <w:r>
        <w:rPr>
          <w:rFonts w:ascii="Arial" w:eastAsia="Merriweather" w:hAnsi="Arial"/>
          <w:sz w:val="22"/>
          <w:szCs w:val="22"/>
        </w:rPr>
        <w:t>Bandeirantes, 26 de fevereiro de 2026</w:t>
      </w:r>
    </w:p>
    <w:p w14:paraId="5982A472" w14:textId="77777777" w:rsidR="00AA2EAB" w:rsidRDefault="00AA2EAB">
      <w:pPr>
        <w:spacing w:line="276" w:lineRule="auto"/>
        <w:ind w:left="0" w:firstLine="720"/>
        <w:jc w:val="both"/>
        <w:rPr>
          <w:rFonts w:ascii="Arial" w:hAnsi="Arial"/>
          <w:sz w:val="22"/>
          <w:szCs w:val="22"/>
        </w:rPr>
      </w:pPr>
    </w:p>
    <w:p w14:paraId="03EB87E7" w14:textId="77777777" w:rsidR="00AA2EAB" w:rsidRDefault="00AA2EAB">
      <w:pPr>
        <w:spacing w:line="276" w:lineRule="auto"/>
        <w:ind w:left="0" w:firstLine="720"/>
        <w:jc w:val="both"/>
        <w:rPr>
          <w:rFonts w:ascii="Arial" w:hAnsi="Arial"/>
          <w:sz w:val="22"/>
          <w:szCs w:val="22"/>
        </w:rPr>
      </w:pPr>
    </w:p>
    <w:p w14:paraId="7DC95E43" w14:textId="77777777" w:rsidR="00AA2EAB" w:rsidRDefault="00AA2EAB">
      <w:pPr>
        <w:spacing w:line="276" w:lineRule="auto"/>
        <w:ind w:left="0" w:firstLine="720"/>
        <w:jc w:val="both"/>
        <w:rPr>
          <w:rFonts w:ascii="Arial" w:hAnsi="Arial"/>
          <w:sz w:val="22"/>
          <w:szCs w:val="22"/>
        </w:rPr>
      </w:pPr>
    </w:p>
    <w:p w14:paraId="31323D22" w14:textId="77777777" w:rsidR="00AA2EAB" w:rsidRDefault="004518D7">
      <w:pPr>
        <w:spacing w:line="276" w:lineRule="auto"/>
        <w:ind w:left="0" w:firstLine="720"/>
        <w:jc w:val="both"/>
        <w:rPr>
          <w:sz w:val="22"/>
          <w:szCs w:val="22"/>
        </w:rPr>
      </w:pPr>
      <w:r>
        <w:rPr>
          <w:rFonts w:ascii="Arial" w:hAnsi="Arial"/>
          <w:sz w:val="22"/>
          <w:szCs w:val="22"/>
        </w:rPr>
        <w:t xml:space="preserve">                                            _________________________________</w:t>
      </w:r>
    </w:p>
    <w:p w14:paraId="6F600083" w14:textId="77777777" w:rsidR="00AA2EAB" w:rsidRDefault="004518D7">
      <w:pPr>
        <w:spacing w:line="276" w:lineRule="auto"/>
        <w:ind w:left="0" w:firstLine="720"/>
        <w:jc w:val="center"/>
        <w:rPr>
          <w:sz w:val="22"/>
          <w:szCs w:val="22"/>
        </w:rPr>
      </w:pPr>
      <w:r>
        <w:rPr>
          <w:rFonts w:ascii="Arial" w:eastAsia="Merriweather" w:hAnsi="Arial"/>
          <w:b/>
          <w:bCs/>
          <w:sz w:val="22"/>
          <w:szCs w:val="22"/>
        </w:rPr>
        <w:t>CAMILA DIAS RAMALHO MATTA</w:t>
      </w:r>
    </w:p>
    <w:p w14:paraId="5100A683" w14:textId="77777777" w:rsidR="00AA2EAB" w:rsidRDefault="004518D7">
      <w:pPr>
        <w:spacing w:line="276" w:lineRule="auto"/>
        <w:ind w:left="0" w:firstLine="720"/>
        <w:jc w:val="center"/>
        <w:rPr>
          <w:sz w:val="22"/>
          <w:szCs w:val="22"/>
        </w:rPr>
      </w:pPr>
      <w:r>
        <w:rPr>
          <w:rFonts w:ascii="Arial" w:eastAsia="Merriweather" w:hAnsi="Arial"/>
          <w:sz w:val="22"/>
          <w:szCs w:val="22"/>
        </w:rPr>
        <w:t>Secretária de Agricultura e Pecuária</w:t>
      </w:r>
    </w:p>
    <w:p w14:paraId="2100D26C" w14:textId="77777777" w:rsidR="00AA2EAB" w:rsidRDefault="00AA2EAB"/>
    <w:p w14:paraId="3795431D" w14:textId="77777777" w:rsidR="00AA2EAB" w:rsidRDefault="00AA2EAB"/>
    <w:p w14:paraId="743C8D1E" w14:textId="77777777" w:rsidR="00AA2EAB" w:rsidRDefault="00AA2EAB"/>
    <w:p w14:paraId="51FEB314" w14:textId="77777777" w:rsidR="00AA2EAB" w:rsidRDefault="00AA2EAB"/>
    <w:sectPr w:rsidR="00AA2EAB">
      <w:headerReference w:type="even" r:id="rId21"/>
      <w:headerReference w:type="default" r:id="rId22"/>
      <w:footerReference w:type="even" r:id="rId23"/>
      <w:footerReference w:type="default" r:id="rId24"/>
      <w:headerReference w:type="first" r:id="rId25"/>
      <w:footerReference w:type="first" r:id="rId26"/>
      <w:pgSz w:w="11906" w:h="16838"/>
      <w:pgMar w:top="2410" w:right="942" w:bottom="993" w:left="1377"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5853" w14:textId="77777777" w:rsidR="004518D7" w:rsidRDefault="004518D7">
      <w:pPr>
        <w:spacing w:line="240" w:lineRule="auto"/>
      </w:pPr>
      <w:r>
        <w:separator/>
      </w:r>
    </w:p>
  </w:endnote>
  <w:endnote w:type="continuationSeparator" w:id="0">
    <w:p w14:paraId="69DD3016" w14:textId="77777777" w:rsidR="004518D7" w:rsidRDefault="00451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font>
  <w:font w:name="OpenSymbol">
    <w:altName w:val="Arial Unicode MS"/>
    <w:panose1 w:val="050100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Nyala">
    <w:charset w:val="00"/>
    <w:family w:val="roman"/>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font>
  <w:font w:name="Merriweather">
    <w:charset w:val="00"/>
    <w:family w:val="roman"/>
    <w:pitch w:val="default"/>
  </w:font>
  <w:font w:name="Algerian">
    <w:altName w:val="comic"/>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79FE" w14:textId="77777777" w:rsidR="00AA2EAB" w:rsidRDefault="00AA2EA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57B0" w14:textId="77777777" w:rsidR="00AA2EAB" w:rsidRDefault="004518D7">
    <w:pPr>
      <w:jc w:val="both"/>
      <w:rPr>
        <w:sz w:val="14"/>
        <w:szCs w:val="14"/>
      </w:rPr>
    </w:pPr>
    <w:r>
      <w:rPr>
        <w:sz w:val="14"/>
        <w:szCs w:val="14"/>
      </w:rPr>
      <w:t xml:space="preserve">                             Rua Frei Rafael </w:t>
    </w:r>
    <w:proofErr w:type="spellStart"/>
    <w:r>
      <w:rPr>
        <w:sz w:val="14"/>
        <w:szCs w:val="14"/>
      </w:rPr>
      <w:t>Proner</w:t>
    </w:r>
    <w:proofErr w:type="spellEnd"/>
    <w:r>
      <w:rPr>
        <w:sz w:val="14"/>
        <w:szCs w:val="14"/>
      </w:rPr>
      <w:t xml:space="preserve"> nº 1457 – Caixa Postal 281 – CEP 86.360.055 –– Tel.: (43) 3542-4525 – Fax 3542-3322 - CNPJ 76.235.753/0001-48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DED7" w14:textId="77777777" w:rsidR="00AA2EAB" w:rsidRDefault="004518D7">
    <w:pPr>
      <w:jc w:val="both"/>
      <w:rPr>
        <w:sz w:val="14"/>
        <w:szCs w:val="14"/>
      </w:rPr>
    </w:pPr>
    <w:r>
      <w:rPr>
        <w:sz w:val="14"/>
        <w:szCs w:val="14"/>
      </w:rPr>
      <w:t xml:space="preserve">                             Rua Frei Rafael </w:t>
    </w:r>
    <w:proofErr w:type="spellStart"/>
    <w:r>
      <w:rPr>
        <w:sz w:val="14"/>
        <w:szCs w:val="14"/>
      </w:rPr>
      <w:t>Proner</w:t>
    </w:r>
    <w:proofErr w:type="spellEnd"/>
    <w:r>
      <w:rPr>
        <w:sz w:val="14"/>
        <w:szCs w:val="14"/>
      </w:rPr>
      <w:t xml:space="preserve"> nº 1457 – Caixa Postal 281 – CEP 86.360.055 –– Tel.: (43) 3542-4525 – Fax 3542-3322 - CNPJ 76.235.753/0001-48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2B433" w14:textId="77777777" w:rsidR="004518D7" w:rsidRDefault="004518D7">
      <w:pPr>
        <w:spacing w:line="240" w:lineRule="auto"/>
      </w:pPr>
      <w:r>
        <w:separator/>
      </w:r>
    </w:p>
  </w:footnote>
  <w:footnote w:type="continuationSeparator" w:id="0">
    <w:p w14:paraId="4A5BD870" w14:textId="77777777" w:rsidR="004518D7" w:rsidRDefault="004518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E883" w14:textId="77777777" w:rsidR="00AA2EAB" w:rsidRDefault="00AA2EA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44B4" w14:textId="77777777" w:rsidR="00AA2EAB" w:rsidRDefault="004518D7">
    <w:pPr>
      <w:tabs>
        <w:tab w:val="center" w:pos="4252"/>
        <w:tab w:val="right" w:pos="8504"/>
      </w:tabs>
      <w:spacing w:line="240" w:lineRule="auto"/>
      <w:ind w:left="0" w:hanging="2"/>
      <w:rPr>
        <w:color w:val="000000"/>
      </w:rPr>
    </w:pPr>
    <w:r>
      <w:rPr>
        <w:noProof/>
        <w:color w:val="000000"/>
      </w:rPr>
      <w:drawing>
        <wp:anchor distT="0" distB="0" distL="0" distR="0" simplePos="0" relativeHeight="251656192" behindDoc="1" locked="0" layoutInCell="1" allowOverlap="1" wp14:anchorId="7A69C803" wp14:editId="472B02DE">
          <wp:simplePos x="0" y="0"/>
          <wp:positionH relativeFrom="column">
            <wp:posOffset>-135255</wp:posOffset>
          </wp:positionH>
          <wp:positionV relativeFrom="paragraph">
            <wp:posOffset>635</wp:posOffset>
          </wp:positionV>
          <wp:extent cx="908050" cy="105727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908050" cy="1057275"/>
                  </a:xfrm>
                  <a:prstGeom prst="rect">
                    <a:avLst/>
                  </a:prstGeom>
                  <a:noFill/>
                </pic:spPr>
              </pic:pic>
            </a:graphicData>
          </a:graphic>
        </wp:anchor>
      </w:drawing>
    </w:r>
    <w:r>
      <w:rPr>
        <w:noProof/>
        <w:color w:val="000000"/>
      </w:rPr>
      <mc:AlternateContent>
        <mc:Choice Requires="wps">
          <w:drawing>
            <wp:anchor distT="0" distB="0" distL="0" distR="0" simplePos="0" relativeHeight="251658240" behindDoc="1" locked="0" layoutInCell="1" allowOverlap="1" wp14:anchorId="5819C827" wp14:editId="70206146">
              <wp:simplePos x="0" y="0"/>
              <wp:positionH relativeFrom="column">
                <wp:posOffset>1031875</wp:posOffset>
              </wp:positionH>
              <wp:positionV relativeFrom="paragraph">
                <wp:posOffset>-161925</wp:posOffset>
              </wp:positionV>
              <wp:extent cx="5528945" cy="1086485"/>
              <wp:effectExtent l="0" t="0" r="0" b="0"/>
              <wp:wrapNone/>
              <wp:docPr id="3" name="Quadro2"/>
              <wp:cNvGraphicFramePr/>
              <a:graphic xmlns:a="http://schemas.openxmlformats.org/drawingml/2006/main">
                <a:graphicData uri="http://schemas.microsoft.com/office/word/2010/wordprocessingShape">
                  <wps:wsp>
                    <wps:cNvSpPr/>
                    <wps:spPr>
                      <a:xfrm>
                        <a:off x="0" y="0"/>
                        <a:ext cx="5528880" cy="1086480"/>
                      </a:xfrm>
                      <a:prstGeom prst="rect">
                        <a:avLst/>
                      </a:prstGeom>
                      <a:noFill/>
                      <a:ln w="0">
                        <a:noFill/>
                      </a:ln>
                    </wps:spPr>
                    <wps:style>
                      <a:lnRef idx="0">
                        <a:scrgbClr r="0" g="0" b="0"/>
                      </a:lnRef>
                      <a:fillRef idx="0">
                        <a:scrgbClr r="0" g="0" b="0"/>
                      </a:fillRef>
                      <a:effectRef idx="0">
                        <a:scrgbClr r="0" g="0" b="0"/>
                      </a:effectRef>
                      <a:fontRef idx="minor"/>
                    </wps:style>
                    <wps:txbx>
                      <w:txbxContent>
                        <w:p w14:paraId="0ED06AFD" w14:textId="77777777" w:rsidR="00AA2EAB" w:rsidRDefault="004518D7">
                          <w:pPr>
                            <w:pStyle w:val="Contedodoquadrouser"/>
                            <w:spacing w:before="360" w:line="240" w:lineRule="auto"/>
                            <w:ind w:left="2" w:hanging="4"/>
                            <w:jc w:val="both"/>
                            <w:rPr>
                              <w:sz w:val="36"/>
                              <w:szCs w:val="36"/>
                            </w:rPr>
                          </w:pPr>
                          <w:r>
                            <w:rPr>
                              <w:rFonts w:ascii="Algerian" w:eastAsia="Algerian" w:hAnsi="Algerian" w:cs="Algerian"/>
                              <w:i/>
                              <w:color w:val="000000"/>
                              <w:sz w:val="36"/>
                              <w:szCs w:val="36"/>
                            </w:rPr>
                            <w:t>PREFEITURA MUNICIPAL DE BANDEIRANTES</w:t>
                          </w:r>
                        </w:p>
                        <w:p w14:paraId="6CA518CA" w14:textId="77777777" w:rsidR="00AA2EAB" w:rsidRDefault="004518D7">
                          <w:pPr>
                            <w:pStyle w:val="Contedodoquadrouser"/>
                            <w:spacing w:before="120" w:line="240" w:lineRule="auto"/>
                            <w:ind w:left="1" w:hanging="3"/>
                            <w:jc w:val="center"/>
                          </w:pPr>
                          <w:r>
                            <w:rPr>
                              <w:rFonts w:ascii="Algerian" w:eastAsia="Algerian" w:hAnsi="Algerian" w:cs="Algerian"/>
                              <w:i/>
                              <w:color w:val="000000"/>
                              <w:sz w:val="32"/>
                            </w:rPr>
                            <w:t>ESTADO DO PARANÁ</w:t>
                          </w:r>
                        </w:p>
                        <w:p w14:paraId="14B4F605" w14:textId="77777777" w:rsidR="00AA2EAB" w:rsidRDefault="00AA2EAB">
                          <w:pPr>
                            <w:pStyle w:val="Contedodoquadrouser"/>
                            <w:spacing w:line="240" w:lineRule="auto"/>
                            <w:ind w:left="0" w:hanging="2"/>
                            <w:rPr>
                              <w:color w:val="000000"/>
                            </w:rPr>
                          </w:pPr>
                        </w:p>
                      </w:txbxContent>
                    </wps:txbx>
                    <wps:bodyPr anchor="t">
                      <a:noAutofit/>
                    </wps:bodyPr>
                  </wps:wsp>
                </a:graphicData>
              </a:graphic>
            </wp:anchor>
          </w:drawing>
        </mc:Choice>
        <mc:Fallback>
          <w:pict>
            <v:rect w14:anchorId="5819C827" id="Quadro2" o:spid="_x0000_s1026" style="position:absolute;margin-left:81.25pt;margin-top:-12.75pt;width:435.35pt;height:85.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" filled="f" stroked="f" strokeweight="0">
              <v:textbox>
                <w:txbxContent>
                  <w:p w14:paraId="0ED06AFD" w14:textId="77777777" w:rsidR="00AA2EAB" w:rsidRDefault="004518D7">
                    <w:pPr>
                      <w:pStyle w:val="Contedodoquadrouser"/>
                      <w:spacing w:before="360" w:line="240" w:lineRule="auto"/>
                      <w:ind w:left="2" w:hanging="4"/>
                      <w:jc w:val="both"/>
                      <w:rPr>
                        <w:sz w:val="36"/>
                        <w:szCs w:val="36"/>
                      </w:rPr>
                    </w:pPr>
                    <w:r>
                      <w:rPr>
                        <w:rFonts w:ascii="Algerian" w:eastAsia="Algerian" w:hAnsi="Algerian" w:cs="Algerian"/>
                        <w:i/>
                        <w:color w:val="000000"/>
                        <w:sz w:val="36"/>
                        <w:szCs w:val="36"/>
                      </w:rPr>
                      <w:t>PREFEITURA MUNICIPAL DE BANDEIRANTES</w:t>
                    </w:r>
                  </w:p>
                  <w:p w14:paraId="6CA518CA" w14:textId="77777777" w:rsidR="00AA2EAB" w:rsidRDefault="004518D7">
                    <w:pPr>
                      <w:pStyle w:val="Contedodoquadrouser"/>
                      <w:spacing w:before="120" w:line="240" w:lineRule="auto"/>
                      <w:ind w:left="1" w:hanging="3"/>
                      <w:jc w:val="center"/>
                    </w:pPr>
                    <w:r>
                      <w:rPr>
                        <w:rFonts w:ascii="Algerian" w:eastAsia="Algerian" w:hAnsi="Algerian" w:cs="Algerian"/>
                        <w:i/>
                        <w:color w:val="000000"/>
                        <w:sz w:val="32"/>
                      </w:rPr>
                      <w:t>ESTADO DO PARANÁ</w:t>
                    </w:r>
                  </w:p>
                  <w:p w14:paraId="14B4F605" w14:textId="77777777" w:rsidR="00AA2EAB" w:rsidRDefault="00AA2EAB">
                    <w:pPr>
                      <w:pStyle w:val="Contedodoquadrouser"/>
                      <w:spacing w:line="240" w:lineRule="auto"/>
                      <w:ind w:left="0" w:hanging="2"/>
                      <w:rPr>
                        <w:color w:val="000000"/>
                      </w:rPr>
                    </w:pPr>
                  </w:p>
                </w:txbxContent>
              </v:textbox>
            </v:rect>
          </w:pict>
        </mc:Fallback>
      </mc:AlternateContent>
    </w:r>
  </w:p>
  <w:p w14:paraId="1DFD9F5C" w14:textId="77777777" w:rsidR="00AA2EAB" w:rsidRDefault="00AA2EAB">
    <w:pP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DEBF" w14:textId="77777777" w:rsidR="00AA2EAB" w:rsidRDefault="004518D7">
    <w:pPr>
      <w:tabs>
        <w:tab w:val="center" w:pos="4252"/>
        <w:tab w:val="right" w:pos="8504"/>
      </w:tabs>
      <w:spacing w:line="240" w:lineRule="auto"/>
      <w:ind w:left="0" w:hanging="2"/>
      <w:rPr>
        <w:color w:val="000000"/>
      </w:rPr>
    </w:pPr>
    <w:r>
      <w:rPr>
        <w:noProof/>
        <w:color w:val="000000"/>
      </w:rPr>
      <w:drawing>
        <wp:anchor distT="0" distB="0" distL="0" distR="0" simplePos="0" relativeHeight="251657216" behindDoc="1" locked="0" layoutInCell="1" allowOverlap="1" wp14:anchorId="2540A3DB" wp14:editId="3BDAD1EA">
          <wp:simplePos x="0" y="0"/>
          <wp:positionH relativeFrom="column">
            <wp:posOffset>-135255</wp:posOffset>
          </wp:positionH>
          <wp:positionV relativeFrom="paragraph">
            <wp:posOffset>635</wp:posOffset>
          </wp:positionV>
          <wp:extent cx="908050" cy="105727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908050" cy="1057275"/>
                  </a:xfrm>
                  <a:prstGeom prst="rect">
                    <a:avLst/>
                  </a:prstGeom>
                  <a:noFill/>
                </pic:spPr>
              </pic:pic>
            </a:graphicData>
          </a:graphic>
        </wp:anchor>
      </w:drawing>
    </w:r>
    <w:r>
      <w:rPr>
        <w:noProof/>
        <w:color w:val="000000"/>
      </w:rPr>
      <mc:AlternateContent>
        <mc:Choice Requires="wps">
          <w:drawing>
            <wp:anchor distT="0" distB="0" distL="0" distR="0" simplePos="0" relativeHeight="251659264" behindDoc="1" locked="0" layoutInCell="1" allowOverlap="1" wp14:anchorId="54B3D12D" wp14:editId="116C9D04">
              <wp:simplePos x="0" y="0"/>
              <wp:positionH relativeFrom="column">
                <wp:posOffset>1031875</wp:posOffset>
              </wp:positionH>
              <wp:positionV relativeFrom="paragraph">
                <wp:posOffset>-161925</wp:posOffset>
              </wp:positionV>
              <wp:extent cx="5528945" cy="1086485"/>
              <wp:effectExtent l="0" t="0" r="0" b="0"/>
              <wp:wrapNone/>
              <wp:docPr id="5" name="Quadro2"/>
              <wp:cNvGraphicFramePr/>
              <a:graphic xmlns:a="http://schemas.openxmlformats.org/drawingml/2006/main">
                <a:graphicData uri="http://schemas.microsoft.com/office/word/2010/wordprocessingShape">
                  <wps:wsp>
                    <wps:cNvSpPr/>
                    <wps:spPr>
                      <a:xfrm>
                        <a:off x="0" y="0"/>
                        <a:ext cx="5528880" cy="1086480"/>
                      </a:xfrm>
                      <a:prstGeom prst="rect">
                        <a:avLst/>
                      </a:prstGeom>
                      <a:noFill/>
                      <a:ln w="0">
                        <a:noFill/>
                      </a:ln>
                    </wps:spPr>
                    <wps:style>
                      <a:lnRef idx="0">
                        <a:scrgbClr r="0" g="0" b="0"/>
                      </a:lnRef>
                      <a:fillRef idx="0">
                        <a:scrgbClr r="0" g="0" b="0"/>
                      </a:fillRef>
                      <a:effectRef idx="0">
                        <a:scrgbClr r="0" g="0" b="0"/>
                      </a:effectRef>
                      <a:fontRef idx="minor"/>
                    </wps:style>
                    <wps:txbx>
                      <w:txbxContent>
                        <w:p w14:paraId="564F5E6E" w14:textId="77777777" w:rsidR="00AA2EAB" w:rsidRDefault="004518D7">
                          <w:pPr>
                            <w:pStyle w:val="Contedodoquadrouser"/>
                            <w:spacing w:before="360" w:line="240" w:lineRule="auto"/>
                            <w:ind w:left="2" w:hanging="4"/>
                            <w:jc w:val="both"/>
                            <w:rPr>
                              <w:sz w:val="36"/>
                              <w:szCs w:val="36"/>
                            </w:rPr>
                          </w:pPr>
                          <w:r>
                            <w:rPr>
                              <w:rFonts w:ascii="Algerian" w:eastAsia="Algerian" w:hAnsi="Algerian" w:cs="Algerian"/>
                              <w:i/>
                              <w:color w:val="000000"/>
                              <w:sz w:val="36"/>
                              <w:szCs w:val="36"/>
                            </w:rPr>
                            <w:t xml:space="preserve">PREFEITURA </w:t>
                          </w:r>
                          <w:r>
                            <w:rPr>
                              <w:rFonts w:ascii="Algerian" w:eastAsia="Algerian" w:hAnsi="Algerian" w:cs="Algerian"/>
                              <w:i/>
                              <w:color w:val="000000"/>
                              <w:sz w:val="36"/>
                              <w:szCs w:val="36"/>
                            </w:rPr>
                            <w:t>MUNICIPAL DE BANDEIRANTES</w:t>
                          </w:r>
                        </w:p>
                        <w:p w14:paraId="3DE68EFB" w14:textId="77777777" w:rsidR="00AA2EAB" w:rsidRDefault="004518D7">
                          <w:pPr>
                            <w:pStyle w:val="Contedodoquadrouser"/>
                            <w:spacing w:before="120" w:line="240" w:lineRule="auto"/>
                            <w:ind w:left="1" w:hanging="3"/>
                            <w:jc w:val="center"/>
                          </w:pPr>
                          <w:r>
                            <w:rPr>
                              <w:rFonts w:ascii="Algerian" w:eastAsia="Algerian" w:hAnsi="Algerian" w:cs="Algerian"/>
                              <w:i/>
                              <w:color w:val="000000"/>
                              <w:sz w:val="32"/>
                            </w:rPr>
                            <w:t>ESTADO DO PARANÁ</w:t>
                          </w:r>
                        </w:p>
                        <w:p w14:paraId="51081809" w14:textId="77777777" w:rsidR="00AA2EAB" w:rsidRDefault="00AA2EAB">
                          <w:pPr>
                            <w:pStyle w:val="Contedodoquadrouser"/>
                            <w:spacing w:line="240" w:lineRule="auto"/>
                            <w:ind w:left="0" w:hanging="2"/>
                            <w:rPr>
                              <w:color w:val="000000"/>
                            </w:rPr>
                          </w:pPr>
                        </w:p>
                      </w:txbxContent>
                    </wps:txbx>
                    <wps:bodyPr anchor="t">
                      <a:noAutofit/>
                    </wps:bodyPr>
                  </wps:wsp>
                </a:graphicData>
              </a:graphic>
            </wp:anchor>
          </w:drawing>
        </mc:Choice>
        <mc:Fallback>
          <w:pict>
            <v:rect w14:anchorId="54B3D12D" id="_x0000_s1027" style="position:absolute;margin-left:81.25pt;margin-top:-12.75pt;width:435.35pt;height:85.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" filled="f" stroked="f" strokeweight="0">
              <v:textbox>
                <w:txbxContent>
                  <w:p w14:paraId="564F5E6E" w14:textId="77777777" w:rsidR="00AA2EAB" w:rsidRDefault="004518D7">
                    <w:pPr>
                      <w:pStyle w:val="Contedodoquadrouser"/>
                      <w:spacing w:before="360" w:line="240" w:lineRule="auto"/>
                      <w:ind w:left="2" w:hanging="4"/>
                      <w:jc w:val="both"/>
                      <w:rPr>
                        <w:sz w:val="36"/>
                        <w:szCs w:val="36"/>
                      </w:rPr>
                    </w:pPr>
                    <w:r>
                      <w:rPr>
                        <w:rFonts w:ascii="Algerian" w:eastAsia="Algerian" w:hAnsi="Algerian" w:cs="Algerian"/>
                        <w:i/>
                        <w:color w:val="000000"/>
                        <w:sz w:val="36"/>
                        <w:szCs w:val="36"/>
                      </w:rPr>
                      <w:t xml:space="preserve">PREFEITURA </w:t>
                    </w:r>
                    <w:r>
                      <w:rPr>
                        <w:rFonts w:ascii="Algerian" w:eastAsia="Algerian" w:hAnsi="Algerian" w:cs="Algerian"/>
                        <w:i/>
                        <w:color w:val="000000"/>
                        <w:sz w:val="36"/>
                        <w:szCs w:val="36"/>
                      </w:rPr>
                      <w:t>MUNICIPAL DE BANDEIRANTES</w:t>
                    </w:r>
                  </w:p>
                  <w:p w14:paraId="3DE68EFB" w14:textId="77777777" w:rsidR="00AA2EAB" w:rsidRDefault="004518D7">
                    <w:pPr>
                      <w:pStyle w:val="Contedodoquadrouser"/>
                      <w:spacing w:before="120" w:line="240" w:lineRule="auto"/>
                      <w:ind w:left="1" w:hanging="3"/>
                      <w:jc w:val="center"/>
                    </w:pPr>
                    <w:r>
                      <w:rPr>
                        <w:rFonts w:ascii="Algerian" w:eastAsia="Algerian" w:hAnsi="Algerian" w:cs="Algerian"/>
                        <w:i/>
                        <w:color w:val="000000"/>
                        <w:sz w:val="32"/>
                      </w:rPr>
                      <w:t>ESTADO DO PARANÁ</w:t>
                    </w:r>
                  </w:p>
                  <w:p w14:paraId="51081809" w14:textId="77777777" w:rsidR="00AA2EAB" w:rsidRDefault="00AA2EAB">
                    <w:pPr>
                      <w:pStyle w:val="Contedodoquadrouser"/>
                      <w:spacing w:line="240" w:lineRule="auto"/>
                      <w:ind w:left="0" w:hanging="2"/>
                      <w:rPr>
                        <w:color w:val="000000"/>
                      </w:rPr>
                    </w:pPr>
                  </w:p>
                </w:txbxContent>
              </v:textbox>
            </v:rect>
          </w:pict>
        </mc:Fallback>
      </mc:AlternateContent>
    </w:r>
  </w:p>
  <w:p w14:paraId="06AF06F4" w14:textId="77777777" w:rsidR="00AA2EAB" w:rsidRDefault="00AA2EAB">
    <w:pP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5B73"/>
    <w:multiLevelType w:val="multilevel"/>
    <w:tmpl w:val="0ED0C7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1E136381"/>
    <w:multiLevelType w:val="multilevel"/>
    <w:tmpl w:val="1D6E62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37E32FE"/>
    <w:multiLevelType w:val="multilevel"/>
    <w:tmpl w:val="12E094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19D2A16"/>
    <w:multiLevelType w:val="multilevel"/>
    <w:tmpl w:val="A366EC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5A181504"/>
    <w:multiLevelType w:val="multilevel"/>
    <w:tmpl w:val="E0EE8C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60B5588A"/>
    <w:multiLevelType w:val="multilevel"/>
    <w:tmpl w:val="03948A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207885156">
    <w:abstractNumId w:val="1"/>
  </w:num>
  <w:num w:numId="2" w16cid:durableId="1658025420">
    <w:abstractNumId w:val="3"/>
  </w:num>
  <w:num w:numId="3" w16cid:durableId="1445032952">
    <w:abstractNumId w:val="0"/>
  </w:num>
  <w:num w:numId="4" w16cid:durableId="2010938160">
    <w:abstractNumId w:val="4"/>
  </w:num>
  <w:num w:numId="5" w16cid:durableId="835651298">
    <w:abstractNumId w:val="5"/>
  </w:num>
  <w:num w:numId="6" w16cid:durableId="1145901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AB"/>
    <w:rsid w:val="004518D7"/>
    <w:rsid w:val="00521B5F"/>
    <w:rsid w:val="00AA2E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05D8"/>
  <w15:docId w15:val="{0EFEDD03-DD91-444F-9523-011D15BD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1" w:hanging="1"/>
      <w:textAlignment w:val="top"/>
      <w:outlineLvl w:val="0"/>
    </w:pPr>
    <w:rPr>
      <w:position w:val="-1"/>
    </w:rPr>
  </w:style>
  <w:style w:type="paragraph" w:styleId="Ttulo1">
    <w:name w:val="heading 1"/>
    <w:basedOn w:val="Normal"/>
    <w:next w:val="Normal"/>
    <w:qFormat/>
    <w:pPr>
      <w:keepNext/>
      <w:ind w:left="3969"/>
      <w:jc w:val="both"/>
    </w:pPr>
    <w:rPr>
      <w:b/>
      <w:szCs w:val="20"/>
      <w:u w:val="single"/>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spacing w:before="240" w:after="60"/>
      <w:outlineLvl w:val="2"/>
    </w:pPr>
    <w:rPr>
      <w:rFonts w:ascii="Calibri Light" w:hAnsi="Calibri Light"/>
      <w:b/>
      <w:bCs/>
      <w:sz w:val="26"/>
      <w:szCs w:val="26"/>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qFormat/>
    <w:rPr>
      <w:w w:val="100"/>
      <w:position w:val="0"/>
      <w:sz w:val="24"/>
      <w:szCs w:val="24"/>
      <w:effect w:val="none"/>
      <w:vertAlign w:val="baseline"/>
      <w:em w:val="none"/>
    </w:rPr>
  </w:style>
  <w:style w:type="character" w:customStyle="1" w:styleId="RodapChar">
    <w:name w:val="Rodapé Char"/>
    <w:qFormat/>
    <w:rPr>
      <w:w w:val="100"/>
      <w:position w:val="0"/>
      <w:sz w:val="24"/>
      <w:szCs w:val="24"/>
      <w:effect w:val="none"/>
      <w:vertAlign w:val="baseline"/>
      <w:em w:val="none"/>
    </w:rPr>
  </w:style>
  <w:style w:type="character" w:customStyle="1" w:styleId="TextodebaloChar">
    <w:name w:val="Texto de balão Char"/>
    <w:qFormat/>
    <w:rPr>
      <w:rFonts w:ascii="Segoe UI" w:hAnsi="Segoe UI" w:cs="Segoe UI"/>
      <w:w w:val="100"/>
      <w:position w:val="0"/>
      <w:sz w:val="18"/>
      <w:szCs w:val="18"/>
      <w:effect w:val="none"/>
      <w:vertAlign w:val="baseline"/>
      <w:em w:val="none"/>
    </w:rPr>
  </w:style>
  <w:style w:type="character" w:customStyle="1" w:styleId="Ttulo3Char">
    <w:name w:val="Título 3 Char"/>
    <w:qFormat/>
    <w:rPr>
      <w:rFonts w:ascii="Calibri Light" w:eastAsia="Times New Roman" w:hAnsi="Calibri Light" w:cs="Times New Roman"/>
      <w:b/>
      <w:bCs/>
      <w:w w:val="100"/>
      <w:position w:val="0"/>
      <w:sz w:val="26"/>
      <w:szCs w:val="26"/>
      <w:effect w:val="none"/>
      <w:vertAlign w:val="baseline"/>
      <w:em w:val="none"/>
    </w:rPr>
  </w:style>
  <w:style w:type="character" w:customStyle="1" w:styleId="Recuodecorpodetexto3Char">
    <w:name w:val="Recuo de corpo de texto 3 Char"/>
    <w:qFormat/>
    <w:rPr>
      <w:w w:val="100"/>
      <w:position w:val="0"/>
      <w:sz w:val="16"/>
      <w:szCs w:val="16"/>
      <w:effect w:val="none"/>
      <w:vertAlign w:val="baseline"/>
      <w:em w:val="none"/>
    </w:rPr>
  </w:style>
  <w:style w:type="character" w:styleId="Hyperlink">
    <w:name w:val="Hyperlink"/>
    <w:basedOn w:val="Fontepargpadro"/>
    <w:uiPriority w:val="99"/>
    <w:unhideWhenUsed/>
    <w:rsid w:val="00207734"/>
    <w:rPr>
      <w:color w:val="0000FF" w:themeColor="hyperlink"/>
      <w:u w:val="single"/>
    </w:rPr>
  </w:style>
  <w:style w:type="character" w:customStyle="1" w:styleId="CorpodetextoChar">
    <w:name w:val="Corpo de texto Char"/>
    <w:basedOn w:val="Fontepargpadro"/>
    <w:link w:val="Corpodetexto"/>
    <w:uiPriority w:val="99"/>
    <w:semiHidden/>
    <w:qFormat/>
    <w:rsid w:val="005A6613"/>
    <w:rPr>
      <w:vertAlign w:val="subscript"/>
    </w:rPr>
  </w:style>
  <w:style w:type="character" w:customStyle="1" w:styleId="Citao1">
    <w:name w:val="Citação1"/>
    <w:qFormat/>
    <w:rPr>
      <w:i/>
      <w:iCs/>
    </w:rPr>
  </w:style>
  <w:style w:type="character" w:customStyle="1" w:styleId="Fontepargpadro2">
    <w:name w:val="Fonte parág. padrão2"/>
    <w:qFormat/>
  </w:style>
  <w:style w:type="character" w:customStyle="1" w:styleId="Marcadoresuser">
    <w:name w:val="Marcadores (user)"/>
    <w:qFormat/>
    <w:rPr>
      <w:rFonts w:ascii="OpenSymbol" w:eastAsia="OpenSymbol" w:hAnsi="OpenSymbol" w:cs="OpenSymbol"/>
    </w:rPr>
  </w:style>
  <w:style w:type="character" w:styleId="Forte">
    <w:name w:val="Strong"/>
    <w:uiPriority w:val="22"/>
    <w:qFormat/>
    <w:rPr>
      <w:b/>
      <w:bCs/>
    </w:rPr>
  </w:style>
  <w:style w:type="character" w:customStyle="1" w:styleId="Caracteresdenotadefimuser">
    <w:name w:val="Caracteres de nota de fim (user)"/>
    <w:qFormat/>
    <w:rPr>
      <w:vertAlign w:val="superscript"/>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customStyle="1" w:styleId="Caracteresdenotaderodapuser">
    <w:name w:val="Caracteres de nota de rodapé (user)"/>
    <w:qFormat/>
    <w:rPr>
      <w:vertAlign w:val="superscript"/>
    </w:rPr>
  </w:style>
  <w:style w:type="character" w:customStyle="1" w:styleId="Caracteresdenotaderodap">
    <w:name w:val="Caracteres de nota de rodapé"/>
    <w:qFormat/>
    <w:rPr>
      <w:vertAlign w:val="superscript"/>
    </w:rPr>
  </w:style>
  <w:style w:type="character" w:styleId="Refdenotaderodap">
    <w:name w:val="footnote reference"/>
    <w:rPr>
      <w:vertAlign w:val="superscript"/>
    </w:rPr>
  </w:style>
  <w:style w:type="character" w:customStyle="1" w:styleId="TextodenotaderodapChar">
    <w:name w:val="Texto de nota de rodapé Char"/>
    <w:basedOn w:val="Fontepargpadro"/>
    <w:qFormat/>
    <w:rPr>
      <w:sz w:val="20"/>
      <w:szCs w:val="20"/>
      <w:vertAlign w:val="subscript"/>
    </w:rPr>
  </w:style>
  <w:style w:type="character" w:styleId="nfase">
    <w:name w:val="Emphasis"/>
    <w:qFormat/>
    <w:rPr>
      <w:i/>
      <w:iCs/>
    </w:rPr>
  </w:style>
  <w:style w:type="character" w:customStyle="1" w:styleId="Smbolosdenumeraouser">
    <w:name w:val="Símbolos de numeração (user)"/>
    <w:qFormat/>
  </w:style>
  <w:style w:type="character" w:styleId="MenoPendente">
    <w:name w:val="Unresolved Mention"/>
    <w:basedOn w:val="Fontepargpadro"/>
    <w:uiPriority w:val="99"/>
    <w:semiHidden/>
    <w:unhideWhenUsed/>
    <w:qFormat/>
    <w:rsid w:val="00505212"/>
    <w:rPr>
      <w:color w:val="605E5C"/>
      <w:shd w:val="clear" w:color="auto" w:fill="E1DFDD"/>
    </w:rPr>
  </w:style>
  <w:style w:type="character" w:customStyle="1" w:styleId="Marcadores">
    <w:name w:val="Marcadores"/>
    <w:qFormat/>
    <w:rPr>
      <w:rFonts w:ascii="OpenSymbol" w:eastAsia="OpenSymbol" w:hAnsi="OpenSymbol" w:cs="OpenSymbol"/>
    </w:rPr>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link w:val="CorpodetextoChar"/>
    <w:uiPriority w:val="99"/>
    <w:semiHidden/>
    <w:unhideWhenUsed/>
    <w:rsid w:val="005A6613"/>
    <w:pPr>
      <w:spacing w:after="12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Corpodetexto"/>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styleId="Recuodecorpodetexto">
    <w:name w:val="Body Text Indent"/>
    <w:basedOn w:val="Normal"/>
    <w:pPr>
      <w:ind w:left="851" w:firstLine="3118"/>
      <w:jc w:val="both"/>
    </w:pPr>
    <w:rPr>
      <w:sz w:val="28"/>
      <w:szCs w:val="20"/>
    </w:rPr>
  </w:style>
  <w:style w:type="paragraph" w:styleId="Recuodecorpodetexto2">
    <w:name w:val="Body Text Indent 2"/>
    <w:basedOn w:val="Normal"/>
    <w:qFormat/>
    <w:pPr>
      <w:ind w:left="1080" w:firstLine="2889"/>
      <w:jc w:val="both"/>
    </w:pPr>
    <w:rPr>
      <w:bCs/>
      <w:sz w:val="25"/>
      <w:szCs w:val="28"/>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customStyle="1" w:styleId="Cabealhoerodap5">
    <w:name w:val="Cabeçalho e rodapé5"/>
    <w:basedOn w:val="Normal"/>
    <w:qFormat/>
  </w:style>
  <w:style w:type="paragraph" w:customStyle="1" w:styleId="Cabealhoerodap6">
    <w:name w:val="Cabeçalho e rodapé6"/>
    <w:basedOn w:val="Normal"/>
    <w:qFormat/>
  </w:style>
  <w:style w:type="paragraph" w:customStyle="1" w:styleId="Cabealhoerodap7">
    <w:name w:val="Cabeçalho e rodapé7"/>
    <w:basedOn w:val="Normal"/>
    <w:qFormat/>
  </w:style>
  <w:style w:type="paragraph" w:customStyle="1" w:styleId="Cabealhoerodap8">
    <w:name w:val="Cabeçalho e rodapé8"/>
    <w:basedOn w:val="Normal"/>
    <w:qFormat/>
  </w:style>
  <w:style w:type="paragraph" w:customStyle="1" w:styleId="Cabealhoerodap9">
    <w:name w:val="Cabeçalho e rodapé9"/>
    <w:basedOn w:val="Normal"/>
    <w:qFormat/>
  </w:style>
  <w:style w:type="paragraph" w:customStyle="1" w:styleId="Cabealhoerodap10">
    <w:name w:val="Cabeçalho e rodapé10"/>
    <w:basedOn w:val="Normal"/>
    <w:qFormat/>
  </w:style>
  <w:style w:type="paragraph" w:customStyle="1" w:styleId="Cabealhoerodap11">
    <w:name w:val="Cabeçalho e rodapé11"/>
    <w:basedOn w:val="Normal"/>
    <w:qFormat/>
  </w:style>
  <w:style w:type="paragraph" w:customStyle="1" w:styleId="Cabealhoerodap12">
    <w:name w:val="Cabeçalho e rodapé12"/>
    <w:basedOn w:val="Normal"/>
    <w:qFormat/>
  </w:style>
  <w:style w:type="paragraph" w:customStyle="1" w:styleId="Cabealhoerodap13">
    <w:name w:val="Cabeçalho e rodapé13"/>
    <w:basedOn w:val="Normal"/>
    <w:qFormat/>
  </w:style>
  <w:style w:type="paragraph" w:customStyle="1" w:styleId="Cabealhoerodap14">
    <w:name w:val="Cabeçalho e rodapé14"/>
    <w:basedOn w:val="Normal"/>
    <w:qFormat/>
  </w:style>
  <w:style w:type="paragraph" w:customStyle="1" w:styleId="Cabealhoerodap15">
    <w:name w:val="Cabeçalho e rodapé15"/>
    <w:basedOn w:val="Normal"/>
    <w:qFormat/>
  </w:style>
  <w:style w:type="paragraph" w:customStyle="1" w:styleId="Cabealhoerodap16">
    <w:name w:val="Cabeçalho e rodapé16"/>
    <w:basedOn w:val="Normal"/>
    <w:qFormat/>
  </w:style>
  <w:style w:type="paragraph" w:customStyle="1" w:styleId="Cabealhoerodap17">
    <w:name w:val="Cabeçalho e rodapé17"/>
    <w:basedOn w:val="Normal"/>
    <w:qFormat/>
  </w:style>
  <w:style w:type="paragraph" w:customStyle="1" w:styleId="Cabealhoerodap18">
    <w:name w:val="Cabeçalho e rodapé18"/>
    <w:basedOn w:val="Normal"/>
    <w:qFormat/>
  </w:style>
  <w:style w:type="paragraph" w:customStyle="1" w:styleId="Cabealhoerodap19">
    <w:name w:val="Cabeçalho e rodapé19"/>
    <w:basedOn w:val="Normal"/>
    <w:qFormat/>
  </w:style>
  <w:style w:type="paragraph" w:customStyle="1" w:styleId="Cabealhoerodap20">
    <w:name w:val="Cabeçalho e rodapé20"/>
    <w:basedOn w:val="Normal"/>
    <w:qFormat/>
  </w:style>
  <w:style w:type="paragraph" w:customStyle="1" w:styleId="Cabealhoerodap21">
    <w:name w:val="Cabeçalho e rodapé21"/>
    <w:basedOn w:val="Normal"/>
    <w:qFormat/>
  </w:style>
  <w:style w:type="paragraph" w:customStyle="1" w:styleId="Cabealhoerodap22">
    <w:name w:val="Cabeçalho e rodapé22"/>
    <w:basedOn w:val="Normal"/>
    <w:qFormat/>
  </w:style>
  <w:style w:type="paragraph" w:customStyle="1" w:styleId="Cabealhoerodap23">
    <w:name w:val="Cabeçalho e rodapé23"/>
    <w:basedOn w:val="Normal"/>
    <w:qFormat/>
  </w:style>
  <w:style w:type="paragraph" w:customStyle="1" w:styleId="Cabealhoerodap24">
    <w:name w:val="Cabeçalho e rodapé24"/>
    <w:basedOn w:val="Normal"/>
    <w:qFormat/>
  </w:style>
  <w:style w:type="paragraph" w:customStyle="1" w:styleId="Cabealhoerodap25">
    <w:name w:val="Cabeçalho e rodapé25"/>
    <w:basedOn w:val="Normal"/>
    <w:qFormat/>
  </w:style>
  <w:style w:type="paragraph" w:customStyle="1" w:styleId="Cabealhoerodap26">
    <w:name w:val="Cabeçalho e rodapé26"/>
    <w:basedOn w:val="Normal"/>
    <w:qFormat/>
  </w:style>
  <w:style w:type="paragraph" w:customStyle="1" w:styleId="Cabealhoerodap27">
    <w:name w:val="Cabeçalho e rodapé27"/>
    <w:basedOn w:val="Normal"/>
    <w:qFormat/>
  </w:style>
  <w:style w:type="paragraph" w:customStyle="1" w:styleId="Cabealhoerodap28">
    <w:name w:val="Cabeçalho e rodapé28"/>
    <w:basedOn w:val="Normal"/>
    <w:qFormat/>
  </w:style>
  <w:style w:type="paragraph" w:customStyle="1" w:styleId="Cabealhoerodap29">
    <w:name w:val="Cabeçalho e rodapé29"/>
    <w:basedOn w:val="Normal"/>
    <w:qFormat/>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Textodebalo">
    <w:name w:val="Balloon Text"/>
    <w:basedOn w:val="Normal"/>
    <w:qFormat/>
    <w:rPr>
      <w:rFonts w:ascii="Segoe UI" w:hAnsi="Segoe UI"/>
      <w:sz w:val="18"/>
      <w:szCs w:val="18"/>
    </w:rPr>
  </w:style>
  <w:style w:type="paragraph" w:styleId="Recuodecorpodetexto3">
    <w:name w:val="Body Text Indent 3"/>
    <w:basedOn w:val="Normal"/>
    <w:qFormat/>
    <w:pPr>
      <w:spacing w:after="120"/>
      <w:ind w:left="283"/>
    </w:pPr>
    <w:rPr>
      <w:sz w:val="16"/>
      <w:szCs w:val="16"/>
    </w:rPr>
  </w:style>
  <w:style w:type="paragraph" w:customStyle="1" w:styleId="Default">
    <w:name w:val="Default"/>
    <w:qFormat/>
    <w:pPr>
      <w:spacing w:line="1" w:lineRule="atLeast"/>
      <w:ind w:left="-1" w:hanging="1"/>
      <w:textAlignment w:val="top"/>
      <w:outlineLvl w:val="0"/>
    </w:pPr>
    <w:rPr>
      <w:rFonts w:ascii="Nyala" w:eastAsia="Calibri" w:hAnsi="Nyala" w:cs="Nyala"/>
      <w:color w:val="000000"/>
      <w:position w:val="-1"/>
      <w:lang w:eastAsia="en-US"/>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1"/>
    <w:qFormat/>
    <w:rsid w:val="00FD4BC0"/>
    <w:pPr>
      <w:widowControl w:val="0"/>
      <w:suppressAutoHyphens w:val="0"/>
      <w:spacing w:before="120" w:line="240" w:lineRule="auto"/>
      <w:ind w:left="398" w:firstLine="0"/>
      <w:jc w:val="both"/>
      <w:textAlignment w:val="auto"/>
      <w:outlineLvl w:val="9"/>
    </w:pPr>
    <w:rPr>
      <w:rFonts w:ascii="Calibri" w:eastAsia="Calibri" w:hAnsi="Calibri" w:cs="Calibri"/>
      <w:sz w:val="22"/>
      <w:szCs w:val="22"/>
      <w:lang w:val="pt-PT" w:eastAsia="en-US"/>
    </w:rPr>
  </w:style>
  <w:style w:type="paragraph" w:customStyle="1" w:styleId="Contedodoquadrouser">
    <w:name w:val="Conteúdo do quadro (user)"/>
    <w:basedOn w:val="Normal"/>
    <w:qFormat/>
  </w:style>
  <w:style w:type="paragraph" w:customStyle="1" w:styleId="Contedodatabelauser">
    <w:name w:val="Conteúdo da tabela (user)"/>
    <w:basedOn w:val="Normal"/>
    <w:qFormat/>
    <w:pPr>
      <w:widowControl w:val="0"/>
      <w:suppressLineNumbers/>
    </w:pPr>
  </w:style>
  <w:style w:type="paragraph" w:customStyle="1" w:styleId="Ttulodetabelauser">
    <w:name w:val="Título de tabela (user)"/>
    <w:basedOn w:val="Contedodatabelauser"/>
    <w:qFormat/>
    <w:pPr>
      <w:jc w:val="center"/>
    </w:pPr>
    <w:rPr>
      <w:b/>
      <w:bCs/>
    </w:rPr>
  </w:style>
  <w:style w:type="paragraph" w:customStyle="1" w:styleId="Contedodoquadro">
    <w:name w:val="Conteúdo do quadro"/>
    <w:basedOn w:val="Normal"/>
    <w:qFormat/>
  </w:style>
  <w:style w:type="paragraph" w:customStyle="1" w:styleId="Contedodatabela">
    <w:name w:val="Conteúdo da tabela"/>
    <w:basedOn w:val="Normal"/>
    <w:next w:val="Contedodoquadro"/>
    <w:qFormat/>
    <w:pPr>
      <w:suppressLineNumbers/>
    </w:pPr>
  </w:style>
  <w:style w:type="paragraph" w:customStyle="1" w:styleId="Ttulodetabela">
    <w:name w:val="Título de tabela"/>
    <w:basedOn w:val="Contedodatabela"/>
    <w:qFormat/>
    <w:pPr>
      <w:jc w:val="center"/>
    </w:pPr>
    <w:rPr>
      <w:b/>
      <w:bCs/>
    </w:rPr>
  </w:style>
  <w:style w:type="paragraph" w:styleId="Textodenotaderodap">
    <w:name w:val="footnote text"/>
    <w:basedOn w:val="Normal"/>
    <w:pPr>
      <w:spacing w:line="240" w:lineRule="auto"/>
    </w:pPr>
    <w:rPr>
      <w:sz w:val="20"/>
      <w:szCs w:val="20"/>
    </w:rPr>
  </w:style>
  <w:style w:type="paragraph" w:customStyle="1" w:styleId="Cabealhoerodap181">
    <w:name w:val="Cabeçalho e rodapé181"/>
    <w:basedOn w:val="Normal"/>
    <w:qFormat/>
  </w:style>
  <w:style w:type="paragraph" w:customStyle="1" w:styleId="Cabealhoerodap171">
    <w:name w:val="Cabeçalho e rodapé171"/>
    <w:basedOn w:val="Normal"/>
    <w:qFormat/>
  </w:style>
  <w:style w:type="paragraph" w:customStyle="1" w:styleId="Cabealhoerodap161">
    <w:name w:val="Cabeçalho e rodapé161"/>
    <w:basedOn w:val="Normal"/>
    <w:qFormat/>
  </w:style>
  <w:style w:type="paragraph" w:customStyle="1" w:styleId="Cabealhoerodap151">
    <w:name w:val="Cabeçalho e rodapé151"/>
    <w:basedOn w:val="Normal"/>
    <w:qFormat/>
  </w:style>
  <w:style w:type="paragraph" w:customStyle="1" w:styleId="Blocodecitaouser">
    <w:name w:val="Bloco de citação (user)"/>
    <w:basedOn w:val="Normal"/>
    <w:qFormat/>
    <w:pPr>
      <w:spacing w:after="283"/>
      <w:ind w:left="567" w:right="567" w:firstLine="0"/>
    </w:pPr>
  </w:style>
  <w:style w:type="paragraph" w:styleId="NormalWeb">
    <w:name w:val="Normal (Web)"/>
    <w:basedOn w:val="Normal"/>
    <w:uiPriority w:val="99"/>
    <w:semiHidden/>
    <w:unhideWhenUsed/>
    <w:qFormat/>
    <w:rsid w:val="0071307D"/>
    <w:pPr>
      <w:suppressAutoHyphens w:val="0"/>
      <w:spacing w:beforeAutospacing="1" w:afterAutospacing="1" w:line="240" w:lineRule="auto"/>
      <w:ind w:left="0" w:firstLine="0"/>
      <w:textAlignment w:val="auto"/>
      <w:outlineLvl w:val="9"/>
    </w:pPr>
  </w:style>
  <w:style w:type="paragraph" w:customStyle="1" w:styleId="Blocodecitao">
    <w:name w:val="Bloco de citação"/>
    <w:basedOn w:val="Normal"/>
    <w:qFormat/>
    <w:pPr>
      <w:spacing w:after="283"/>
      <w:ind w:left="567" w:right="567" w:firstLine="0"/>
    </w:pPr>
  </w:style>
  <w:style w:type="numbering" w:customStyle="1" w:styleId="Semlistauser">
    <w:name w:val="Sem lista (user)"/>
    <w:uiPriority w:val="99"/>
    <w:semiHidden/>
    <w:unhideWhenUsed/>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acomgrade">
    <w:name w:val="Table Grid"/>
    <w:basedOn w:val="Tabelanormal"/>
    <w:uiPriority w:val="39"/>
    <w:rsid w:val="0030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aravel.com.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vendas@fiatsamp.com.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los.cachone@coletto3r.com.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paranainterativo.pr.gov.br/placas/index.html" TargetMode="External"/><Relationship Id="rId19" Type="http://schemas.openxmlformats.org/officeDocument/2006/relationships/hyperlink" Target="https://www.planalto.gov.br/ccivil_03/leis/lcp/lcp123.htm" TargetMode="External"/><Relationship Id="rId4" Type="http://schemas.openxmlformats.org/officeDocument/2006/relationships/styles" Target="styles.xml"/><Relationship Id="rId9" Type="http://schemas.openxmlformats.org/officeDocument/2006/relationships/hyperlink" Target="mailto:agricultura@bandeirantes.pr.gov.br" TargetMode="External"/><Relationship Id="rId14" Type="http://schemas.openxmlformats.org/officeDocument/2006/relationships/hyperlink" Target="https://paranainterativo.pr.gov.br/placas/index.htm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wR77k/g+npfYuneaF/yCmO6mYow==">CgMxLjA4AHIhMWZETHJjTmtuX1JOTVg3NmZWOVQ0LUs5MGUxbU5kSGNQ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53B9B8-6089-4612-B777-02DE33D5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8060</Words>
  <Characters>43526</Characters>
  <Application>Microsoft Office Word</Application>
  <DocSecurity>0</DocSecurity>
  <Lines>362</Lines>
  <Paragraphs>102</Paragraphs>
  <ScaleCrop>false</ScaleCrop>
  <Company/>
  <LinksUpToDate>false</LinksUpToDate>
  <CharactersWithSpaces>51484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Roundcube Webmail :: Re: solicitação de cotação de preços</dc:title>
  <dc:subject/>
  <dc:creator>x</dc:creator>
  <dc:description/>
  <cp:lastModifiedBy>Weslley</cp:lastModifiedBy>
  <cp:revision>2</cp:revision>
  <cp:lastPrinted>2026-02-27T11:28:00Z</cp:lastPrinted>
  <dcterms:created xsi:type="dcterms:W3CDTF">2026-03-18T17:38:00Z</dcterms:created>
  <dcterms:modified xsi:type="dcterms:W3CDTF">2026-03-18T17:38:00Z</dcterms:modified>
  <dc:language>pt-BR</dc:language>
</cp:coreProperties>
</file>