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2E" w:rsidRDefault="000E133F">
      <w:pPr>
        <w:widowControl w:val="0"/>
        <w:tabs>
          <w:tab w:val="left" w:pos="567"/>
        </w:tabs>
        <w:spacing w:line="276" w:lineRule="auto"/>
        <w:ind w:left="281" w:right="-426" w:firstLine="0"/>
        <w:jc w:val="center"/>
        <w:rPr>
          <w:rFonts w:ascii="Arial" w:eastAsia="Merriweather" w:hAnsi="Arial" w:cs="Arial"/>
          <w:b/>
          <w:sz w:val="22"/>
          <w:szCs w:val="22"/>
        </w:rPr>
      </w:pPr>
      <w:r>
        <w:rPr>
          <w:rFonts w:ascii="Arial" w:eastAsia="Merriweather" w:hAnsi="Arial" w:cs="Arial"/>
          <w:b/>
          <w:sz w:val="22"/>
          <w:szCs w:val="22"/>
        </w:rPr>
        <w:t>DOCUMENTO DE FORMALIZAÇÃO DA DEMANDA (DFD)</w:t>
      </w:r>
    </w:p>
    <w:p w:rsidR="00E0592E" w:rsidRDefault="00E0592E">
      <w:pPr>
        <w:widowControl w:val="0"/>
        <w:tabs>
          <w:tab w:val="left" w:pos="567"/>
        </w:tabs>
        <w:spacing w:line="276" w:lineRule="auto"/>
        <w:ind w:left="281" w:right="-426" w:firstLine="0"/>
        <w:jc w:val="center"/>
        <w:rPr>
          <w:rFonts w:ascii="Arial" w:eastAsia="Merriweather" w:hAnsi="Arial" w:cs="Arial"/>
        </w:rPr>
      </w:pPr>
    </w:p>
    <w:p w:rsidR="00E0592E" w:rsidRDefault="000E133F">
      <w:pPr>
        <w:pStyle w:val="PargrafodaLista"/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eastAsia="Merriweather" w:hAnsi="Arial"/>
          <w:b/>
          <w:bCs/>
          <w:color w:val="000000"/>
          <w:sz w:val="22"/>
          <w:szCs w:val="22"/>
        </w:rPr>
        <w:t>Setor Requisitante</w:t>
      </w:r>
      <w:r>
        <w:rPr>
          <w:rFonts w:ascii="Arial" w:eastAsia="Merriweather" w:hAnsi="Arial"/>
          <w:color w:val="000000"/>
          <w:sz w:val="22"/>
          <w:szCs w:val="22"/>
        </w:rPr>
        <w:t>: Secretaria de Administração.</w:t>
      </w:r>
    </w:p>
    <w:p w:rsidR="00E0592E" w:rsidRDefault="000E133F">
      <w:pPr>
        <w:pStyle w:val="PargrafodaLista"/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eastAsia="Merriweather" w:hAnsi="Arial"/>
          <w:b/>
          <w:bCs/>
          <w:color w:val="000000"/>
          <w:sz w:val="22"/>
          <w:szCs w:val="22"/>
        </w:rPr>
        <w:t>Responsável pela Demanda:</w:t>
      </w:r>
      <w:r>
        <w:rPr>
          <w:rFonts w:ascii="Arial" w:eastAsia="Merriweather" w:hAnsi="Arial"/>
          <w:color w:val="000000"/>
          <w:sz w:val="22"/>
          <w:szCs w:val="22"/>
        </w:rPr>
        <w:t xml:space="preserve"> Cláudia </w:t>
      </w:r>
      <w:proofErr w:type="spellStart"/>
      <w:r>
        <w:rPr>
          <w:rFonts w:ascii="Arial" w:eastAsia="Merriweather" w:hAnsi="Arial"/>
          <w:color w:val="000000"/>
          <w:sz w:val="22"/>
          <w:szCs w:val="22"/>
        </w:rPr>
        <w:t>Janz</w:t>
      </w:r>
      <w:proofErr w:type="spellEnd"/>
      <w:r>
        <w:rPr>
          <w:rFonts w:ascii="Arial" w:eastAsia="Merriweather" w:hAnsi="Arial"/>
          <w:color w:val="000000"/>
          <w:sz w:val="22"/>
          <w:szCs w:val="22"/>
        </w:rPr>
        <w:t xml:space="preserve"> da Silva.</w:t>
      </w:r>
    </w:p>
    <w:p w:rsidR="00E0592E" w:rsidRDefault="00E0592E">
      <w:pPr>
        <w:pStyle w:val="PargrafodaLista"/>
        <w:ind w:left="360" w:firstLine="0"/>
        <w:jc w:val="both"/>
        <w:rPr>
          <w:rFonts w:eastAsia="Merriweather"/>
          <w:color w:val="000000"/>
        </w:rPr>
      </w:pPr>
    </w:p>
    <w:p w:rsidR="00E0592E" w:rsidRDefault="000E133F">
      <w:pPr>
        <w:pStyle w:val="Cabealho"/>
        <w:numPr>
          <w:ilvl w:val="0"/>
          <w:numId w:val="1"/>
        </w:numPr>
        <w:ind w:left="340" w:right="-454" w:hanging="340"/>
        <w:jc w:val="both"/>
        <w:rPr>
          <w:rFonts w:ascii="Arial" w:eastAsia="Merriweather" w:hAnsi="Arial"/>
          <w:color w:val="000000"/>
          <w:sz w:val="22"/>
          <w:szCs w:val="22"/>
        </w:rPr>
      </w:pPr>
      <w:r>
        <w:rPr>
          <w:rFonts w:ascii="Arial" w:eastAsia="Merriweather" w:hAnsi="Arial" w:cs="Arial"/>
          <w:b/>
          <w:bCs/>
          <w:color w:val="000000"/>
          <w:sz w:val="22"/>
          <w:szCs w:val="22"/>
        </w:rPr>
        <w:t xml:space="preserve">Objeto da demanda: </w:t>
      </w:r>
      <w:r>
        <w:rPr>
          <w:rFonts w:ascii="Arial" w:eastAsia="Merriweather" w:hAnsi="Arial" w:cs="Arial"/>
          <w:color w:val="000000"/>
          <w:sz w:val="22"/>
          <w:szCs w:val="22"/>
        </w:rPr>
        <w:t>C</w:t>
      </w:r>
      <w:r>
        <w:rPr>
          <w:rFonts w:ascii="Arial" w:eastAsia="Merriweather" w:hAnsi="Arial" w:cs="Arial"/>
          <w:color w:val="000000"/>
          <w:sz w:val="22"/>
          <w:szCs w:val="22"/>
        </w:rPr>
        <w:t xml:space="preserve">ontratação de pessoa jurídica para confecção e instalação de materiais para comunicação </w:t>
      </w:r>
      <w:r>
        <w:rPr>
          <w:rFonts w:ascii="Arial" w:eastAsia="Merriweather" w:hAnsi="Arial" w:cs="Arial"/>
          <w:color w:val="000000"/>
          <w:sz w:val="22"/>
          <w:szCs w:val="22"/>
        </w:rPr>
        <w:t>visual, visando atender as necessidades das diversas secretarias do município de Bandeirantes/PR.</w:t>
      </w:r>
    </w:p>
    <w:p w:rsidR="00E0592E" w:rsidRDefault="00E0592E">
      <w:pPr>
        <w:pStyle w:val="PargrafodaLista"/>
        <w:tabs>
          <w:tab w:val="left" w:pos="0"/>
        </w:tabs>
        <w:spacing w:line="240" w:lineRule="auto"/>
        <w:ind w:left="360" w:right="-426" w:firstLine="0"/>
        <w:jc w:val="both"/>
        <w:rPr>
          <w:rFonts w:eastAsia="Merriweather" w:cs="Arial"/>
        </w:rPr>
      </w:pPr>
    </w:p>
    <w:p w:rsidR="00E0592E" w:rsidRDefault="00E0592E">
      <w:pPr>
        <w:tabs>
          <w:tab w:val="left" w:pos="0"/>
          <w:tab w:val="left" w:pos="284"/>
        </w:tabs>
        <w:spacing w:line="240" w:lineRule="auto"/>
        <w:ind w:left="360" w:right="-426" w:firstLine="0"/>
        <w:jc w:val="both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pStyle w:val="PargrafodaLista"/>
        <w:numPr>
          <w:ilvl w:val="1"/>
          <w:numId w:val="1"/>
        </w:numPr>
        <w:tabs>
          <w:tab w:val="left" w:pos="567"/>
        </w:tabs>
        <w:spacing w:line="240" w:lineRule="auto"/>
        <w:ind w:right="-426"/>
        <w:jc w:val="both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 xml:space="preserve">Características do objeto: </w:t>
      </w:r>
    </w:p>
    <w:p w:rsidR="00E0592E" w:rsidRDefault="000E133F">
      <w:pPr>
        <w:tabs>
          <w:tab w:val="left" w:pos="567"/>
        </w:tabs>
        <w:spacing w:line="240" w:lineRule="auto"/>
        <w:ind w:left="0" w:right="-426" w:firstLine="0"/>
        <w:jc w:val="both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>(X</w:t>
      </w:r>
      <w:r>
        <w:rPr>
          <w:rFonts w:ascii="Arial" w:eastAsia="Merriweather" w:hAnsi="Arial" w:cs="Arial"/>
          <w:color w:val="000000" w:themeColor="dark1"/>
          <w:sz w:val="22"/>
          <w:szCs w:val="22"/>
        </w:rPr>
        <w:t xml:space="preserve">) Serviço não continuado; </w:t>
      </w:r>
    </w:p>
    <w:p w:rsidR="00E0592E" w:rsidRDefault="000E133F">
      <w:pPr>
        <w:tabs>
          <w:tab w:val="left" w:pos="567"/>
        </w:tabs>
        <w:ind w:left="0" w:right="-426" w:firstLine="0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Serviço continuado SEM dedicação exclusiva de mão de obra; </w:t>
      </w:r>
    </w:p>
    <w:p w:rsidR="00E0592E" w:rsidRDefault="000E133F">
      <w:pPr>
        <w:tabs>
          <w:tab w:val="left" w:pos="567"/>
        </w:tabs>
        <w:ind w:left="0" w:right="-426" w:firstLine="0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</w:t>
      </w:r>
      <w:r>
        <w:rPr>
          <w:rFonts w:ascii="Arial" w:eastAsia="Merriweather" w:hAnsi="Arial" w:cs="Arial"/>
          <w:color w:val="FF0000"/>
          <w:sz w:val="22"/>
          <w:szCs w:val="22"/>
        </w:rPr>
        <w:t xml:space="preserve"> </w:t>
      </w:r>
      <w:r>
        <w:rPr>
          <w:rFonts w:ascii="Arial" w:eastAsia="Merriweather" w:hAnsi="Arial" w:cs="Arial"/>
          <w:sz w:val="22"/>
          <w:szCs w:val="22"/>
        </w:rPr>
        <w:t>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Serviço continuado COM </w:t>
      </w:r>
      <w:r>
        <w:rPr>
          <w:rFonts w:ascii="Arial" w:eastAsia="Merriweather" w:hAnsi="Arial" w:cs="Arial"/>
          <w:sz w:val="22"/>
          <w:szCs w:val="22"/>
        </w:rPr>
        <w:t>dedicação exclusiva de mão de obra;</w:t>
      </w:r>
    </w:p>
    <w:p w:rsidR="00E0592E" w:rsidRDefault="000E133F">
      <w:pPr>
        <w:tabs>
          <w:tab w:val="left" w:pos="567"/>
        </w:tabs>
        <w:ind w:left="0" w:right="-426" w:firstLine="0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Material de consumo; </w:t>
      </w:r>
    </w:p>
    <w:p w:rsidR="00E0592E" w:rsidRDefault="000E133F">
      <w:pPr>
        <w:tabs>
          <w:tab w:val="left" w:pos="567"/>
        </w:tabs>
        <w:ind w:left="0" w:right="-426" w:firstLine="0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Material permanente / equipamento.</w:t>
      </w:r>
    </w:p>
    <w:p w:rsidR="00E0592E" w:rsidRDefault="00E0592E">
      <w:pPr>
        <w:pStyle w:val="PargrafodaLista"/>
        <w:tabs>
          <w:tab w:val="left" w:pos="319"/>
        </w:tabs>
        <w:spacing w:line="240" w:lineRule="auto"/>
        <w:ind w:left="360" w:right="-426" w:firstLine="0"/>
        <w:jc w:val="both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pStyle w:val="PargrafodaLista"/>
        <w:numPr>
          <w:ilvl w:val="0"/>
          <w:numId w:val="1"/>
        </w:numPr>
        <w:tabs>
          <w:tab w:val="left" w:pos="319"/>
        </w:tabs>
        <w:spacing w:line="240" w:lineRule="auto"/>
        <w:ind w:right="-426"/>
        <w:jc w:val="both"/>
        <w:rPr>
          <w:rFonts w:ascii="Arial" w:eastAsia="Merriweather" w:hAnsi="Arial" w:cs="Arial"/>
          <w:b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 xml:space="preserve"> </w:t>
      </w:r>
      <w:r>
        <w:rPr>
          <w:rFonts w:ascii="Arial" w:eastAsia="Merriweather" w:hAnsi="Arial" w:cs="Arial"/>
          <w:b/>
          <w:sz w:val="22"/>
          <w:szCs w:val="22"/>
        </w:rPr>
        <w:t>Forma de contratação sugerida:</w:t>
      </w:r>
    </w:p>
    <w:p w:rsidR="00E0592E" w:rsidRDefault="000E133F">
      <w:pPr>
        <w:pStyle w:val="PargrafodaLista"/>
        <w:tabs>
          <w:tab w:val="left" w:pos="360"/>
        </w:tabs>
        <w:spacing w:line="240" w:lineRule="auto"/>
        <w:ind w:left="360" w:right="-426" w:hanging="360"/>
        <w:jc w:val="both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 xml:space="preserve">(x) Pregão </w:t>
      </w:r>
      <w:bookmarkStart w:id="0" w:name="_GoBack"/>
      <w:bookmarkEnd w:id="0"/>
    </w:p>
    <w:p w:rsidR="00E0592E" w:rsidRDefault="000E133F">
      <w:pPr>
        <w:pStyle w:val="PargrafodaLista"/>
        <w:tabs>
          <w:tab w:val="left" w:pos="360"/>
        </w:tabs>
        <w:spacing w:line="240" w:lineRule="auto"/>
        <w:ind w:left="360" w:right="-426" w:hanging="360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proofErr w:type="gramStart"/>
      <w:r>
        <w:rPr>
          <w:rFonts w:ascii="Arial" w:eastAsia="Merriweather" w:hAnsi="Arial" w:cs="Arial"/>
          <w:color w:val="000000" w:themeColor="dark1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color w:val="000000" w:themeColor="dark1"/>
          <w:sz w:val="22"/>
          <w:szCs w:val="22"/>
        </w:rPr>
        <w:t xml:space="preserve"> Dispensa  </w:t>
      </w:r>
    </w:p>
    <w:p w:rsidR="00E0592E" w:rsidRDefault="000E133F">
      <w:pPr>
        <w:pStyle w:val="PargrafodaLista"/>
        <w:tabs>
          <w:tab w:val="left" w:pos="360"/>
        </w:tabs>
        <w:spacing w:line="240" w:lineRule="auto"/>
        <w:ind w:left="360" w:right="-426" w:hanging="360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Inexigibilidade</w:t>
      </w:r>
    </w:p>
    <w:p w:rsidR="00E0592E" w:rsidRDefault="000E133F">
      <w:pPr>
        <w:pStyle w:val="PargrafodaLista"/>
        <w:tabs>
          <w:tab w:val="left" w:pos="360"/>
        </w:tabs>
        <w:spacing w:line="240" w:lineRule="auto"/>
        <w:ind w:left="360" w:right="-426" w:hanging="360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Concorrência</w:t>
      </w:r>
    </w:p>
    <w:p w:rsidR="00E0592E" w:rsidRDefault="000E133F">
      <w:pPr>
        <w:pStyle w:val="PargrafodaLista"/>
        <w:tabs>
          <w:tab w:val="left" w:pos="360"/>
        </w:tabs>
        <w:spacing w:line="240" w:lineRule="auto"/>
        <w:ind w:left="360" w:right="-426" w:hanging="360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Concurso</w:t>
      </w:r>
    </w:p>
    <w:p w:rsidR="00E0592E" w:rsidRDefault="000E133F">
      <w:pPr>
        <w:pStyle w:val="PargrafodaLista"/>
        <w:tabs>
          <w:tab w:val="left" w:pos="360"/>
        </w:tabs>
        <w:spacing w:line="240" w:lineRule="auto"/>
        <w:ind w:left="360" w:right="-426" w:hanging="360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Leilão</w:t>
      </w:r>
    </w:p>
    <w:p w:rsidR="00E0592E" w:rsidRDefault="00E0592E">
      <w:pPr>
        <w:pStyle w:val="PargrafodaLista"/>
        <w:tabs>
          <w:tab w:val="left" w:pos="319"/>
        </w:tabs>
        <w:spacing w:line="240" w:lineRule="auto"/>
        <w:ind w:left="360" w:right="-426" w:firstLine="0"/>
        <w:jc w:val="both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pStyle w:val="PargrafodaLista"/>
        <w:numPr>
          <w:ilvl w:val="0"/>
          <w:numId w:val="1"/>
        </w:numPr>
        <w:ind w:right="-426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b/>
          <w:sz w:val="22"/>
          <w:szCs w:val="22"/>
        </w:rPr>
        <w:t>Item previs</w:t>
      </w:r>
      <w:r>
        <w:rPr>
          <w:rFonts w:ascii="Arial" w:eastAsia="Merriweather" w:hAnsi="Arial" w:cs="Arial"/>
          <w:b/>
          <w:sz w:val="22"/>
          <w:szCs w:val="22"/>
        </w:rPr>
        <w:t>to no plano anual de contratação – PAC</w:t>
      </w:r>
      <w:r>
        <w:rPr>
          <w:rFonts w:ascii="Arial" w:eastAsia="Merriweather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:rsidR="00E0592E" w:rsidRDefault="000E133F">
      <w:pPr>
        <w:pStyle w:val="PargrafodaLista"/>
        <w:ind w:left="0" w:right="-397" w:firstLine="0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(x) Sim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– Especificar Ano: </w:t>
      </w:r>
      <w:r>
        <w:rPr>
          <w:rFonts w:ascii="Arial" w:eastAsia="Merriweather" w:hAnsi="Arial" w:cs="Arial"/>
          <w:sz w:val="22"/>
          <w:szCs w:val="22"/>
        </w:rPr>
        <w:t>2024 –</w:t>
      </w:r>
      <w:r>
        <w:rPr>
          <w:rFonts w:ascii="Arial" w:eastAsia="Merriweather" w:hAnsi="Arial" w:cs="Arial"/>
          <w:b/>
          <w:bCs/>
          <w:sz w:val="22"/>
          <w:szCs w:val="22"/>
        </w:rPr>
        <w:t xml:space="preserve"> SEQ.06AD</w:t>
      </w:r>
    </w:p>
    <w:p w:rsidR="00E0592E" w:rsidRDefault="000E133F">
      <w:pPr>
        <w:ind w:left="0" w:right="-426" w:hanging="2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Não previsto no PAC - Justificar o </w:t>
      </w:r>
      <w:r>
        <w:rPr>
          <w:rFonts w:ascii="Arial" w:eastAsia="Merriweather" w:hAnsi="Arial" w:cs="Arial"/>
          <w:sz w:val="22"/>
          <w:szCs w:val="22"/>
        </w:rPr>
        <w:t>motivo:</w:t>
      </w:r>
      <w:r>
        <w:rPr>
          <w:rFonts w:ascii="Arial" w:hAnsi="Arial" w:cs="Arial"/>
          <w:sz w:val="22"/>
          <w:szCs w:val="22"/>
        </w:rPr>
        <w:t xml:space="preserve"> </w:t>
      </w:r>
    </w:p>
    <w:p w:rsidR="00E0592E" w:rsidRDefault="00E0592E">
      <w:pPr>
        <w:ind w:left="0" w:right="-426" w:hanging="2"/>
        <w:jc w:val="both"/>
        <w:rPr>
          <w:rFonts w:ascii="Arial" w:hAnsi="Arial" w:cs="Arial"/>
          <w:sz w:val="22"/>
          <w:szCs w:val="22"/>
        </w:rPr>
      </w:pPr>
    </w:p>
    <w:p w:rsidR="00E0592E" w:rsidRDefault="000E133F">
      <w:pPr>
        <w:pStyle w:val="PargrafodaLista"/>
        <w:numPr>
          <w:ilvl w:val="0"/>
          <w:numId w:val="1"/>
        </w:numPr>
        <w:tabs>
          <w:tab w:val="left" w:pos="284"/>
        </w:tabs>
        <w:ind w:left="0" w:right="-426" w:firstLine="0"/>
        <w:jc w:val="both"/>
        <w:rPr>
          <w:rFonts w:ascii="Arial" w:eastAsia="Merriweather" w:hAnsi="Arial" w:cs="Arial"/>
          <w:color w:val="FF0000"/>
          <w:sz w:val="22"/>
          <w:szCs w:val="22"/>
        </w:rPr>
      </w:pPr>
      <w:r>
        <w:rPr>
          <w:rFonts w:ascii="Arial" w:eastAsia="Merriweather" w:hAnsi="Arial" w:cs="Arial"/>
          <w:b/>
          <w:sz w:val="22"/>
          <w:szCs w:val="22"/>
        </w:rPr>
        <w:t xml:space="preserve">Justificativa da necessidade da contratação da solução, considerando o Planejamento Estratégico, se for o caso: </w:t>
      </w:r>
    </w:p>
    <w:p w:rsidR="00E0592E" w:rsidRDefault="00E0592E">
      <w:pPr>
        <w:tabs>
          <w:tab w:val="left" w:pos="284"/>
        </w:tabs>
        <w:ind w:left="0" w:right="-426" w:firstLine="0"/>
        <w:jc w:val="both"/>
        <w:rPr>
          <w:rFonts w:ascii="Arial" w:eastAsia="Merriweather" w:hAnsi="Arial" w:cs="Arial"/>
          <w:color w:val="FF0000"/>
          <w:sz w:val="22"/>
          <w:szCs w:val="22"/>
        </w:rPr>
      </w:pPr>
    </w:p>
    <w:p w:rsidR="00E0592E" w:rsidRDefault="000E133F">
      <w:pPr>
        <w:pStyle w:val="PargrafodaLista"/>
        <w:ind w:left="0" w:right="-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Justifica-se a contratação pois a sinalização adequada, tanto interna quanto externa, é essencial para o bom funcionamento dos departamentos públicos. A confecção de banners, faixas e outros materiais informativos desempenha um papel fundamental na identif</w:t>
      </w:r>
      <w:r>
        <w:rPr>
          <w:rFonts w:ascii="Arial" w:hAnsi="Arial" w:cs="Arial"/>
          <w:sz w:val="22"/>
          <w:szCs w:val="22"/>
        </w:rPr>
        <w:t xml:space="preserve">icação e transmissão de informações sobre esta Secretaria e outras repartições públicas. </w:t>
      </w:r>
    </w:p>
    <w:p w:rsidR="00E0592E" w:rsidRDefault="000E133F">
      <w:pPr>
        <w:pStyle w:val="PargrafodaLista"/>
        <w:ind w:left="0" w:right="-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 plotagem será solicitada para os veículos municipais que necessitem de adesivos de identificação ou </w:t>
      </w:r>
      <w:proofErr w:type="spellStart"/>
      <w:r>
        <w:rPr>
          <w:rFonts w:ascii="Arial" w:hAnsi="Arial" w:cs="Arial"/>
          <w:sz w:val="22"/>
          <w:szCs w:val="22"/>
        </w:rPr>
        <w:t>torca</w:t>
      </w:r>
      <w:proofErr w:type="spellEnd"/>
      <w:r>
        <w:rPr>
          <w:rFonts w:ascii="Arial" w:hAnsi="Arial" w:cs="Arial"/>
          <w:sz w:val="22"/>
          <w:szCs w:val="22"/>
        </w:rPr>
        <w:t xml:space="preserve"> daqueles que foram desgastados com o tempo, garantindo um</w:t>
      </w:r>
      <w:r>
        <w:rPr>
          <w:rFonts w:ascii="Arial" w:hAnsi="Arial" w:cs="Arial"/>
          <w:sz w:val="22"/>
          <w:szCs w:val="22"/>
        </w:rPr>
        <w:t xml:space="preserve"> reconhecimento padronizado. Essa medida é fundamental para facilitar a visualização dos veículos em serviço, promovendo maior segurança e transparência nas operações municipais. </w:t>
      </w:r>
    </w:p>
    <w:p w:rsidR="00E0592E" w:rsidRDefault="000E133F">
      <w:pPr>
        <w:pStyle w:val="PargrafodaLista"/>
        <w:ind w:left="0" w:right="-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As placas de inauguração e murais de vidro serão </w:t>
      </w:r>
      <w:proofErr w:type="gramStart"/>
      <w:r>
        <w:rPr>
          <w:rFonts w:ascii="Arial" w:hAnsi="Arial" w:cs="Arial"/>
          <w:sz w:val="22"/>
          <w:szCs w:val="22"/>
        </w:rPr>
        <w:t>utilizados</w:t>
      </w:r>
      <w:proofErr w:type="gramEnd"/>
      <w:r>
        <w:rPr>
          <w:rFonts w:ascii="Arial" w:hAnsi="Arial" w:cs="Arial"/>
          <w:sz w:val="22"/>
          <w:szCs w:val="22"/>
        </w:rPr>
        <w:t xml:space="preserve"> de acordo com a</w:t>
      </w:r>
      <w:r>
        <w:rPr>
          <w:rFonts w:ascii="Arial" w:hAnsi="Arial" w:cs="Arial"/>
          <w:sz w:val="22"/>
          <w:szCs w:val="22"/>
        </w:rPr>
        <w:t xml:space="preserve"> necessidade, no intuito de transmitir informações importantes por meio da comunicação visual, para garantir o envolvimento da comunidade, alinhando a comunicação aos objetivos de cada inauguração ou homenagem. </w:t>
      </w:r>
    </w:p>
    <w:p w:rsidR="00E0592E" w:rsidRDefault="000E133F">
      <w:pPr>
        <w:pStyle w:val="PargrafodaLista"/>
        <w:ind w:left="0" w:right="-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No caso das placas indicativas M1 e M2 de s</w:t>
      </w:r>
      <w:r>
        <w:rPr>
          <w:rFonts w:ascii="Arial" w:hAnsi="Arial" w:cs="Arial"/>
          <w:sz w:val="22"/>
          <w:szCs w:val="22"/>
        </w:rPr>
        <w:t xml:space="preserve">inalização de emergência, serão utilizadas nas Escolas Municipal Santa Terezinha e </w:t>
      </w:r>
      <w:r>
        <w:rPr>
          <w:rFonts w:ascii="Arial" w:hAnsi="Arial" w:cs="Arial"/>
          <w:color w:val="000000"/>
          <w:sz w:val="23"/>
          <w:szCs w:val="22"/>
        </w:rPr>
        <w:t xml:space="preserve">Escola Municipal Professora </w:t>
      </w:r>
      <w:proofErr w:type="spellStart"/>
      <w:r>
        <w:rPr>
          <w:rFonts w:ascii="Arial" w:hAnsi="Arial" w:cs="Arial"/>
          <w:color w:val="000000"/>
          <w:sz w:val="23"/>
          <w:szCs w:val="22"/>
        </w:rPr>
        <w:t>Hestuco</w:t>
      </w:r>
      <w:proofErr w:type="spellEnd"/>
      <w:r>
        <w:rPr>
          <w:rFonts w:ascii="Arial" w:hAnsi="Arial" w:cs="Arial"/>
          <w:color w:val="000000"/>
          <w:sz w:val="23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2"/>
        </w:rPr>
        <w:t>Kawasaky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E0592E" w:rsidRDefault="000E133F">
      <w:pPr>
        <w:pStyle w:val="PargrafodaLista"/>
        <w:ind w:left="0" w:right="-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As placas de proibição e emergência visam cumprir as diretrizes da NPT 20 – Sinalização de Emergência, definidas pelo Corpo d</w:t>
      </w:r>
      <w:r>
        <w:rPr>
          <w:rFonts w:ascii="Arial" w:hAnsi="Arial" w:cs="Arial"/>
          <w:color w:val="000000"/>
          <w:sz w:val="22"/>
          <w:szCs w:val="22"/>
        </w:rPr>
        <w:t xml:space="preserve">e Bombeiros, no sentido de implantar sinalizações que orientem, indiquem procedimentos de resgate, proibições e outras simbologias, de acordo com as necessidades dos estabelecimentos administrativos. </w:t>
      </w:r>
    </w:p>
    <w:p w:rsidR="00E0592E" w:rsidRDefault="000E133F">
      <w:pPr>
        <w:pStyle w:val="PargrafodaLista"/>
        <w:ind w:left="0" w:right="-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Então, devido à grande demanda de utilização desses it</w:t>
      </w:r>
      <w:r>
        <w:rPr>
          <w:rFonts w:ascii="Arial" w:hAnsi="Arial" w:cs="Arial"/>
          <w:sz w:val="22"/>
          <w:szCs w:val="22"/>
        </w:rPr>
        <w:t>ens, faz-se necessária a atual requisição.</w:t>
      </w:r>
    </w:p>
    <w:p w:rsidR="00E0592E" w:rsidRDefault="00E0592E">
      <w:pPr>
        <w:pStyle w:val="PargrafodaLista"/>
        <w:ind w:left="0" w:right="-426" w:firstLine="720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</w:p>
    <w:p w:rsidR="00E0592E" w:rsidRDefault="000E133F">
      <w:pPr>
        <w:pStyle w:val="PargrafodaLista"/>
        <w:numPr>
          <w:ilvl w:val="1"/>
          <w:numId w:val="1"/>
        </w:numPr>
        <w:ind w:right="-426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>Descrição /identificação da necessidade:</w:t>
      </w: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lastRenderedPageBreak/>
        <w:t>(</w:t>
      </w:r>
      <w:r>
        <w:rPr>
          <w:rFonts w:ascii="Arial" w:eastAsia="Merriweather" w:hAnsi="Arial" w:cs="Arial"/>
          <w:color w:val="000000" w:themeColor="dark1"/>
          <w:sz w:val="22"/>
          <w:szCs w:val="22"/>
        </w:rPr>
        <w:t xml:space="preserve"> </w:t>
      </w:r>
      <w:r>
        <w:rPr>
          <w:rFonts w:ascii="Arial" w:eastAsia="Merriweather" w:hAnsi="Arial" w:cs="Arial"/>
          <w:sz w:val="22"/>
          <w:szCs w:val="22"/>
        </w:rPr>
        <w:t>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Nova contratação</w:t>
      </w: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Nova contratação em vista de extinção contratual* </w:t>
      </w: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>(x) Nova contratação de acordo com a necessidade da contratante</w:t>
      </w: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Nova contratação em vista </w:t>
      </w:r>
      <w:r>
        <w:rPr>
          <w:rFonts w:ascii="Arial" w:eastAsia="Merriweather" w:hAnsi="Arial" w:cs="Arial"/>
          <w:sz w:val="22"/>
          <w:szCs w:val="22"/>
        </w:rPr>
        <w:t>da negativa do contratado na renovação</w:t>
      </w:r>
    </w:p>
    <w:p w:rsidR="00E0592E" w:rsidRDefault="00E0592E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</w:p>
    <w:p w:rsidR="00E0592E" w:rsidRDefault="00E0592E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 xml:space="preserve">*Observações: </w:t>
      </w: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>6.2. CONTRATO (SE EXTINTO): Não se aplica</w:t>
      </w: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>6.3. VIGÊNCIA: Não se aplica</w:t>
      </w: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>6.4. CONTRATADO: _________________</w:t>
      </w:r>
    </w:p>
    <w:p w:rsidR="00E0592E" w:rsidRDefault="00E0592E">
      <w:pPr>
        <w:ind w:left="0" w:right="-426" w:firstLine="0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pStyle w:val="PargrafodaLista"/>
        <w:numPr>
          <w:ilvl w:val="0"/>
          <w:numId w:val="1"/>
        </w:numPr>
        <w:ind w:right="-426"/>
        <w:jc w:val="both"/>
        <w:rPr>
          <w:rFonts w:ascii="Arial" w:eastAsia="Merriweather" w:hAnsi="Arial" w:cs="Arial"/>
          <w:b/>
          <w:sz w:val="22"/>
          <w:szCs w:val="22"/>
        </w:rPr>
      </w:pPr>
      <w:r>
        <w:rPr>
          <w:rFonts w:ascii="Arial" w:eastAsia="Merriweather" w:hAnsi="Arial" w:cs="Arial"/>
          <w:b/>
          <w:sz w:val="22"/>
          <w:szCs w:val="22"/>
        </w:rPr>
        <w:t>Quantidade de material/serviço da solução a ser contratada considerada a expectativa de consu</w:t>
      </w:r>
      <w:r>
        <w:rPr>
          <w:rFonts w:ascii="Arial" w:eastAsia="Merriweather" w:hAnsi="Arial" w:cs="Arial"/>
          <w:b/>
          <w:sz w:val="22"/>
          <w:szCs w:val="22"/>
        </w:rPr>
        <w:t>mo anual:</w:t>
      </w:r>
    </w:p>
    <w:p w:rsidR="00E0592E" w:rsidRDefault="00E0592E">
      <w:pPr>
        <w:ind w:left="0" w:right="-426" w:firstLine="0"/>
        <w:jc w:val="both"/>
        <w:rPr>
          <w:rFonts w:ascii="Arial" w:eastAsia="Merriweather" w:hAnsi="Arial" w:cs="Arial"/>
          <w:b/>
          <w:sz w:val="22"/>
          <w:szCs w:val="22"/>
        </w:rPr>
      </w:pPr>
    </w:p>
    <w:p w:rsidR="00E0592E" w:rsidRDefault="00E0592E">
      <w:pPr>
        <w:ind w:left="0" w:right="-426" w:firstLine="0"/>
        <w:jc w:val="both"/>
        <w:rPr>
          <w:rFonts w:ascii="Arial" w:eastAsia="Merriweather" w:hAnsi="Arial" w:cs="Arial"/>
          <w:b/>
          <w:sz w:val="22"/>
          <w:szCs w:val="22"/>
          <w:u w:val="single"/>
          <w:shd w:val="clear" w:color="auto" w:fill="FFFF00"/>
        </w:rPr>
      </w:pPr>
    </w:p>
    <w:tbl>
      <w:tblPr>
        <w:tblW w:w="1002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6392"/>
        <w:gridCol w:w="1168"/>
        <w:gridCol w:w="780"/>
        <w:gridCol w:w="955"/>
      </w:tblGrid>
      <w:tr w:rsidR="00E0592E">
        <w:trPr>
          <w:trHeight w:val="416"/>
          <w:jc w:val="center"/>
        </w:trPr>
        <w:tc>
          <w:tcPr>
            <w:tcW w:w="10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MATERIAL DE CONSUMO</w:t>
            </w:r>
          </w:p>
        </w:tc>
      </w:tr>
      <w:tr w:rsidR="00E0592E">
        <w:trPr>
          <w:trHeight w:val="416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Nº DO ITEM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DESCRIÇÃO DO ITEM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CATMAT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UND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QTD</w:t>
            </w:r>
          </w:p>
        </w:tc>
      </w:tr>
      <w:tr w:rsidR="00E0592E">
        <w:trPr>
          <w:trHeight w:val="1642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01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Plotagem total ou parcial de veículos (motocicletas, veículos de passeio, utilitários, caminhões, ônibus e máquinas leves e pesadas) com adesivo em vinil, impressão digital em</w:t>
            </w:r>
            <w:r>
              <w:rPr>
                <w:rFonts w:ascii="Arial" w:hAnsi="Arial"/>
                <w:color w:val="000000"/>
              </w:rPr>
              <w:t xml:space="preserve"> 04 cores, resolução mínima de 1200 DPI e recorte eletrônico. Resistência à chuva e sol. Inclui elaboração de arte gráfica/layout do adesivo e se necessário, remoção de adesivos antigos e preparação da área para a nova plotagem.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24902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color w:val="000000"/>
                <w:sz w:val="21"/>
                <w:szCs w:val="21"/>
              </w:rPr>
              <w:t>M²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E0592E">
        <w:trPr>
          <w:trHeight w:val="561"/>
          <w:jc w:val="center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02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Confecção </w:t>
            </w:r>
            <w:r>
              <w:rPr>
                <w:rFonts w:ascii="Arial" w:hAnsi="Arial"/>
                <w:color w:val="000000"/>
              </w:rPr>
              <w:t xml:space="preserve">de faixa, de no mínimo 4m x 0,70 m, confeccionada em lona, com proteção UV, de impressão digital, deverá conter bastões de madeira e cordões para sustentação. </w:t>
            </w:r>
            <w:proofErr w:type="gramStart"/>
            <w:r>
              <w:rPr>
                <w:rFonts w:ascii="Arial" w:hAnsi="Arial"/>
                <w:color w:val="000000"/>
              </w:rPr>
              <w:t>impressão</w:t>
            </w:r>
            <w:proofErr w:type="gramEnd"/>
            <w:r>
              <w:rPr>
                <w:rFonts w:ascii="Arial" w:hAnsi="Arial"/>
                <w:color w:val="000000"/>
              </w:rPr>
              <w:t xml:space="preserve"> colorida.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17906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color w:val="000000"/>
                <w:sz w:val="21"/>
                <w:szCs w:val="21"/>
              </w:rPr>
              <w:t>M²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E0592E">
        <w:trPr>
          <w:trHeight w:val="1643"/>
          <w:jc w:val="center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03</w:t>
            </w:r>
          </w:p>
        </w:tc>
        <w:tc>
          <w:tcPr>
            <w:tcW w:w="6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Confecção de placa mural - vidro com no mínimo 5 mm de </w:t>
            </w:r>
            <w:r>
              <w:rPr>
                <w:rFonts w:ascii="Arial" w:hAnsi="Arial"/>
                <w:color w:val="000000"/>
              </w:rPr>
              <w:t xml:space="preserve">espessura, e de tamanho mínimo 40x30cm para homenagem ou formatura, com 4 prolongadores de alumínio para fixação. </w:t>
            </w:r>
            <w:proofErr w:type="gramStart"/>
            <w:r>
              <w:rPr>
                <w:rFonts w:ascii="Arial" w:hAnsi="Arial"/>
                <w:color w:val="000000"/>
              </w:rPr>
              <w:t>inclusa</w:t>
            </w:r>
            <w:proofErr w:type="gramEnd"/>
            <w:r>
              <w:rPr>
                <w:rFonts w:ascii="Arial" w:hAnsi="Arial"/>
                <w:color w:val="000000"/>
              </w:rPr>
              <w:t xml:space="preserve"> arte em impressão digital em 04 cores, resolução mínima de 1200 </w:t>
            </w:r>
            <w:proofErr w:type="spellStart"/>
            <w:r>
              <w:rPr>
                <w:rFonts w:ascii="Arial" w:hAnsi="Arial"/>
                <w:color w:val="000000"/>
              </w:rPr>
              <w:t>dpi</w:t>
            </w:r>
            <w:proofErr w:type="spellEnd"/>
            <w:r>
              <w:rPr>
                <w:rFonts w:ascii="Arial" w:hAnsi="Arial"/>
                <w:color w:val="000000"/>
              </w:rPr>
              <w:t xml:space="preserve">. </w:t>
            </w:r>
            <w:proofErr w:type="gramStart"/>
            <w:r>
              <w:rPr>
                <w:rFonts w:ascii="Arial" w:hAnsi="Arial"/>
                <w:color w:val="000000"/>
              </w:rPr>
              <w:t>inclui</w:t>
            </w:r>
            <w:proofErr w:type="gramEnd"/>
            <w:r>
              <w:rPr>
                <w:rFonts w:ascii="Arial" w:hAnsi="Arial"/>
                <w:color w:val="000000"/>
              </w:rPr>
              <w:t xml:space="preserve"> elaboração de arte gráfica/layout. </w:t>
            </w:r>
            <w:proofErr w:type="gramStart"/>
            <w:r>
              <w:rPr>
                <w:rFonts w:ascii="Arial" w:hAnsi="Arial"/>
                <w:color w:val="000000"/>
              </w:rPr>
              <w:t>deverá</w:t>
            </w:r>
            <w:proofErr w:type="gramEnd"/>
            <w:r>
              <w:rPr>
                <w:rFonts w:ascii="Arial" w:hAnsi="Arial"/>
                <w:color w:val="000000"/>
              </w:rPr>
              <w:t xml:space="preserve"> ser instalada pe</w:t>
            </w:r>
            <w:r>
              <w:rPr>
                <w:rFonts w:ascii="Arial" w:hAnsi="Arial"/>
                <w:color w:val="000000"/>
              </w:rPr>
              <w:t>la empresa contratada.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</w:rPr>
            </w:pPr>
            <w:r>
              <w:rPr>
                <w:color w:val="000000"/>
              </w:rPr>
              <w:t>484149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color w:val="000000"/>
                <w:sz w:val="21"/>
                <w:szCs w:val="21"/>
              </w:rPr>
              <w:t>UND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</w:tr>
      <w:tr w:rsidR="00E0592E">
        <w:trPr>
          <w:trHeight w:val="1643"/>
          <w:jc w:val="center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E0592E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</w:p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</w:t>
            </w:r>
          </w:p>
        </w:tc>
        <w:tc>
          <w:tcPr>
            <w:tcW w:w="6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Confecção de placa de inauguração de obra, gravada em aço inox escovado, com impressão em cores, 04 parafusos de fixação, acabamento inox, </w:t>
            </w:r>
            <w:proofErr w:type="spellStart"/>
            <w:r>
              <w:rPr>
                <w:rFonts w:ascii="Arial" w:hAnsi="Arial"/>
                <w:color w:val="000000"/>
              </w:rPr>
              <w:t>tam</w:t>
            </w:r>
            <w:proofErr w:type="spellEnd"/>
            <w:r>
              <w:rPr>
                <w:rFonts w:ascii="Arial" w:hAnsi="Arial"/>
                <w:color w:val="000000"/>
              </w:rPr>
              <w:t xml:space="preserve"> mínimo 70x50 cm. Deverá ser instalada pela empresa contratada.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460929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color w:val="000000"/>
                <w:sz w:val="21"/>
                <w:szCs w:val="21"/>
              </w:rPr>
              <w:t>UND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E0592E">
        <w:trPr>
          <w:trHeight w:val="1643"/>
          <w:jc w:val="center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</w:t>
            </w:r>
          </w:p>
        </w:tc>
        <w:tc>
          <w:tcPr>
            <w:tcW w:w="6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Banner confeccionado em impressão digital, deverá conter bastões de madeira e cordões para sustentação, impressão colorida.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22497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color w:val="000000"/>
                <w:sz w:val="21"/>
                <w:szCs w:val="21"/>
              </w:rPr>
              <w:t>M²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E0592E">
        <w:trPr>
          <w:trHeight w:val="1643"/>
          <w:jc w:val="center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06</w:t>
            </w:r>
          </w:p>
        </w:tc>
        <w:tc>
          <w:tcPr>
            <w:tcW w:w="6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Placa de sinalização e emergência fotoluminescente placa indicativa M1, tamanho mínimo 250x350mm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</w:rPr>
            </w:pPr>
            <w:r>
              <w:rPr>
                <w:color w:val="000000"/>
              </w:rPr>
              <w:t>394532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t>UND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0592E">
        <w:trPr>
          <w:trHeight w:val="1643"/>
          <w:jc w:val="center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</w:t>
            </w:r>
          </w:p>
        </w:tc>
        <w:tc>
          <w:tcPr>
            <w:tcW w:w="6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Placa de sinalização e emergência fotoluminescente placa indicativa M2, tamanho mínimo 190x95mm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</w:rPr>
            </w:pPr>
            <w:r>
              <w:rPr>
                <w:color w:val="000000"/>
              </w:rPr>
              <w:t>394532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t>UND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0592E">
        <w:trPr>
          <w:trHeight w:val="1643"/>
          <w:jc w:val="center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08</w:t>
            </w:r>
          </w:p>
        </w:tc>
        <w:tc>
          <w:tcPr>
            <w:tcW w:w="6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Placa de sinalização de segurança contra incêndio – alerta, triangular, base de *30 cm, em </w:t>
            </w:r>
            <w:proofErr w:type="spellStart"/>
            <w:r>
              <w:rPr>
                <w:rFonts w:ascii="Arial" w:hAnsi="Arial"/>
              </w:rPr>
              <w:t>pvc</w:t>
            </w:r>
            <w:proofErr w:type="spellEnd"/>
            <w:r>
              <w:rPr>
                <w:rFonts w:ascii="Arial" w:hAnsi="Arial"/>
              </w:rPr>
              <w:t xml:space="preserve"> mínimo de 2mm, </w:t>
            </w:r>
            <w:proofErr w:type="spellStart"/>
            <w:r>
              <w:rPr>
                <w:rFonts w:ascii="Arial" w:hAnsi="Arial"/>
              </w:rPr>
              <w:t>anti-chamas</w:t>
            </w:r>
            <w:proofErr w:type="spellEnd"/>
            <w:r>
              <w:rPr>
                <w:rFonts w:ascii="Arial" w:hAnsi="Arial"/>
              </w:rPr>
              <w:t xml:space="preserve"> (símbolos, </w:t>
            </w:r>
            <w:r>
              <w:rPr>
                <w:rFonts w:ascii="Arial" w:hAnsi="Arial"/>
              </w:rPr>
              <w:t>cores e pictogramas conforme NBR 16820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</w:rPr>
            </w:pPr>
            <w:r>
              <w:rPr>
                <w:color w:val="000000"/>
              </w:rPr>
              <w:t>614462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t>UND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0592E">
        <w:trPr>
          <w:trHeight w:val="1643"/>
          <w:jc w:val="center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09</w:t>
            </w:r>
          </w:p>
        </w:tc>
        <w:tc>
          <w:tcPr>
            <w:tcW w:w="6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Placa de sinalização de segurança contra incêndio – Proibido fumar, circular, base de *30 cm, em </w:t>
            </w:r>
            <w:proofErr w:type="spellStart"/>
            <w:r>
              <w:rPr>
                <w:rFonts w:ascii="Arial" w:hAnsi="Arial"/>
              </w:rPr>
              <w:t>pvc</w:t>
            </w:r>
            <w:proofErr w:type="spellEnd"/>
            <w:r>
              <w:rPr>
                <w:rFonts w:ascii="Arial" w:hAnsi="Arial"/>
              </w:rPr>
              <w:t xml:space="preserve"> 2mm, </w:t>
            </w:r>
            <w:proofErr w:type="spellStart"/>
            <w:r>
              <w:rPr>
                <w:rFonts w:ascii="Arial" w:hAnsi="Arial"/>
              </w:rPr>
              <w:t>anti-chamas</w:t>
            </w:r>
            <w:proofErr w:type="spellEnd"/>
            <w:r>
              <w:rPr>
                <w:rFonts w:ascii="Arial" w:hAnsi="Arial"/>
              </w:rPr>
              <w:t xml:space="preserve"> (símbolos, cores e pictogramas conforme NBR 16820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</w:rPr>
            </w:pPr>
            <w:r>
              <w:rPr>
                <w:color w:val="000000"/>
              </w:rPr>
              <w:t>614462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t>UND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0592E">
        <w:trPr>
          <w:trHeight w:val="1643"/>
          <w:jc w:val="center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Placa de </w:t>
            </w:r>
            <w:r>
              <w:rPr>
                <w:rFonts w:ascii="Arial" w:hAnsi="Arial"/>
              </w:rPr>
              <w:t xml:space="preserve">sinalização de segurança contra incêndio – Dizeres “PERIGO” “INFLAMÁVEL”, retangular tamanho mínimo 33x24 cm, em </w:t>
            </w:r>
            <w:proofErr w:type="spellStart"/>
            <w:r>
              <w:rPr>
                <w:rFonts w:ascii="Arial" w:hAnsi="Arial"/>
              </w:rPr>
              <w:t>pvc</w:t>
            </w:r>
            <w:proofErr w:type="spellEnd"/>
            <w:r>
              <w:rPr>
                <w:rFonts w:ascii="Arial" w:hAnsi="Arial"/>
              </w:rPr>
              <w:t xml:space="preserve"> mínimo de 2 mm, </w:t>
            </w:r>
            <w:proofErr w:type="spellStart"/>
            <w:r>
              <w:rPr>
                <w:rFonts w:ascii="Arial" w:hAnsi="Arial"/>
              </w:rPr>
              <w:t>anti-chamas</w:t>
            </w:r>
            <w:proofErr w:type="spellEnd"/>
            <w:r>
              <w:rPr>
                <w:rFonts w:ascii="Arial" w:hAnsi="Arial"/>
              </w:rPr>
              <w:t xml:space="preserve"> (símbolos, cores e pictogramas conforme NBR 16820)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</w:rPr>
            </w:pPr>
            <w:r>
              <w:rPr>
                <w:color w:val="000000"/>
              </w:rPr>
              <w:t>473411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t>UND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0592E">
        <w:trPr>
          <w:trHeight w:val="1643"/>
          <w:jc w:val="center"/>
        </w:trPr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spacing w:line="240" w:lineRule="auto"/>
              <w:ind w:left="0"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Placa de sinalização de segurança contra </w:t>
            </w:r>
            <w:r>
              <w:rPr>
                <w:rFonts w:ascii="Arial" w:hAnsi="Arial"/>
              </w:rPr>
              <w:t xml:space="preserve">incêndio- EXTINTOR RETANGULAR, tamanho mínimo de 20x20 cm, em </w:t>
            </w:r>
            <w:proofErr w:type="spellStart"/>
            <w:r>
              <w:rPr>
                <w:rFonts w:ascii="Arial" w:hAnsi="Arial"/>
              </w:rPr>
              <w:t>pvc</w:t>
            </w:r>
            <w:proofErr w:type="spellEnd"/>
            <w:r>
              <w:rPr>
                <w:rFonts w:ascii="Arial" w:hAnsi="Arial"/>
              </w:rPr>
              <w:t xml:space="preserve"> mínimo 1 mm </w:t>
            </w:r>
            <w:proofErr w:type="spellStart"/>
            <w:r>
              <w:rPr>
                <w:rFonts w:ascii="Arial" w:hAnsi="Arial"/>
              </w:rPr>
              <w:t>anti-chamas</w:t>
            </w:r>
            <w:proofErr w:type="spellEnd"/>
            <w:r>
              <w:rPr>
                <w:rFonts w:ascii="Arial" w:hAnsi="Arial"/>
              </w:rPr>
              <w:t xml:space="preserve"> (símbolos, cores e pictogramas conforme NBR 16820)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</w:rPr>
            </w:pPr>
            <w:r>
              <w:rPr>
                <w:color w:val="000000"/>
              </w:rPr>
              <w:t>473411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ind w:left="0" w:firstLine="0"/>
              <w:jc w:val="center"/>
              <w:rPr>
                <w:rFonts w:ascii="Arial" w:hAnsi="Arial"/>
                <w:color w:val="000000"/>
                <w:sz w:val="21"/>
                <w:szCs w:val="21"/>
              </w:rPr>
            </w:pPr>
            <w:r>
              <w:t>UND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92E" w:rsidRDefault="000E133F">
            <w:pPr>
              <w:pStyle w:val="Contedodatabela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</w:tr>
    </w:tbl>
    <w:p w:rsidR="00E0592E" w:rsidRDefault="00E0592E">
      <w:pPr>
        <w:ind w:firstLine="0"/>
        <w:rPr>
          <w:rFonts w:ascii="Arial" w:eastAsia="Merriweather" w:hAnsi="Arial" w:cs="Arial"/>
          <w:b/>
          <w:sz w:val="22"/>
          <w:szCs w:val="22"/>
        </w:rPr>
      </w:pPr>
    </w:p>
    <w:p w:rsidR="00E0592E" w:rsidRDefault="00E0592E">
      <w:pPr>
        <w:ind w:left="0" w:right="-426" w:firstLine="0"/>
        <w:jc w:val="both"/>
        <w:rPr>
          <w:rFonts w:ascii="Arial" w:eastAsia="Merriweather" w:hAnsi="Arial" w:cs="Arial"/>
          <w:b/>
          <w:sz w:val="22"/>
          <w:szCs w:val="22"/>
        </w:rPr>
      </w:pPr>
    </w:p>
    <w:p w:rsidR="00E0592E" w:rsidRDefault="000E133F">
      <w:pPr>
        <w:pStyle w:val="PargrafodaLista"/>
        <w:numPr>
          <w:ilvl w:val="0"/>
          <w:numId w:val="1"/>
        </w:numPr>
        <w:ind w:right="-426"/>
        <w:jc w:val="both"/>
        <w:rPr>
          <w:rFonts w:ascii="Arial" w:eastAsia="Merriweather" w:hAnsi="Arial" w:cs="Arial"/>
          <w:b/>
          <w:sz w:val="22"/>
          <w:szCs w:val="22"/>
        </w:rPr>
      </w:pPr>
      <w:r>
        <w:rPr>
          <w:rFonts w:ascii="Arial" w:eastAsia="Merriweather" w:hAnsi="Arial" w:cs="Arial"/>
          <w:b/>
          <w:sz w:val="22"/>
          <w:szCs w:val="22"/>
        </w:rPr>
        <w:t>Prazos:</w:t>
      </w:r>
      <w:r>
        <w:rPr>
          <w:rFonts w:ascii="Arial" w:hAnsi="Arial" w:cs="Arial"/>
          <w:sz w:val="22"/>
          <w:szCs w:val="22"/>
        </w:rPr>
        <w:t xml:space="preserve"> </w:t>
      </w:r>
    </w:p>
    <w:p w:rsidR="00E0592E" w:rsidRDefault="000E133F">
      <w:pPr>
        <w:pStyle w:val="PargrafodaLista"/>
        <w:numPr>
          <w:ilvl w:val="1"/>
          <w:numId w:val="1"/>
        </w:numPr>
        <w:tabs>
          <w:tab w:val="left" w:pos="426"/>
        </w:tabs>
        <w:ind w:right="-426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>Previsão de data em que deve ser assinado o instrumento contratual: 11/2024;</w:t>
      </w:r>
    </w:p>
    <w:p w:rsidR="00E0592E" w:rsidRDefault="000E133F">
      <w:pPr>
        <w:pStyle w:val="PargrafodaLista"/>
        <w:numPr>
          <w:ilvl w:val="1"/>
          <w:numId w:val="1"/>
        </w:numPr>
        <w:tabs>
          <w:tab w:val="left" w:pos="426"/>
        </w:tabs>
        <w:ind w:right="-426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 xml:space="preserve">Estimada de </w:t>
      </w:r>
      <w:r>
        <w:rPr>
          <w:rFonts w:ascii="Arial" w:eastAsia="Merriweather" w:hAnsi="Arial" w:cs="Arial"/>
          <w:color w:val="000000" w:themeColor="dark1"/>
          <w:sz w:val="22"/>
          <w:szCs w:val="22"/>
        </w:rPr>
        <w:t>disponibilização do bem/serviço: Conforme demanda;</w:t>
      </w:r>
    </w:p>
    <w:p w:rsidR="00E0592E" w:rsidRDefault="000E133F">
      <w:pPr>
        <w:pStyle w:val="PargrafodaLista"/>
        <w:numPr>
          <w:ilvl w:val="1"/>
          <w:numId w:val="1"/>
        </w:numPr>
        <w:tabs>
          <w:tab w:val="left" w:pos="426"/>
        </w:tabs>
        <w:ind w:right="-426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>Data início da execução: 11/2024</w:t>
      </w:r>
    </w:p>
    <w:p w:rsidR="00E0592E" w:rsidRDefault="00E0592E">
      <w:pPr>
        <w:pStyle w:val="PargrafodaLista"/>
        <w:ind w:left="0" w:hanging="2"/>
        <w:rPr>
          <w:rFonts w:ascii="Arial" w:eastAsia="Merriweather" w:hAnsi="Arial" w:cs="Arial"/>
          <w:b/>
          <w:sz w:val="22"/>
          <w:szCs w:val="22"/>
        </w:rPr>
      </w:pPr>
    </w:p>
    <w:p w:rsidR="00E0592E" w:rsidRDefault="000E133F">
      <w:pPr>
        <w:numPr>
          <w:ilvl w:val="0"/>
          <w:numId w:val="1"/>
        </w:numPr>
        <w:jc w:val="both"/>
        <w:rPr>
          <w:color w:val="000000"/>
        </w:rPr>
      </w:pPr>
      <w:r>
        <w:rPr>
          <w:rFonts w:eastAsia="Merriweather"/>
          <w:b/>
          <w:color w:val="000000"/>
        </w:rPr>
        <w:t>Requisitos da contratação</w:t>
      </w:r>
    </w:p>
    <w:p w:rsidR="00E0592E" w:rsidRDefault="000E133F">
      <w:pPr>
        <w:ind w:left="-57" w:firstLine="0"/>
        <w:jc w:val="both"/>
        <w:rPr>
          <w:color w:val="000000"/>
        </w:rPr>
      </w:pPr>
      <w:r>
        <w:rPr>
          <w:rFonts w:eastAsia="Merriweather"/>
          <w:color w:val="000000"/>
        </w:rPr>
        <w:t xml:space="preserve"> 9.1 Garantia do Produto e de Execução: 12 (doze) meses</w:t>
      </w:r>
    </w:p>
    <w:p w:rsidR="00E0592E" w:rsidRDefault="000E133F">
      <w:pPr>
        <w:spacing w:line="240" w:lineRule="auto"/>
        <w:ind w:left="-57" w:firstLine="0"/>
        <w:jc w:val="both"/>
        <w:rPr>
          <w:color w:val="000000"/>
        </w:rPr>
      </w:pPr>
      <w:r>
        <w:rPr>
          <w:rFonts w:eastAsia="Merriweather"/>
          <w:color w:val="000000"/>
        </w:rPr>
        <w:t xml:space="preserve"> 9.2 Local da entrega: Almoxarifado central</w:t>
      </w:r>
    </w:p>
    <w:p w:rsidR="00E0592E" w:rsidRDefault="000E133F">
      <w:pPr>
        <w:spacing w:line="240" w:lineRule="auto"/>
        <w:ind w:left="0" w:firstLine="0"/>
        <w:jc w:val="both"/>
      </w:pPr>
      <w:r>
        <w:rPr>
          <w:rFonts w:eastAsia="Merriweather"/>
          <w:color w:val="000000"/>
        </w:rPr>
        <w:t>9.3 Endereço de entrega:</w:t>
      </w:r>
      <w:r>
        <w:rPr>
          <w:color w:val="000000"/>
        </w:rPr>
        <w:t xml:space="preserve"> </w:t>
      </w:r>
      <w:r>
        <w:rPr>
          <w:rFonts w:eastAsia="Merriweather"/>
          <w:color w:val="000000"/>
        </w:rPr>
        <w:t xml:space="preserve">Avenida Prefeito </w:t>
      </w:r>
      <w:r>
        <w:rPr>
          <w:rFonts w:eastAsia="Merriweather"/>
          <w:color w:val="000000"/>
        </w:rPr>
        <w:t>Moacyr Castanho Nº 1434, Centro, CEP 86.360-000 – Bandeirantes – PR.</w:t>
      </w:r>
    </w:p>
    <w:p w:rsidR="00E0592E" w:rsidRDefault="000E133F">
      <w:pPr>
        <w:ind w:left="-57" w:firstLine="0"/>
        <w:jc w:val="both"/>
      </w:pPr>
      <w:r>
        <w:rPr>
          <w:rFonts w:eastAsia="Merriweather"/>
          <w:color w:val="000000"/>
        </w:rPr>
        <w:t xml:space="preserve"> 9.4 Telefone de Contato: (43) 3542-4525</w:t>
      </w:r>
    </w:p>
    <w:p w:rsidR="00E0592E" w:rsidRDefault="000E133F">
      <w:pPr>
        <w:ind w:left="-57" w:firstLine="0"/>
        <w:jc w:val="both"/>
        <w:rPr>
          <w:color w:val="000000"/>
        </w:rPr>
      </w:pPr>
      <w:r>
        <w:rPr>
          <w:rFonts w:eastAsia="Merriweather"/>
          <w:color w:val="000000"/>
        </w:rPr>
        <w:t xml:space="preserve"> 9.5 Horário da Entrega: das 7:30 horas às 11:00 e das 13:00 horas às 16:30 horas</w:t>
      </w:r>
    </w:p>
    <w:p w:rsidR="00E0592E" w:rsidRDefault="000E133F">
      <w:pPr>
        <w:ind w:left="0" w:firstLine="0"/>
        <w:jc w:val="both"/>
        <w:rPr>
          <w:color w:val="000000"/>
        </w:rPr>
      </w:pPr>
      <w:r>
        <w:rPr>
          <w:rFonts w:eastAsia="Merriweather"/>
          <w:color w:val="000000"/>
        </w:rPr>
        <w:t>9.6 Data da vigência do contrato: 12 (doze) meses</w:t>
      </w:r>
    </w:p>
    <w:p w:rsidR="00E0592E" w:rsidRDefault="00E0592E">
      <w:pPr>
        <w:ind w:left="360" w:firstLine="0"/>
        <w:jc w:val="both"/>
        <w:rPr>
          <w:rFonts w:eastAsia="Merriweather"/>
          <w:color w:val="000000"/>
        </w:rPr>
      </w:pPr>
    </w:p>
    <w:p w:rsidR="00E0592E" w:rsidRDefault="000E133F">
      <w:pPr>
        <w:pStyle w:val="PargrafodaLista"/>
        <w:numPr>
          <w:ilvl w:val="0"/>
          <w:numId w:val="1"/>
        </w:numPr>
        <w:ind w:right="-426"/>
        <w:jc w:val="both"/>
        <w:rPr>
          <w:rFonts w:ascii="Arial" w:eastAsia="Merriweather" w:hAnsi="Arial" w:cs="Arial"/>
          <w:b/>
          <w:sz w:val="22"/>
          <w:szCs w:val="22"/>
        </w:rPr>
      </w:pPr>
      <w:r>
        <w:rPr>
          <w:rFonts w:ascii="Arial" w:eastAsia="Merriweather" w:hAnsi="Arial" w:cs="Arial"/>
          <w:b/>
          <w:sz w:val="22"/>
          <w:szCs w:val="22"/>
        </w:rPr>
        <w:t>Créditos orça</w:t>
      </w:r>
      <w:r>
        <w:rPr>
          <w:rFonts w:ascii="Arial" w:eastAsia="Merriweather" w:hAnsi="Arial" w:cs="Arial"/>
          <w:b/>
          <w:sz w:val="22"/>
          <w:szCs w:val="22"/>
        </w:rPr>
        <w:t>mentários:</w:t>
      </w:r>
    </w:p>
    <w:p w:rsidR="00E0592E" w:rsidRDefault="000E133F">
      <w:pPr>
        <w:pStyle w:val="PargrafodaLista"/>
        <w:numPr>
          <w:ilvl w:val="1"/>
          <w:numId w:val="1"/>
        </w:numPr>
        <w:tabs>
          <w:tab w:val="left" w:pos="567"/>
        </w:tabs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>Valor estimado da contratação mediante orçamento prévio: R$ 123.182,18 (cento e vinte e três mil, cento e oitenta e dois reais e dezoito centavos).</w:t>
      </w:r>
    </w:p>
    <w:p w:rsidR="00E0592E" w:rsidRDefault="000E133F">
      <w:pPr>
        <w:pStyle w:val="PargrafodaLista"/>
        <w:numPr>
          <w:ilvl w:val="2"/>
          <w:numId w:val="1"/>
        </w:numPr>
        <w:tabs>
          <w:tab w:val="left" w:pos="567"/>
        </w:tabs>
        <w:ind w:left="709" w:right="-426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>Valor de Custeio: R$0,00</w:t>
      </w:r>
    </w:p>
    <w:p w:rsidR="00E0592E" w:rsidRDefault="000E133F">
      <w:pPr>
        <w:pStyle w:val="PargrafodaLista"/>
        <w:numPr>
          <w:ilvl w:val="2"/>
          <w:numId w:val="1"/>
        </w:numPr>
        <w:ind w:left="0" w:firstLine="0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>Valor estimado investimento: R$ 123.182,18 (cento e vinte e três mil, ce</w:t>
      </w:r>
      <w:r>
        <w:rPr>
          <w:rFonts w:ascii="Arial" w:eastAsia="Merriweather" w:hAnsi="Arial" w:cs="Arial"/>
          <w:color w:val="000000" w:themeColor="dark1"/>
          <w:sz w:val="22"/>
          <w:szCs w:val="22"/>
        </w:rPr>
        <w:t>nto e oitenta e dois reais e dezoito centavos).</w:t>
      </w:r>
    </w:p>
    <w:p w:rsidR="00E0592E" w:rsidRDefault="000E133F">
      <w:pPr>
        <w:pStyle w:val="PargrafodaLista"/>
        <w:numPr>
          <w:ilvl w:val="1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Arial" w:eastAsia="Merriweather" w:hAnsi="Arial" w:cs="Arial"/>
          <w:color w:val="000000" w:themeColor="dark1"/>
          <w:sz w:val="22"/>
          <w:szCs w:val="22"/>
        </w:rPr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 xml:space="preserve">Ação do Plano Operacional (Plano Interno): R$ </w:t>
      </w:r>
      <w:proofErr w:type="spellStart"/>
      <w:r>
        <w:rPr>
          <w:rFonts w:ascii="Arial" w:eastAsia="Merriweather" w:hAnsi="Arial" w:cs="Arial"/>
          <w:color w:val="000000" w:themeColor="dark1"/>
          <w:sz w:val="22"/>
          <w:szCs w:val="22"/>
        </w:rPr>
        <w:t>xx</w:t>
      </w:r>
      <w:proofErr w:type="spellEnd"/>
      <w:r>
        <w:rPr>
          <w:rFonts w:ascii="Arial" w:eastAsia="Merriweather" w:hAnsi="Arial" w:cs="Arial"/>
          <w:color w:val="000000" w:themeColor="dark1"/>
          <w:sz w:val="22"/>
          <w:szCs w:val="22"/>
        </w:rPr>
        <w:t xml:space="preserve"> (</w:t>
      </w:r>
      <w:proofErr w:type="spellStart"/>
      <w:r>
        <w:rPr>
          <w:rFonts w:ascii="Arial" w:eastAsia="Merriweather" w:hAnsi="Arial" w:cs="Arial"/>
          <w:color w:val="000000" w:themeColor="dark1"/>
          <w:sz w:val="22"/>
          <w:szCs w:val="22"/>
        </w:rPr>
        <w:t>xx</w:t>
      </w:r>
      <w:proofErr w:type="spellEnd"/>
      <w:r>
        <w:rPr>
          <w:rFonts w:ascii="Arial" w:eastAsia="Merriweather" w:hAnsi="Arial" w:cs="Arial"/>
          <w:color w:val="000000" w:themeColor="dark1"/>
          <w:sz w:val="22"/>
          <w:szCs w:val="22"/>
        </w:rPr>
        <w:t>)</w:t>
      </w:r>
    </w:p>
    <w:p w:rsidR="00E0592E" w:rsidRDefault="000E133F">
      <w:pPr>
        <w:pStyle w:val="PargrafodaLista"/>
        <w:numPr>
          <w:ilvl w:val="1"/>
          <w:numId w:val="1"/>
        </w:numPr>
        <w:ind w:left="0" w:firstLine="0"/>
        <w:jc w:val="both"/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>Plano Orçamentário:</w:t>
      </w:r>
    </w:p>
    <w:p w:rsidR="00E0592E" w:rsidRDefault="000E133F">
      <w:pPr>
        <w:pStyle w:val="PargrafodaLista"/>
        <w:ind w:left="0" w:firstLine="0"/>
        <w:jc w:val="both"/>
      </w:pPr>
      <w:r>
        <w:rPr>
          <w:rFonts w:ascii="Arial" w:eastAsia="Merriweather" w:hAnsi="Arial" w:cs="Arial"/>
          <w:color w:val="000000" w:themeColor="dark1"/>
          <w:sz w:val="22"/>
          <w:szCs w:val="22"/>
        </w:rPr>
        <w:t xml:space="preserve">26 - 02.003.04.122.0405.2012.3.3.90.30.00 MANUTENÇÃO DA SECRETARIA DE ADMINISTRAÇÃO 00000/00000.01.07. 00.00.1.500.0000 </w:t>
      </w:r>
    </w:p>
    <w:p w:rsidR="00E0592E" w:rsidRDefault="00E0592E">
      <w:pPr>
        <w:pStyle w:val="PargrafodaLista"/>
        <w:tabs>
          <w:tab w:val="left" w:pos="567"/>
        </w:tabs>
        <w:ind w:left="709" w:right="-426" w:firstLine="0"/>
        <w:jc w:val="both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pStyle w:val="PargrafodaLista"/>
        <w:numPr>
          <w:ilvl w:val="0"/>
          <w:numId w:val="1"/>
        </w:numPr>
        <w:ind w:right="-426"/>
        <w:jc w:val="both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b/>
          <w:sz w:val="22"/>
          <w:szCs w:val="22"/>
        </w:rPr>
        <w:t xml:space="preserve">Grau de </w:t>
      </w:r>
      <w:r>
        <w:rPr>
          <w:rFonts w:ascii="Arial" w:eastAsia="Merriweather" w:hAnsi="Arial" w:cs="Arial"/>
          <w:b/>
          <w:sz w:val="22"/>
          <w:szCs w:val="22"/>
        </w:rPr>
        <w:t>prioridade:</w:t>
      </w:r>
      <w:r>
        <w:rPr>
          <w:rFonts w:ascii="Arial" w:eastAsia="Merriweather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Merriweather" w:hAnsi="Arial" w:cs="Arial"/>
          <w:sz w:val="22"/>
          <w:szCs w:val="22"/>
        </w:rPr>
        <w:t>(</w:t>
      </w:r>
      <w:r>
        <w:rPr>
          <w:rFonts w:ascii="Arial" w:eastAsia="Merriweather" w:hAnsi="Arial" w:cs="Arial"/>
          <w:color w:val="000000" w:themeColor="dark1"/>
          <w:sz w:val="22"/>
          <w:szCs w:val="22"/>
        </w:rPr>
        <w:t xml:space="preserve"> </w:t>
      </w:r>
      <w:r>
        <w:rPr>
          <w:rFonts w:ascii="Arial" w:eastAsia="Merriweather" w:hAnsi="Arial" w:cs="Arial"/>
          <w:sz w:val="22"/>
          <w:szCs w:val="22"/>
        </w:rPr>
        <w:t>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Alta</w:t>
      </w:r>
      <w:r>
        <w:rPr>
          <w:rFonts w:ascii="Arial" w:eastAsia="Merriweather" w:hAnsi="Arial" w:cs="Arial"/>
          <w:sz w:val="22"/>
          <w:szCs w:val="22"/>
        </w:rPr>
        <w:tab/>
        <w:t>( x) Média</w:t>
      </w:r>
      <w:r>
        <w:rPr>
          <w:rFonts w:ascii="Arial" w:eastAsia="Merriweather" w:hAnsi="Arial" w:cs="Arial"/>
          <w:sz w:val="22"/>
          <w:szCs w:val="22"/>
        </w:rPr>
        <w:tab/>
        <w:t>( ) Baixa</w:t>
      </w:r>
    </w:p>
    <w:p w:rsidR="00E0592E" w:rsidRDefault="00E0592E">
      <w:pPr>
        <w:pStyle w:val="PargrafodaLista"/>
        <w:ind w:left="360" w:right="-426" w:firstLine="0"/>
        <w:jc w:val="both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pStyle w:val="PargrafodaLista"/>
        <w:numPr>
          <w:ilvl w:val="0"/>
          <w:numId w:val="1"/>
        </w:numPr>
        <w:ind w:right="-426"/>
        <w:jc w:val="both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b/>
          <w:sz w:val="22"/>
          <w:szCs w:val="22"/>
        </w:rPr>
        <w:t>Demanda inédita na Administração?</w:t>
      </w:r>
      <w:r>
        <w:rPr>
          <w:rFonts w:ascii="Arial" w:eastAsia="Merriweather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Merriweather" w:hAnsi="Arial" w:cs="Arial"/>
          <w:sz w:val="22"/>
          <w:szCs w:val="22"/>
        </w:rPr>
        <w:t>( )</w:t>
      </w:r>
      <w:proofErr w:type="gramEnd"/>
      <w:r>
        <w:rPr>
          <w:rFonts w:ascii="Arial" w:eastAsia="Merriweather" w:hAnsi="Arial" w:cs="Arial"/>
          <w:sz w:val="22"/>
          <w:szCs w:val="22"/>
        </w:rPr>
        <w:t xml:space="preserve"> SIM</w:t>
      </w:r>
      <w:r>
        <w:rPr>
          <w:rFonts w:ascii="Arial" w:eastAsia="Merriweather" w:hAnsi="Arial" w:cs="Arial"/>
          <w:sz w:val="22"/>
          <w:szCs w:val="22"/>
        </w:rPr>
        <w:tab/>
        <w:t xml:space="preserve"> (x) NÃO</w:t>
      </w:r>
    </w:p>
    <w:p w:rsidR="00E0592E" w:rsidRDefault="00E0592E">
      <w:pPr>
        <w:pStyle w:val="PargrafodaLista"/>
        <w:ind w:left="0" w:hanging="2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pStyle w:val="PargrafodaLista"/>
        <w:numPr>
          <w:ilvl w:val="0"/>
          <w:numId w:val="1"/>
        </w:numPr>
        <w:ind w:right="-426"/>
        <w:jc w:val="both"/>
        <w:rPr>
          <w:rFonts w:ascii="Arial" w:eastAsia="Merriweather" w:hAnsi="Arial" w:cs="Arial"/>
          <w:b/>
          <w:sz w:val="22"/>
          <w:szCs w:val="22"/>
        </w:rPr>
      </w:pPr>
      <w:r>
        <w:rPr>
          <w:rFonts w:ascii="Arial" w:eastAsia="Merriweather" w:hAnsi="Arial" w:cs="Arial"/>
          <w:b/>
          <w:sz w:val="22"/>
          <w:szCs w:val="22"/>
        </w:rPr>
        <w:t xml:space="preserve">Indicação </w:t>
      </w:r>
      <w:proofErr w:type="gramStart"/>
      <w:r>
        <w:rPr>
          <w:rFonts w:ascii="Arial" w:eastAsia="Merriweather" w:hAnsi="Arial" w:cs="Arial"/>
          <w:b/>
          <w:sz w:val="22"/>
          <w:szCs w:val="22"/>
        </w:rPr>
        <w:t>do(</w:t>
      </w:r>
      <w:proofErr w:type="gramEnd"/>
      <w:r>
        <w:rPr>
          <w:rFonts w:ascii="Arial" w:eastAsia="Merriweather" w:hAnsi="Arial" w:cs="Arial"/>
          <w:b/>
          <w:sz w:val="22"/>
          <w:szCs w:val="22"/>
        </w:rPr>
        <w:t xml:space="preserve">s) integrante(s) da equipe de planejamento: </w:t>
      </w:r>
    </w:p>
    <w:p w:rsidR="00E0592E" w:rsidRDefault="000E133F">
      <w:pPr>
        <w:pStyle w:val="PargrafodaLista"/>
        <w:numPr>
          <w:ilvl w:val="0"/>
          <w:numId w:val="2"/>
        </w:numPr>
        <w:ind w:right="-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 xml:space="preserve">Fiscal Técnico: </w:t>
      </w:r>
      <w:r>
        <w:rPr>
          <w:rFonts w:ascii="Arial" w:eastAsia="SimSun" w:hAnsi="Arial" w:cs="Arial"/>
          <w:b/>
          <w:bCs/>
          <w:sz w:val="22"/>
          <w:szCs w:val="22"/>
        </w:rPr>
        <w:t xml:space="preserve">Roger Danilo Trindade </w:t>
      </w:r>
      <w:proofErr w:type="spellStart"/>
      <w:r>
        <w:rPr>
          <w:rFonts w:ascii="Arial" w:eastAsia="SimSun" w:hAnsi="Arial" w:cs="Arial"/>
          <w:b/>
          <w:bCs/>
          <w:sz w:val="22"/>
          <w:szCs w:val="22"/>
        </w:rPr>
        <w:t>Demetrio</w:t>
      </w:r>
      <w:proofErr w:type="spellEnd"/>
    </w:p>
    <w:p w:rsidR="00E0592E" w:rsidRDefault="000E133F">
      <w:pPr>
        <w:pStyle w:val="PargrafodaLista"/>
        <w:ind w:left="360" w:right="-426" w:firstLine="0"/>
        <w:jc w:val="both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 xml:space="preserve">b)   Gestor do Contrato: </w:t>
      </w:r>
      <w:r>
        <w:rPr>
          <w:rFonts w:ascii="Arial" w:eastAsia="Merriweather" w:hAnsi="Arial" w:cs="Arial"/>
          <w:b/>
          <w:color w:val="000000"/>
          <w:sz w:val="22"/>
          <w:szCs w:val="22"/>
        </w:rPr>
        <w:t xml:space="preserve">Cláudia </w:t>
      </w:r>
      <w:proofErr w:type="spellStart"/>
      <w:r>
        <w:rPr>
          <w:rFonts w:ascii="Arial" w:eastAsia="Merriweather" w:hAnsi="Arial" w:cs="Arial"/>
          <w:b/>
          <w:color w:val="000000"/>
          <w:sz w:val="22"/>
          <w:szCs w:val="22"/>
        </w:rPr>
        <w:t>Janz</w:t>
      </w:r>
      <w:proofErr w:type="spellEnd"/>
      <w:r>
        <w:rPr>
          <w:rFonts w:ascii="Arial" w:eastAsia="Merriweather" w:hAnsi="Arial" w:cs="Arial"/>
          <w:b/>
          <w:color w:val="000000"/>
          <w:sz w:val="22"/>
          <w:szCs w:val="22"/>
        </w:rPr>
        <w:t xml:space="preserve"> da Silva</w:t>
      </w:r>
    </w:p>
    <w:p w:rsidR="00E0592E" w:rsidRDefault="00E0592E">
      <w:pPr>
        <w:ind w:left="0" w:right="-426" w:firstLine="0"/>
        <w:rPr>
          <w:rFonts w:ascii="Arial" w:eastAsia="Merriweather" w:hAnsi="Arial" w:cs="Arial"/>
          <w:sz w:val="22"/>
          <w:szCs w:val="22"/>
        </w:rPr>
      </w:pPr>
    </w:p>
    <w:p w:rsidR="00E0592E" w:rsidRDefault="00E0592E">
      <w:pPr>
        <w:ind w:left="0" w:right="-426" w:firstLine="0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>Submeto</w:t>
      </w:r>
      <w:r>
        <w:rPr>
          <w:rFonts w:ascii="Arial" w:eastAsia="Merriweather" w:hAnsi="Arial" w:cs="Arial"/>
          <w:sz w:val="22"/>
          <w:szCs w:val="22"/>
        </w:rPr>
        <w:t xml:space="preserve"> o Documento de Formalização da Demanda para avaliação.</w:t>
      </w:r>
    </w:p>
    <w:p w:rsidR="00E0592E" w:rsidRDefault="00E0592E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</w:p>
    <w:p w:rsidR="00E0592E" w:rsidRDefault="00E0592E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</w:p>
    <w:p w:rsidR="00E0592E" w:rsidRDefault="00E0592E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>Bandeirantes, 16 de outubro de 2024.</w:t>
      </w:r>
    </w:p>
    <w:p w:rsidR="00E0592E" w:rsidRDefault="00E0592E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</w:p>
    <w:p w:rsidR="00E0592E" w:rsidRDefault="00E0592E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</w:p>
    <w:p w:rsidR="00E0592E" w:rsidRDefault="00E0592E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</w:p>
    <w:p w:rsidR="00E0592E" w:rsidRDefault="00E0592E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</w:p>
    <w:p w:rsidR="00E0592E" w:rsidRDefault="00E0592E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</w:p>
    <w:p w:rsidR="00E0592E" w:rsidRDefault="000E133F">
      <w:pPr>
        <w:ind w:right="-426" w:firstLine="0"/>
        <w:jc w:val="center"/>
        <w:rPr>
          <w:rFonts w:ascii="Arial" w:eastAsia="Merriweather" w:hAnsi="Arial" w:cs="Arial"/>
          <w:sz w:val="22"/>
          <w:szCs w:val="22"/>
        </w:rPr>
      </w:pPr>
      <w:r>
        <w:rPr>
          <w:rFonts w:ascii="Arial" w:eastAsia="Merriweather" w:hAnsi="Arial" w:cs="Arial"/>
          <w:sz w:val="22"/>
          <w:szCs w:val="22"/>
        </w:rPr>
        <w:t>____________________________</w:t>
      </w: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center"/>
        <w:rPr>
          <w:color w:val="000000"/>
        </w:rPr>
      </w:pPr>
      <w:r>
        <w:rPr>
          <w:rFonts w:ascii="Arial" w:eastAsia="Merriweather" w:hAnsi="Arial" w:cs="Arial"/>
          <w:b/>
          <w:color w:val="000000"/>
          <w:sz w:val="22"/>
          <w:szCs w:val="22"/>
        </w:rPr>
        <w:t xml:space="preserve">Cláudia </w:t>
      </w:r>
      <w:proofErr w:type="spellStart"/>
      <w:r>
        <w:rPr>
          <w:rFonts w:ascii="Arial" w:eastAsia="Merriweather" w:hAnsi="Arial" w:cs="Arial"/>
          <w:b/>
          <w:color w:val="000000"/>
          <w:sz w:val="22"/>
          <w:szCs w:val="22"/>
        </w:rPr>
        <w:t>Janz</w:t>
      </w:r>
      <w:proofErr w:type="spellEnd"/>
      <w:r>
        <w:rPr>
          <w:rFonts w:ascii="Arial" w:eastAsia="Merriweather" w:hAnsi="Arial" w:cs="Arial"/>
          <w:b/>
          <w:color w:val="000000"/>
          <w:sz w:val="22"/>
          <w:szCs w:val="22"/>
        </w:rPr>
        <w:t xml:space="preserve"> da Silva</w:t>
      </w:r>
    </w:p>
    <w:p w:rsidR="00E0592E" w:rsidRDefault="000E133F">
      <w:pPr>
        <w:tabs>
          <w:tab w:val="left" w:pos="567"/>
        </w:tabs>
        <w:spacing w:line="240" w:lineRule="auto"/>
        <w:ind w:left="0" w:right="-426" w:hanging="2"/>
        <w:jc w:val="center"/>
        <w:rPr>
          <w:color w:val="000000"/>
        </w:rPr>
      </w:pPr>
      <w:r>
        <w:rPr>
          <w:rFonts w:ascii="Arial" w:eastAsia="Merriweather" w:hAnsi="Arial" w:cs="Arial"/>
          <w:b/>
          <w:color w:val="000000"/>
          <w:sz w:val="22"/>
          <w:szCs w:val="22"/>
        </w:rPr>
        <w:t>Secretária de Administração</w:t>
      </w:r>
    </w:p>
    <w:p w:rsidR="00E0592E" w:rsidRDefault="00E0592E">
      <w:pPr>
        <w:tabs>
          <w:tab w:val="left" w:pos="319"/>
        </w:tabs>
        <w:spacing w:line="240" w:lineRule="auto"/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</w:p>
    <w:sectPr w:rsidR="00E059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97" w:right="1701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E133F">
      <w:pPr>
        <w:spacing w:line="240" w:lineRule="auto"/>
      </w:pPr>
      <w:r>
        <w:separator/>
      </w:r>
    </w:p>
  </w:endnote>
  <w:endnote w:type="continuationSeparator" w:id="0">
    <w:p w:rsidR="00000000" w:rsidRDefault="000E13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92E" w:rsidRDefault="00E0592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92E" w:rsidRDefault="000E133F">
    <w:pPr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92E" w:rsidRDefault="000E133F">
    <w:pPr>
      <w:jc w:val="center"/>
      <w:rPr>
        <w:sz w:val="14"/>
        <w:szCs w:val="14"/>
      </w:rPr>
    </w:pPr>
    <w:r>
      <w:rPr>
        <w:sz w:val="14"/>
        <w:szCs w:val="14"/>
      </w:rPr>
      <w:t xml:space="preserve">Rua </w:t>
    </w:r>
    <w:r>
      <w:rPr>
        <w:sz w:val="14"/>
        <w:szCs w:val="14"/>
      </w:rPr>
      <w:t xml:space="preserve">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E133F">
      <w:pPr>
        <w:spacing w:line="240" w:lineRule="auto"/>
      </w:pPr>
      <w:r>
        <w:separator/>
      </w:r>
    </w:p>
  </w:footnote>
  <w:footnote w:type="continuationSeparator" w:id="0">
    <w:p w:rsidR="00000000" w:rsidRDefault="000E13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92E" w:rsidRDefault="00E0592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92E" w:rsidRDefault="000E133F">
    <w:r>
      <w:rPr>
        <w:noProof/>
      </w:rPr>
      <w:drawing>
        <wp:anchor distT="0" distB="0" distL="0" distR="0" simplePos="0" relativeHeight="251656192" behindDoc="1" locked="0" layoutInCell="1" allowOverlap="1">
          <wp:simplePos x="0" y="0"/>
          <wp:positionH relativeFrom="column">
            <wp:posOffset>-269240</wp:posOffset>
          </wp:positionH>
          <wp:positionV relativeFrom="paragraph">
            <wp:posOffset>-381000</wp:posOffset>
          </wp:positionV>
          <wp:extent cx="1003300" cy="110172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01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7620" distL="0" distR="0" simplePos="0" relativeHeight="251658240" behindDoc="1" locked="0" layoutInCell="1" allowOverlap="1" wp14:anchorId="4ECDBE07">
              <wp:simplePos x="0" y="0"/>
              <wp:positionH relativeFrom="column">
                <wp:posOffset>793115</wp:posOffset>
              </wp:positionH>
              <wp:positionV relativeFrom="paragraph">
                <wp:posOffset>-413385</wp:posOffset>
              </wp:positionV>
              <wp:extent cx="5085715" cy="981075"/>
              <wp:effectExtent l="0" t="0" r="0" b="8255"/>
              <wp:wrapNone/>
              <wp:docPr id="2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85720" cy="981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0592E" w:rsidRDefault="000E133F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E0592E" w:rsidRDefault="000E133F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E0592E" w:rsidRDefault="00E0592E">
                          <w:pPr>
                            <w:pStyle w:val="Contedodoquadro"/>
                            <w:spacing w:line="240" w:lineRule="auto"/>
                            <w:ind w:left="0" w:hanging="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CDBE07" id="Retângulo 3" o:spid="_x0000_s1026" style="position:absolute;left:0;text-align:left;margin-left:62.45pt;margin-top:-32.55pt;width:400.45pt;height:77.25pt;z-index:-251658240;visibility:visible;mso-wrap-style:square;mso-wrap-distance-left:0;mso-wrap-distance-top:0;mso-wrap-distance-right:0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" filled="f" stroked="f" strokeweight="0">
              <v:textbox>
                <w:txbxContent>
                  <w:p w:rsidR="00E0592E" w:rsidRDefault="000E133F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E0592E" w:rsidRDefault="000E133F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E0592E" w:rsidRDefault="00E0592E">
                    <w:pPr>
                      <w:pStyle w:val="Contedodoquadro"/>
                      <w:spacing w:line="240" w:lineRule="auto"/>
                      <w:ind w:left="0" w:hanging="2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92E" w:rsidRDefault="000E133F"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-269240</wp:posOffset>
          </wp:positionH>
          <wp:positionV relativeFrom="paragraph">
            <wp:posOffset>-381000</wp:posOffset>
          </wp:positionV>
          <wp:extent cx="1003300" cy="1101725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01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7620" distL="0" distR="0" simplePos="0" relativeHeight="251659264" behindDoc="1" locked="0" layoutInCell="1" allowOverlap="1" wp14:anchorId="4ECDBE07">
              <wp:simplePos x="0" y="0"/>
              <wp:positionH relativeFrom="column">
                <wp:posOffset>793115</wp:posOffset>
              </wp:positionH>
              <wp:positionV relativeFrom="paragraph">
                <wp:posOffset>-413385</wp:posOffset>
              </wp:positionV>
              <wp:extent cx="5085715" cy="981075"/>
              <wp:effectExtent l="0" t="0" r="0" b="8255"/>
              <wp:wrapNone/>
              <wp:docPr id="4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85720" cy="981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0592E" w:rsidRDefault="000E133F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E0592E" w:rsidRDefault="000E133F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E0592E" w:rsidRDefault="00E0592E">
                          <w:pPr>
                            <w:pStyle w:val="Contedodoquadro"/>
                            <w:spacing w:line="240" w:lineRule="auto"/>
                            <w:ind w:left="0" w:hanging="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CDBE07" id="_x0000_s1027" style="position:absolute;left:0;text-align:left;margin-left:62.45pt;margin-top:-32.55pt;width:400.45pt;height:77.25pt;z-index:-251657216;visibility:visible;mso-wrap-style:square;mso-wrap-distance-left:0;mso-wrap-distance-top:0;mso-wrap-distance-right:0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" filled="f" stroked="f" strokeweight="0">
              <v:textbox>
                <w:txbxContent>
                  <w:p w:rsidR="00E0592E" w:rsidRDefault="000E133F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E0592E" w:rsidRDefault="000E133F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E0592E" w:rsidRDefault="00E0592E">
                    <w:pPr>
                      <w:pStyle w:val="Contedodoquadro"/>
                      <w:spacing w:line="240" w:lineRule="auto"/>
                      <w:ind w:left="0" w:hanging="2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F7490"/>
    <w:multiLevelType w:val="multilevel"/>
    <w:tmpl w:val="0C160B9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Merriweather" w:hAnsi="Arial" w:cs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8D068AA"/>
    <w:multiLevelType w:val="multilevel"/>
    <w:tmpl w:val="336035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F5D253F"/>
    <w:multiLevelType w:val="multilevel"/>
    <w:tmpl w:val="3258BA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756" w:hanging="720"/>
      </w:pPr>
      <w:rPr>
        <w:color w:val="auto"/>
        <w:position w:val="0"/>
        <w:sz w:val="24"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116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96" w:hanging="21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E0592E"/>
    <w:rsid w:val="000E133F"/>
    <w:rsid w:val="00E0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5AEEC-3199-48D2-9B83-63E90BB6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826"/>
    <w:pPr>
      <w:spacing w:line="1" w:lineRule="atLeast"/>
      <w:ind w:left="-1" w:hanging="1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effect w:val="none"/>
      <w:vertAlign w:val="baseline"/>
      <w:em w:val="no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663379"/>
    <w:rPr>
      <w:sz w:val="20"/>
      <w:szCs w:val="20"/>
      <w:vertAlign w:val="subscript"/>
    </w:rPr>
  </w:style>
  <w:style w:type="character" w:customStyle="1" w:styleId="Caracteresdenotaderodap">
    <w:name w:val="Caracteres de nota de rodapé"/>
    <w:qFormat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11">
    <w:name w:val="Footnote Characters111"/>
    <w:qFormat/>
    <w:rPr>
      <w:vertAlign w:val="superscript"/>
    </w:rPr>
  </w:style>
  <w:style w:type="character" w:customStyle="1" w:styleId="FootnoteCharacters1111">
    <w:name w:val="Footnote Characters1111"/>
    <w:qFormat/>
    <w:rPr>
      <w:vertAlign w:val="superscript"/>
    </w:rPr>
  </w:style>
  <w:style w:type="character" w:customStyle="1" w:styleId="FootnoteCharacters11111">
    <w:name w:val="Footnote Characters11111"/>
    <w:qFormat/>
    <w:rPr>
      <w:vertAlign w:val="superscript"/>
    </w:rPr>
  </w:style>
  <w:style w:type="character" w:customStyle="1" w:styleId="FootnoteCharacters111111">
    <w:name w:val="Footnote Characters111111"/>
    <w:qFormat/>
    <w:rPr>
      <w:vertAlign w:val="superscript"/>
    </w:rPr>
  </w:style>
  <w:style w:type="character" w:customStyle="1" w:styleId="FootnoteCharacters1111111">
    <w:name w:val="Footnote Characters1111111"/>
    <w:basedOn w:val="Fontepargpadro"/>
    <w:uiPriority w:val="99"/>
    <w:semiHidden/>
    <w:unhideWhenUsed/>
    <w:qFormat/>
    <w:rsid w:val="00663379"/>
    <w:rPr>
      <w:vertAlign w:val="superscript"/>
    </w:rPr>
  </w:style>
  <w:style w:type="character" w:customStyle="1" w:styleId="InternetLink">
    <w:name w:val="Internet Link"/>
    <w:basedOn w:val="Fontepargpadro"/>
    <w:uiPriority w:val="99"/>
    <w:unhideWhenUsed/>
    <w:qFormat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A645F1"/>
    <w:rPr>
      <w:color w:val="800080" w:themeColor="followedHyperlink"/>
      <w:u w:val="single"/>
    </w:rPr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BodyTextIndented">
    <w:name w:val="Body Text;Indented"/>
    <w:basedOn w:val="Normal"/>
    <w:qFormat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customStyle="1" w:styleId="CabealhoeRodap">
    <w:name w:val="Cabeçalho e Rodapé"/>
    <w:basedOn w:val="Normal"/>
    <w:qFormat/>
  </w:style>
  <w:style w:type="paragraph" w:customStyle="1" w:styleId="Cabealhoerodap1">
    <w:name w:val="Cabeçalho e rodapé1"/>
    <w:basedOn w:val="Normal"/>
    <w:qFormat/>
  </w:style>
  <w:style w:type="paragraph" w:customStyle="1" w:styleId="Cabealhoerodap2">
    <w:name w:val="Cabeçalho e rodapé2"/>
    <w:basedOn w:val="Normal"/>
    <w:qFormat/>
  </w:style>
  <w:style w:type="paragraph" w:customStyle="1" w:styleId="Cabealhoerodap3">
    <w:name w:val="Cabeçalho e rodapé3"/>
    <w:basedOn w:val="Normal"/>
    <w:qFormat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036D98"/>
    <w:pPr>
      <w:suppressAutoHyphens w:val="0"/>
      <w:spacing w:beforeAutospacing="1" w:afterAutospacing="1" w:line="240" w:lineRule="auto"/>
      <w:ind w:left="0" w:firstLine="0"/>
      <w:textAlignment w:val="auto"/>
      <w:outlineLvl w:val="9"/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CFB617-69D3-4A5C-9761-CEF70BD2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4</Pages>
  <Words>1097</Words>
  <Characters>5930</Characters>
  <Application>Microsoft Office Word</Application>
  <DocSecurity>0</DocSecurity>
  <Lines>49</Lines>
  <Paragraphs>14</Paragraphs>
  <ScaleCrop>false</ScaleCrop>
  <Company/>
  <LinksUpToDate>false</LinksUpToDate>
  <CharactersWithSpaces>7013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56</cp:revision>
  <cp:lastPrinted>2024-04-25T17:12:00Z</cp:lastPrinted>
  <dcterms:created xsi:type="dcterms:W3CDTF">2024-03-27T16:26:00Z</dcterms:created>
  <dcterms:modified xsi:type="dcterms:W3CDTF">2025-02-04T19:20:00Z</dcterms:modified>
  <dc:language>pt-BR</dc:language>
</cp:coreProperties>
</file>