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6D6DF" w14:textId="77777777" w:rsidR="008C672B" w:rsidRPr="005C00CC" w:rsidRDefault="008C672B" w:rsidP="00A129F0">
      <w:pPr>
        <w:ind w:left="0" w:hanging="2"/>
        <w:rPr>
          <w:rFonts w:eastAsia="Merriweather"/>
        </w:rPr>
      </w:pPr>
    </w:p>
    <w:p w14:paraId="49EE1116" w14:textId="77777777" w:rsidR="00EA788B" w:rsidRPr="005C00CC" w:rsidRDefault="00EA788B" w:rsidP="00A129F0">
      <w:pPr>
        <w:ind w:left="0" w:hanging="2"/>
        <w:rPr>
          <w:rFonts w:eastAsia="Merriweather"/>
        </w:rPr>
      </w:pPr>
    </w:p>
    <w:p w14:paraId="4D125E4B"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54B85343" w14:textId="77777777" w:rsidR="004C2BF6" w:rsidRPr="00E80589" w:rsidRDefault="004C2BF6" w:rsidP="008C64C8">
      <w:pPr>
        <w:spacing w:after="57"/>
        <w:ind w:left="0" w:hanging="2"/>
        <w:jc w:val="center"/>
        <w:rPr>
          <w:b/>
          <w:sz w:val="22"/>
          <w:szCs w:val="22"/>
        </w:rPr>
      </w:pPr>
    </w:p>
    <w:p w14:paraId="1EDE590D"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69FA06AD" w14:textId="77777777" w:rsidTr="00E6305C">
        <w:tc>
          <w:tcPr>
            <w:tcW w:w="15446" w:type="dxa"/>
          </w:tcPr>
          <w:p w14:paraId="530B0CE1" w14:textId="57193DDE" w:rsidR="004C2BF6" w:rsidRPr="00E80589" w:rsidRDefault="004C2BF6" w:rsidP="004C2BF6">
            <w:pPr>
              <w:spacing w:after="57"/>
              <w:ind w:leftChars="0" w:left="0" w:firstLineChars="0" w:firstLine="0"/>
              <w:rPr>
                <w:sz w:val="22"/>
                <w:szCs w:val="22"/>
              </w:rPr>
            </w:pPr>
            <w:r w:rsidRPr="00E80589">
              <w:rPr>
                <w:color w:val="A6A6A6" w:themeColor="background1" w:themeShade="A6"/>
                <w:sz w:val="22"/>
                <w:szCs w:val="22"/>
              </w:rPr>
              <w:t>Responsável pela Edição:</w:t>
            </w:r>
            <w:r>
              <w:t xml:space="preserve"> </w:t>
            </w:r>
            <w:r w:rsidR="00E04F18">
              <w:rPr>
                <w:sz w:val="22"/>
                <w:szCs w:val="22"/>
              </w:rPr>
              <w:t>Reinaldo</w:t>
            </w:r>
            <w:r w:rsidR="00E574F2">
              <w:rPr>
                <w:sz w:val="22"/>
                <w:szCs w:val="22"/>
              </w:rPr>
              <w:t xml:space="preserve"> </w:t>
            </w:r>
            <w:proofErr w:type="spellStart"/>
            <w:r w:rsidR="00E574F2">
              <w:rPr>
                <w:sz w:val="22"/>
                <w:szCs w:val="22"/>
              </w:rPr>
              <w:t>Marqui</w:t>
            </w:r>
            <w:proofErr w:type="spellEnd"/>
            <w:r w:rsidRPr="004C2BF6">
              <w:rPr>
                <w:sz w:val="22"/>
                <w:szCs w:val="22"/>
              </w:rPr>
              <w:t xml:space="preserve"> </w:t>
            </w:r>
            <w:r w:rsidR="0009540E">
              <w:rPr>
                <w:sz w:val="22"/>
                <w:szCs w:val="22"/>
              </w:rPr>
              <w:t>–</w:t>
            </w:r>
            <w:r w:rsidRPr="004C2BF6">
              <w:rPr>
                <w:sz w:val="22"/>
                <w:szCs w:val="22"/>
              </w:rPr>
              <w:t xml:space="preserve"> Secret</w:t>
            </w:r>
            <w:r w:rsidR="006958C7">
              <w:rPr>
                <w:sz w:val="22"/>
                <w:szCs w:val="22"/>
              </w:rPr>
              <w:t>á</w:t>
            </w:r>
            <w:r w:rsidRPr="004C2BF6">
              <w:rPr>
                <w:sz w:val="22"/>
                <w:szCs w:val="22"/>
              </w:rPr>
              <w:t>ri</w:t>
            </w:r>
            <w:r w:rsidR="006958C7">
              <w:rPr>
                <w:sz w:val="22"/>
                <w:szCs w:val="22"/>
              </w:rPr>
              <w:t>a</w:t>
            </w:r>
            <w:r w:rsidR="0009540E">
              <w:rPr>
                <w:sz w:val="22"/>
                <w:szCs w:val="22"/>
              </w:rPr>
              <w:t xml:space="preserve"> de </w:t>
            </w:r>
            <w:r w:rsidR="00E574F2">
              <w:rPr>
                <w:sz w:val="22"/>
                <w:szCs w:val="22"/>
              </w:rPr>
              <w:t xml:space="preserve">Meio Ambiente e Recursos </w:t>
            </w:r>
            <w:r w:rsidR="00700C99">
              <w:rPr>
                <w:sz w:val="22"/>
                <w:szCs w:val="22"/>
              </w:rPr>
              <w:t>Hí</w:t>
            </w:r>
            <w:r w:rsidR="00BD516B">
              <w:rPr>
                <w:sz w:val="22"/>
                <w:szCs w:val="22"/>
              </w:rPr>
              <w:t>d</w:t>
            </w:r>
            <w:r w:rsidR="00700C99">
              <w:rPr>
                <w:sz w:val="22"/>
                <w:szCs w:val="22"/>
              </w:rPr>
              <w:t>ri</w:t>
            </w:r>
            <w:r w:rsidR="00BD516B">
              <w:rPr>
                <w:sz w:val="22"/>
                <w:szCs w:val="22"/>
              </w:rPr>
              <w:t>c</w:t>
            </w:r>
            <w:r w:rsidR="00700C99">
              <w:rPr>
                <w:sz w:val="22"/>
                <w:szCs w:val="22"/>
              </w:rPr>
              <w:t>os</w:t>
            </w:r>
          </w:p>
        </w:tc>
      </w:tr>
      <w:tr w:rsidR="004C2BF6" w:rsidRPr="00E80589" w14:paraId="0306EB74" w14:textId="77777777" w:rsidTr="00E6305C">
        <w:tc>
          <w:tcPr>
            <w:tcW w:w="15446" w:type="dxa"/>
          </w:tcPr>
          <w:p w14:paraId="37DF0D1D" w14:textId="5D3E0F59" w:rsidR="004C2BF6" w:rsidRPr="00E80589" w:rsidRDefault="004C2BF6" w:rsidP="004C2BF6">
            <w:pPr>
              <w:spacing w:after="57"/>
              <w:ind w:leftChars="0" w:left="0" w:firstLineChars="0" w:firstLine="0"/>
              <w:rPr>
                <w:sz w:val="22"/>
                <w:szCs w:val="22"/>
              </w:rPr>
            </w:pPr>
            <w:r w:rsidRPr="00E80589">
              <w:rPr>
                <w:color w:val="A6A6A6" w:themeColor="background1" w:themeShade="A6"/>
                <w:sz w:val="22"/>
                <w:szCs w:val="22"/>
              </w:rPr>
              <w:t>Data de Criação:</w:t>
            </w:r>
            <w:r w:rsidR="00BD516B">
              <w:rPr>
                <w:sz w:val="22"/>
                <w:szCs w:val="22"/>
              </w:rPr>
              <w:t>19</w:t>
            </w:r>
            <w:r w:rsidR="00E574F2">
              <w:rPr>
                <w:sz w:val="22"/>
                <w:szCs w:val="22"/>
              </w:rPr>
              <w:t xml:space="preserve"> de </w:t>
            </w:r>
            <w:r w:rsidR="00BD516B">
              <w:rPr>
                <w:sz w:val="22"/>
                <w:szCs w:val="22"/>
              </w:rPr>
              <w:t>agosto</w:t>
            </w:r>
            <w:r w:rsidR="00E574F2">
              <w:rPr>
                <w:sz w:val="22"/>
                <w:szCs w:val="22"/>
              </w:rPr>
              <w:t xml:space="preserve"> de 2024</w:t>
            </w:r>
          </w:p>
        </w:tc>
      </w:tr>
      <w:tr w:rsidR="004C2BF6" w:rsidRPr="00E80589" w14:paraId="3CEFA524" w14:textId="77777777" w:rsidTr="00E6305C">
        <w:tc>
          <w:tcPr>
            <w:tcW w:w="15446" w:type="dxa"/>
          </w:tcPr>
          <w:p w14:paraId="3B83736B" w14:textId="37E32791" w:rsidR="004C2BF6" w:rsidRPr="00E80589" w:rsidRDefault="004C2BF6" w:rsidP="004C2BF6">
            <w:pPr>
              <w:spacing w:after="57"/>
              <w:ind w:leftChars="0" w:left="0" w:firstLineChars="0" w:firstLine="0"/>
              <w:jc w:val="both"/>
              <w:rPr>
                <w:sz w:val="22"/>
                <w:szCs w:val="22"/>
              </w:rPr>
            </w:pPr>
            <w:r w:rsidRPr="00E80589">
              <w:rPr>
                <w:color w:val="A6A6A6" w:themeColor="background1" w:themeShade="A6"/>
                <w:sz w:val="22"/>
                <w:szCs w:val="22"/>
              </w:rPr>
              <w:t>Objeto da Matriz de Riscos:</w:t>
            </w:r>
            <w:r w:rsidRPr="00E80589">
              <w:rPr>
                <w:sz w:val="22"/>
                <w:szCs w:val="22"/>
              </w:rPr>
              <w:t xml:space="preserve"> </w:t>
            </w:r>
            <w:r w:rsidR="00BD516B" w:rsidRPr="00BD516B">
              <w:rPr>
                <w:sz w:val="22"/>
                <w:szCs w:val="22"/>
              </w:rPr>
              <w:t>AQUISIÇÃO DE TRITURADOR MÓVEL (NOVO - ZERO HORA) DE GALHOS, TRONCOS E ARBUSTOS, CONFORME PROPOSTA 4102406 VINCULADAS AO PROGRAMA “ITAIPU MAIS QUE ENERGIA”, PARA ATENDER A DEMANDA DA PREFEITURA MUNICIPAL DE BANDEIRANTES-PR</w:t>
            </w:r>
          </w:p>
        </w:tc>
      </w:tr>
      <w:tr w:rsidR="004C2BF6" w:rsidRPr="00E80589" w14:paraId="07C167BE" w14:textId="77777777" w:rsidTr="00E6305C">
        <w:tc>
          <w:tcPr>
            <w:tcW w:w="15446" w:type="dxa"/>
          </w:tcPr>
          <w:p w14:paraId="509F3BAE" w14:textId="77777777" w:rsidR="004C2BF6" w:rsidRPr="00E80589" w:rsidRDefault="004C2BF6" w:rsidP="004C2BF6">
            <w:pPr>
              <w:spacing w:after="57"/>
              <w:ind w:leftChars="0" w:left="0" w:firstLineChars="0" w:firstLine="0"/>
              <w:rPr>
                <w:sz w:val="22"/>
                <w:szCs w:val="22"/>
              </w:rPr>
            </w:pPr>
            <w:r w:rsidRPr="00E80589">
              <w:rPr>
                <w:color w:val="A6A6A6" w:themeColor="background1" w:themeShade="A6"/>
                <w:sz w:val="22"/>
                <w:szCs w:val="22"/>
              </w:rPr>
              <w:t xml:space="preserve">Histórico de Revisões: </w:t>
            </w:r>
            <w:r w:rsidRPr="00E80589">
              <w:rPr>
                <w:sz w:val="22"/>
                <w:szCs w:val="22"/>
              </w:rPr>
              <w:t>Nenhuma Revisão encontrada.</w:t>
            </w:r>
          </w:p>
        </w:tc>
      </w:tr>
    </w:tbl>
    <w:p w14:paraId="21B59C39" w14:textId="77777777" w:rsidR="004C2BF6" w:rsidRPr="00E80589" w:rsidRDefault="004C2BF6" w:rsidP="004C2BF6">
      <w:pPr>
        <w:spacing w:after="57"/>
        <w:ind w:left="0" w:hanging="2"/>
        <w:jc w:val="center"/>
        <w:rPr>
          <w:sz w:val="22"/>
          <w:szCs w:val="22"/>
        </w:rPr>
      </w:pPr>
    </w:p>
    <w:tbl>
      <w:tblPr>
        <w:tblW w:w="15446" w:type="dxa"/>
        <w:tblCellMar>
          <w:left w:w="70" w:type="dxa"/>
          <w:right w:w="70" w:type="dxa"/>
        </w:tblCellMar>
        <w:tblLook w:val="04A0" w:firstRow="1" w:lastRow="0" w:firstColumn="1" w:lastColumn="0" w:noHBand="0" w:noVBand="1"/>
      </w:tblPr>
      <w:tblGrid>
        <w:gridCol w:w="500"/>
        <w:gridCol w:w="1260"/>
        <w:gridCol w:w="1411"/>
        <w:gridCol w:w="1208"/>
        <w:gridCol w:w="1687"/>
        <w:gridCol w:w="1120"/>
        <w:gridCol w:w="2530"/>
        <w:gridCol w:w="1664"/>
        <w:gridCol w:w="2380"/>
        <w:gridCol w:w="1686"/>
      </w:tblGrid>
      <w:tr w:rsidR="00E574F2" w:rsidRPr="00E574F2" w14:paraId="7F6C4753" w14:textId="77777777" w:rsidTr="00700C99">
        <w:trPr>
          <w:trHeight w:val="510"/>
        </w:trPr>
        <w:tc>
          <w:tcPr>
            <w:tcW w:w="500" w:type="dxa"/>
            <w:tcBorders>
              <w:top w:val="dotted" w:sz="4" w:space="0" w:color="auto"/>
              <w:left w:val="dotted" w:sz="4" w:space="0" w:color="auto"/>
              <w:bottom w:val="dotted" w:sz="4" w:space="0" w:color="auto"/>
              <w:right w:val="dotted" w:sz="4" w:space="0" w:color="auto"/>
            </w:tcBorders>
            <w:shd w:val="clear" w:color="000000" w:fill="FFFFFF"/>
            <w:noWrap/>
            <w:vAlign w:val="bottom"/>
            <w:hideMark/>
          </w:tcPr>
          <w:p w14:paraId="3DDEED8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ITEM</w:t>
            </w:r>
          </w:p>
        </w:tc>
        <w:tc>
          <w:tcPr>
            <w:tcW w:w="1272" w:type="dxa"/>
            <w:tcBorders>
              <w:top w:val="dotted" w:sz="4" w:space="0" w:color="auto"/>
              <w:left w:val="nil"/>
              <w:bottom w:val="dotted" w:sz="4" w:space="0" w:color="auto"/>
              <w:right w:val="dotted" w:sz="4" w:space="0" w:color="auto"/>
            </w:tcBorders>
            <w:shd w:val="clear" w:color="000000" w:fill="FFFFFF"/>
            <w:vAlign w:val="bottom"/>
            <w:hideMark/>
          </w:tcPr>
          <w:p w14:paraId="2C4B01F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FASE</w:t>
            </w:r>
          </w:p>
        </w:tc>
        <w:tc>
          <w:tcPr>
            <w:tcW w:w="1452" w:type="dxa"/>
            <w:tcBorders>
              <w:top w:val="dotted" w:sz="4" w:space="0" w:color="auto"/>
              <w:left w:val="nil"/>
              <w:bottom w:val="dotted" w:sz="4" w:space="0" w:color="auto"/>
              <w:right w:val="dotted" w:sz="4" w:space="0" w:color="auto"/>
            </w:tcBorders>
            <w:shd w:val="clear" w:color="000000" w:fill="FFFFFF"/>
            <w:vAlign w:val="bottom"/>
            <w:hideMark/>
          </w:tcPr>
          <w:p w14:paraId="5497948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DESCRIÇÃO DO RISCO</w:t>
            </w:r>
          </w:p>
        </w:tc>
        <w:tc>
          <w:tcPr>
            <w:tcW w:w="1227" w:type="dxa"/>
            <w:tcBorders>
              <w:top w:val="dotted" w:sz="4" w:space="0" w:color="auto"/>
              <w:left w:val="nil"/>
              <w:bottom w:val="dotted" w:sz="4" w:space="0" w:color="auto"/>
              <w:right w:val="dotted" w:sz="4" w:space="0" w:color="auto"/>
            </w:tcBorders>
            <w:shd w:val="clear" w:color="000000" w:fill="FFFFFF"/>
            <w:vAlign w:val="bottom"/>
            <w:hideMark/>
          </w:tcPr>
          <w:p w14:paraId="562B096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position w:val="0"/>
                <w:sz w:val="16"/>
                <w:szCs w:val="16"/>
              </w:rPr>
            </w:pPr>
            <w:r w:rsidRPr="00E574F2">
              <w:rPr>
                <w:rFonts w:ascii="Arial Narrow" w:hAnsi="Arial Narrow" w:cs="Calibri"/>
                <w:b/>
                <w:bCs/>
                <w:position w:val="0"/>
                <w:sz w:val="16"/>
                <w:szCs w:val="16"/>
              </w:rPr>
              <w:t>PROBALIDADE</w:t>
            </w:r>
          </w:p>
        </w:tc>
        <w:tc>
          <w:tcPr>
            <w:tcW w:w="1774" w:type="dxa"/>
            <w:tcBorders>
              <w:top w:val="dotted" w:sz="4" w:space="0" w:color="auto"/>
              <w:left w:val="nil"/>
              <w:bottom w:val="dotted" w:sz="4" w:space="0" w:color="auto"/>
              <w:right w:val="dotted" w:sz="4" w:space="0" w:color="auto"/>
            </w:tcBorders>
            <w:shd w:val="clear" w:color="000000" w:fill="FFFFFF"/>
            <w:vAlign w:val="bottom"/>
            <w:hideMark/>
          </w:tcPr>
          <w:p w14:paraId="4C141A3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DANO</w:t>
            </w:r>
          </w:p>
        </w:tc>
        <w:tc>
          <w:tcPr>
            <w:tcW w:w="1120" w:type="dxa"/>
            <w:tcBorders>
              <w:top w:val="dotted" w:sz="4" w:space="0" w:color="auto"/>
              <w:left w:val="nil"/>
              <w:bottom w:val="dotted" w:sz="4" w:space="0" w:color="auto"/>
              <w:right w:val="dotted" w:sz="4" w:space="0" w:color="auto"/>
            </w:tcBorders>
            <w:shd w:val="clear" w:color="000000" w:fill="FFFFFF"/>
            <w:noWrap/>
            <w:vAlign w:val="bottom"/>
            <w:hideMark/>
          </w:tcPr>
          <w:p w14:paraId="3A3DB3F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position w:val="0"/>
                <w:sz w:val="16"/>
                <w:szCs w:val="16"/>
              </w:rPr>
            </w:pPr>
            <w:r w:rsidRPr="00E574F2">
              <w:rPr>
                <w:rFonts w:ascii="Arial Narrow" w:hAnsi="Arial Narrow" w:cs="Calibri"/>
                <w:b/>
                <w:bCs/>
                <w:position w:val="0"/>
                <w:sz w:val="16"/>
                <w:szCs w:val="16"/>
              </w:rPr>
              <w:t>IMPACTO</w:t>
            </w:r>
          </w:p>
        </w:tc>
        <w:tc>
          <w:tcPr>
            <w:tcW w:w="2715" w:type="dxa"/>
            <w:tcBorders>
              <w:top w:val="dotted" w:sz="4" w:space="0" w:color="auto"/>
              <w:left w:val="nil"/>
              <w:bottom w:val="dotted" w:sz="4" w:space="0" w:color="auto"/>
              <w:right w:val="dotted" w:sz="4" w:space="0" w:color="auto"/>
            </w:tcBorders>
            <w:shd w:val="clear" w:color="000000" w:fill="FFFFFF"/>
            <w:vAlign w:val="bottom"/>
            <w:hideMark/>
          </w:tcPr>
          <w:p w14:paraId="6C2E400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AÇÃO PREVENTIVA</w:t>
            </w:r>
          </w:p>
        </w:tc>
        <w:tc>
          <w:tcPr>
            <w:tcW w:w="1152" w:type="dxa"/>
            <w:tcBorders>
              <w:top w:val="dotted" w:sz="4" w:space="0" w:color="auto"/>
              <w:left w:val="nil"/>
              <w:bottom w:val="dotted" w:sz="4" w:space="0" w:color="auto"/>
              <w:right w:val="dotted" w:sz="4" w:space="0" w:color="auto"/>
            </w:tcBorders>
            <w:shd w:val="clear" w:color="000000" w:fill="FFFFFF"/>
            <w:vAlign w:val="bottom"/>
            <w:hideMark/>
          </w:tcPr>
          <w:p w14:paraId="455C48C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RESPONSAVEL</w:t>
            </w:r>
          </w:p>
        </w:tc>
        <w:tc>
          <w:tcPr>
            <w:tcW w:w="2548" w:type="dxa"/>
            <w:tcBorders>
              <w:top w:val="dotted" w:sz="4" w:space="0" w:color="auto"/>
              <w:left w:val="nil"/>
              <w:bottom w:val="dotted" w:sz="4" w:space="0" w:color="auto"/>
              <w:right w:val="dotted" w:sz="4" w:space="0" w:color="auto"/>
            </w:tcBorders>
            <w:shd w:val="clear" w:color="000000" w:fill="FFFFFF"/>
            <w:vAlign w:val="bottom"/>
            <w:hideMark/>
          </w:tcPr>
          <w:p w14:paraId="0061DA1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AÇÃO DE CONTIGENCIA</w:t>
            </w:r>
          </w:p>
        </w:tc>
        <w:tc>
          <w:tcPr>
            <w:tcW w:w="1686" w:type="dxa"/>
            <w:tcBorders>
              <w:top w:val="dotted" w:sz="4" w:space="0" w:color="auto"/>
              <w:left w:val="nil"/>
              <w:bottom w:val="dotted" w:sz="4" w:space="0" w:color="auto"/>
              <w:right w:val="dotted" w:sz="4" w:space="0" w:color="auto"/>
            </w:tcBorders>
            <w:shd w:val="clear" w:color="000000" w:fill="FFFFFF"/>
            <w:vAlign w:val="bottom"/>
            <w:hideMark/>
          </w:tcPr>
          <w:p w14:paraId="44F829E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RESPONSAVEL</w:t>
            </w:r>
          </w:p>
        </w:tc>
      </w:tr>
      <w:tr w:rsidR="00E574F2" w:rsidRPr="00E574F2" w14:paraId="01DC128A" w14:textId="77777777" w:rsidTr="00700C99">
        <w:trPr>
          <w:trHeight w:val="280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77F9438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w:t>
            </w:r>
          </w:p>
        </w:tc>
        <w:tc>
          <w:tcPr>
            <w:tcW w:w="1272" w:type="dxa"/>
            <w:tcBorders>
              <w:top w:val="nil"/>
              <w:left w:val="nil"/>
              <w:bottom w:val="dotted" w:sz="4" w:space="0" w:color="auto"/>
              <w:right w:val="dotted" w:sz="4" w:space="0" w:color="auto"/>
            </w:tcBorders>
            <w:shd w:val="clear" w:color="000000" w:fill="FFFFFF"/>
            <w:vAlign w:val="bottom"/>
            <w:hideMark/>
          </w:tcPr>
          <w:p w14:paraId="30A035A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0D366C7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Não formalização da oficialização da demanda</w:t>
            </w:r>
          </w:p>
        </w:tc>
        <w:tc>
          <w:tcPr>
            <w:tcW w:w="1227" w:type="dxa"/>
            <w:tcBorders>
              <w:top w:val="nil"/>
              <w:left w:val="nil"/>
              <w:bottom w:val="dotted" w:sz="4" w:space="0" w:color="auto"/>
              <w:right w:val="dotted" w:sz="4" w:space="0" w:color="auto"/>
            </w:tcBorders>
            <w:shd w:val="clear" w:color="000000" w:fill="FFFFFF"/>
            <w:vAlign w:val="bottom"/>
            <w:hideMark/>
          </w:tcPr>
          <w:p w14:paraId="7BEC825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3B517E1A"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Ausência da formalização da demanda que origina a contratação, levando a contratação que não atende a uma necessidade da organização, com consequente desperdício de recursos públicos.</w:t>
            </w:r>
          </w:p>
        </w:tc>
        <w:tc>
          <w:tcPr>
            <w:tcW w:w="1120" w:type="dxa"/>
            <w:tcBorders>
              <w:top w:val="nil"/>
              <w:left w:val="nil"/>
              <w:bottom w:val="dotted" w:sz="4" w:space="0" w:color="auto"/>
              <w:right w:val="dotted" w:sz="4" w:space="0" w:color="auto"/>
            </w:tcBorders>
            <w:shd w:val="clear" w:color="000000" w:fill="FFFFFF"/>
            <w:noWrap/>
            <w:vAlign w:val="bottom"/>
            <w:hideMark/>
          </w:tcPr>
          <w:p w14:paraId="405F895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2C244C36"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Alta administração pública deverá normatizar situação criando obrigatoriedade de que todas as contratações da organização sejam iniciadas com a formalização da demanda por meio de documento assinado pelo requisitante.</w:t>
            </w:r>
          </w:p>
        </w:tc>
        <w:tc>
          <w:tcPr>
            <w:tcW w:w="1152" w:type="dxa"/>
            <w:tcBorders>
              <w:top w:val="nil"/>
              <w:left w:val="nil"/>
              <w:bottom w:val="dotted" w:sz="4" w:space="0" w:color="auto"/>
              <w:right w:val="dotted" w:sz="4" w:space="0" w:color="auto"/>
            </w:tcBorders>
            <w:shd w:val="clear" w:color="000000" w:fill="FFFFFF"/>
            <w:vAlign w:val="bottom"/>
            <w:hideMark/>
          </w:tcPr>
          <w:p w14:paraId="078C6E4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AUTORIDADE COMPETENTE</w:t>
            </w:r>
          </w:p>
        </w:tc>
        <w:tc>
          <w:tcPr>
            <w:tcW w:w="2548" w:type="dxa"/>
            <w:tcBorders>
              <w:top w:val="nil"/>
              <w:left w:val="nil"/>
              <w:bottom w:val="dotted" w:sz="4" w:space="0" w:color="auto"/>
              <w:right w:val="dotted" w:sz="4" w:space="0" w:color="auto"/>
            </w:tcBorders>
            <w:shd w:val="clear" w:color="000000" w:fill="FFFFFF"/>
            <w:vAlign w:val="bottom"/>
            <w:hideMark/>
          </w:tcPr>
          <w:p w14:paraId="316FC8FA" w14:textId="0E8E728D"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A alta administração da contratação deverá oficiar ao requisitante, para que este proceda ao preenchimento do documento padronizado de Documento de Formalização da Demanda (DFD) orientando quanto a necessidade </w:t>
            </w:r>
            <w:r w:rsidR="00700C99" w:rsidRPr="00E574F2">
              <w:rPr>
                <w:rFonts w:ascii="Arial Narrow" w:hAnsi="Arial Narrow" w:cs="Calibri"/>
                <w:color w:val="000000"/>
                <w:position w:val="0"/>
                <w:sz w:val="16"/>
                <w:szCs w:val="16"/>
              </w:rPr>
              <w:t>de que</w:t>
            </w:r>
            <w:r w:rsidRPr="00E574F2">
              <w:rPr>
                <w:rFonts w:ascii="Arial Narrow" w:hAnsi="Arial Narrow" w:cs="Calibri"/>
                <w:color w:val="000000"/>
                <w:position w:val="0"/>
                <w:sz w:val="16"/>
                <w:szCs w:val="16"/>
              </w:rPr>
              <w:t xml:space="preserve"> </w:t>
            </w:r>
            <w:r w:rsidR="00700C99" w:rsidRPr="00E574F2">
              <w:rPr>
                <w:rFonts w:ascii="Arial Narrow" w:hAnsi="Arial Narrow" w:cs="Calibri"/>
                <w:color w:val="000000"/>
                <w:position w:val="0"/>
                <w:sz w:val="16"/>
                <w:szCs w:val="16"/>
              </w:rPr>
              <w:t>este contenha</w:t>
            </w:r>
            <w:r w:rsidRPr="00E574F2">
              <w:rPr>
                <w:rFonts w:ascii="Arial Narrow" w:hAnsi="Arial Narrow" w:cs="Calibri"/>
                <w:color w:val="000000"/>
                <w:position w:val="0"/>
                <w:sz w:val="16"/>
                <w:szCs w:val="16"/>
              </w:rPr>
              <w:t xml:space="preserve"> informações claras sobre qual a necessidade da contratação em termos de negócio e identifique precisamente o ator que declarou esta necessidade.</w:t>
            </w:r>
          </w:p>
        </w:tc>
        <w:tc>
          <w:tcPr>
            <w:tcW w:w="1686" w:type="dxa"/>
            <w:tcBorders>
              <w:top w:val="nil"/>
              <w:left w:val="nil"/>
              <w:bottom w:val="dotted" w:sz="4" w:space="0" w:color="auto"/>
              <w:right w:val="dotted" w:sz="4" w:space="0" w:color="auto"/>
            </w:tcBorders>
            <w:shd w:val="clear" w:color="000000" w:fill="FFFFFF"/>
            <w:vAlign w:val="bottom"/>
            <w:hideMark/>
          </w:tcPr>
          <w:p w14:paraId="287DEC3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AUTORIDADE COMPETENTE</w:t>
            </w:r>
          </w:p>
        </w:tc>
      </w:tr>
      <w:tr w:rsidR="00E574F2" w:rsidRPr="00E574F2" w14:paraId="3BF07EFD" w14:textId="77777777" w:rsidTr="00700C99">
        <w:trPr>
          <w:trHeight w:val="306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72BFE4B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2</w:t>
            </w:r>
          </w:p>
        </w:tc>
        <w:tc>
          <w:tcPr>
            <w:tcW w:w="1272" w:type="dxa"/>
            <w:tcBorders>
              <w:top w:val="nil"/>
              <w:left w:val="nil"/>
              <w:bottom w:val="dotted" w:sz="4" w:space="0" w:color="auto"/>
              <w:right w:val="dotted" w:sz="4" w:space="0" w:color="auto"/>
            </w:tcBorders>
            <w:shd w:val="clear" w:color="000000" w:fill="FFFFFF"/>
            <w:vAlign w:val="bottom"/>
            <w:hideMark/>
          </w:tcPr>
          <w:p w14:paraId="46B61D3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538CBF7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Oficialização da demanda não efetuada pelo requisitante</w:t>
            </w:r>
          </w:p>
        </w:tc>
        <w:tc>
          <w:tcPr>
            <w:tcW w:w="1227" w:type="dxa"/>
            <w:tcBorders>
              <w:top w:val="nil"/>
              <w:left w:val="nil"/>
              <w:bottom w:val="dotted" w:sz="4" w:space="0" w:color="auto"/>
              <w:right w:val="dotted" w:sz="4" w:space="0" w:color="auto"/>
            </w:tcBorders>
            <w:shd w:val="clear" w:color="000000" w:fill="FFFFFF"/>
            <w:vAlign w:val="bottom"/>
            <w:hideMark/>
          </w:tcPr>
          <w:p w14:paraId="599B3B2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33396D6F"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1120" w:type="dxa"/>
            <w:tcBorders>
              <w:top w:val="nil"/>
              <w:left w:val="nil"/>
              <w:bottom w:val="dotted" w:sz="4" w:space="0" w:color="auto"/>
              <w:right w:val="dotted" w:sz="4" w:space="0" w:color="auto"/>
            </w:tcBorders>
            <w:shd w:val="clear" w:color="000000" w:fill="FFFFFF"/>
            <w:noWrap/>
            <w:vAlign w:val="bottom"/>
            <w:hideMark/>
          </w:tcPr>
          <w:p w14:paraId="3D28177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4619D9EC" w14:textId="5B84647C"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Requisitante deve ser a autora do Documento de Formalização da Demanda (DFD); </w:t>
            </w:r>
            <w:r w:rsidR="00700C99" w:rsidRPr="00E574F2">
              <w:rPr>
                <w:rFonts w:ascii="Arial Narrow" w:hAnsi="Arial Narrow" w:cs="Calibri"/>
                <w:color w:val="000000"/>
                <w:position w:val="0"/>
                <w:sz w:val="16"/>
                <w:szCs w:val="16"/>
              </w:rPr>
              <w:t>identificar</w:t>
            </w:r>
            <w:r w:rsidRPr="00E574F2">
              <w:rPr>
                <w:rFonts w:ascii="Arial Narrow" w:hAnsi="Arial Narrow" w:cs="Calibri"/>
                <w:color w:val="000000"/>
                <w:position w:val="0"/>
                <w:sz w:val="16"/>
                <w:szCs w:val="16"/>
              </w:rPr>
              <w:t xml:space="preserve"> corretamente os setores responsáveis; </w:t>
            </w:r>
            <w:r w:rsidR="00700C99" w:rsidRPr="00E574F2">
              <w:rPr>
                <w:rFonts w:ascii="Arial Narrow" w:hAnsi="Arial Narrow" w:cs="Calibri"/>
                <w:color w:val="000000"/>
                <w:position w:val="0"/>
                <w:sz w:val="16"/>
                <w:szCs w:val="16"/>
              </w:rPr>
              <w:t>verificar</w:t>
            </w:r>
            <w:r w:rsidRPr="00E574F2">
              <w:rPr>
                <w:rFonts w:ascii="Arial Narrow" w:hAnsi="Arial Narrow" w:cs="Calibri"/>
                <w:color w:val="000000"/>
                <w:position w:val="0"/>
                <w:sz w:val="16"/>
                <w:szCs w:val="16"/>
              </w:rPr>
              <w:t xml:space="preserve"> corretamente a demanda.; envolver os setores na instrução inicial do processo, solicitando ratificação ou retificação dos objetos.</w:t>
            </w:r>
          </w:p>
        </w:tc>
        <w:tc>
          <w:tcPr>
            <w:tcW w:w="1152" w:type="dxa"/>
            <w:tcBorders>
              <w:top w:val="nil"/>
              <w:left w:val="nil"/>
              <w:bottom w:val="dotted" w:sz="4" w:space="0" w:color="auto"/>
              <w:right w:val="dotted" w:sz="4" w:space="0" w:color="auto"/>
            </w:tcBorders>
            <w:shd w:val="clear" w:color="000000" w:fill="FFFFFF"/>
            <w:vAlign w:val="bottom"/>
            <w:hideMark/>
          </w:tcPr>
          <w:p w14:paraId="68C9FF7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AUTORIDADE COMPETENTE</w:t>
            </w:r>
          </w:p>
        </w:tc>
        <w:tc>
          <w:tcPr>
            <w:tcW w:w="2548" w:type="dxa"/>
            <w:tcBorders>
              <w:top w:val="nil"/>
              <w:left w:val="nil"/>
              <w:bottom w:val="dotted" w:sz="4" w:space="0" w:color="auto"/>
              <w:right w:val="dotted" w:sz="4" w:space="0" w:color="auto"/>
            </w:tcBorders>
            <w:shd w:val="clear" w:color="000000" w:fill="FFFFFF"/>
            <w:vAlign w:val="bottom"/>
            <w:hideMark/>
          </w:tcPr>
          <w:p w14:paraId="285A2BB5" w14:textId="67EA2AF1"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w:t>
            </w:r>
            <w:r w:rsidR="00E04F18" w:rsidRPr="00E574F2">
              <w:rPr>
                <w:rFonts w:ascii="Arial Narrow" w:hAnsi="Arial Narrow" w:cs="Calibri"/>
                <w:color w:val="000000"/>
                <w:position w:val="0"/>
                <w:sz w:val="16"/>
                <w:szCs w:val="16"/>
              </w:rPr>
              <w:t>de que</w:t>
            </w:r>
            <w:r w:rsidRPr="00E574F2">
              <w:rPr>
                <w:rFonts w:ascii="Arial Narrow" w:hAnsi="Arial Narrow" w:cs="Calibri"/>
                <w:color w:val="000000"/>
                <w:position w:val="0"/>
                <w:sz w:val="16"/>
                <w:szCs w:val="16"/>
              </w:rPr>
              <w:t xml:space="preserve"> o requisitante elabore o DFD.</w:t>
            </w:r>
          </w:p>
        </w:tc>
        <w:tc>
          <w:tcPr>
            <w:tcW w:w="1686" w:type="dxa"/>
            <w:tcBorders>
              <w:top w:val="nil"/>
              <w:left w:val="nil"/>
              <w:bottom w:val="dotted" w:sz="4" w:space="0" w:color="auto"/>
              <w:right w:val="dotted" w:sz="4" w:space="0" w:color="auto"/>
            </w:tcBorders>
            <w:shd w:val="clear" w:color="000000" w:fill="FFFFFF"/>
            <w:vAlign w:val="bottom"/>
            <w:hideMark/>
          </w:tcPr>
          <w:p w14:paraId="264B906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AUTORIDADE COMPETENTE</w:t>
            </w:r>
          </w:p>
        </w:tc>
      </w:tr>
      <w:tr w:rsidR="00E574F2" w:rsidRPr="00E574F2" w14:paraId="717F6FE7" w14:textId="77777777" w:rsidTr="00700C99">
        <w:trPr>
          <w:trHeight w:val="280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14447E2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3</w:t>
            </w:r>
          </w:p>
        </w:tc>
        <w:tc>
          <w:tcPr>
            <w:tcW w:w="1272" w:type="dxa"/>
            <w:tcBorders>
              <w:top w:val="nil"/>
              <w:left w:val="nil"/>
              <w:bottom w:val="dotted" w:sz="4" w:space="0" w:color="auto"/>
              <w:right w:val="dotted" w:sz="4" w:space="0" w:color="auto"/>
            </w:tcBorders>
            <w:shd w:val="clear" w:color="000000" w:fill="FFFFFF"/>
            <w:vAlign w:val="bottom"/>
            <w:hideMark/>
          </w:tcPr>
          <w:p w14:paraId="22A7D07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1AF5579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Seleção de equipe inadequada para o planejamento da contratação</w:t>
            </w:r>
          </w:p>
        </w:tc>
        <w:tc>
          <w:tcPr>
            <w:tcW w:w="1227" w:type="dxa"/>
            <w:tcBorders>
              <w:top w:val="nil"/>
              <w:left w:val="nil"/>
              <w:bottom w:val="dotted" w:sz="4" w:space="0" w:color="auto"/>
              <w:right w:val="dotted" w:sz="4" w:space="0" w:color="auto"/>
            </w:tcBorders>
            <w:shd w:val="clear" w:color="000000" w:fill="FFFFFF"/>
            <w:vAlign w:val="bottom"/>
            <w:hideMark/>
          </w:tcPr>
          <w:p w14:paraId="512D5CE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54529E4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Realizar estudo falho, incompleto ou impreciso, podendo ocasionar prejuízos na contratação</w:t>
            </w:r>
          </w:p>
        </w:tc>
        <w:tc>
          <w:tcPr>
            <w:tcW w:w="1120" w:type="dxa"/>
            <w:tcBorders>
              <w:top w:val="nil"/>
              <w:left w:val="nil"/>
              <w:bottom w:val="dotted" w:sz="4" w:space="0" w:color="auto"/>
              <w:right w:val="dotted" w:sz="4" w:space="0" w:color="auto"/>
            </w:tcBorders>
            <w:shd w:val="clear" w:color="000000" w:fill="FFFFFF"/>
            <w:noWrap/>
            <w:vAlign w:val="bottom"/>
            <w:hideMark/>
          </w:tcPr>
          <w:p w14:paraId="008DF94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MUITO ALTO</w:t>
            </w:r>
          </w:p>
        </w:tc>
        <w:tc>
          <w:tcPr>
            <w:tcW w:w="2715" w:type="dxa"/>
            <w:tcBorders>
              <w:top w:val="nil"/>
              <w:left w:val="nil"/>
              <w:bottom w:val="dotted" w:sz="4" w:space="0" w:color="auto"/>
              <w:right w:val="dotted" w:sz="4" w:space="0" w:color="auto"/>
            </w:tcBorders>
            <w:shd w:val="clear" w:color="000000" w:fill="FFFFFF"/>
            <w:vAlign w:val="bottom"/>
            <w:hideMark/>
          </w:tcPr>
          <w:p w14:paraId="61A0240E"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152" w:type="dxa"/>
            <w:tcBorders>
              <w:top w:val="nil"/>
              <w:left w:val="nil"/>
              <w:bottom w:val="dotted" w:sz="4" w:space="0" w:color="auto"/>
              <w:right w:val="dotted" w:sz="4" w:space="0" w:color="auto"/>
            </w:tcBorders>
            <w:shd w:val="clear" w:color="000000" w:fill="FFFFFF"/>
            <w:vAlign w:val="bottom"/>
            <w:hideMark/>
          </w:tcPr>
          <w:p w14:paraId="5794071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REQUISITANTE DA DEMANDA</w:t>
            </w:r>
          </w:p>
        </w:tc>
        <w:tc>
          <w:tcPr>
            <w:tcW w:w="2548" w:type="dxa"/>
            <w:tcBorders>
              <w:top w:val="nil"/>
              <w:left w:val="nil"/>
              <w:bottom w:val="dotted" w:sz="4" w:space="0" w:color="auto"/>
              <w:right w:val="dotted" w:sz="4" w:space="0" w:color="auto"/>
            </w:tcBorders>
            <w:shd w:val="clear" w:color="000000" w:fill="FFFFFF"/>
            <w:vAlign w:val="bottom"/>
            <w:hideMark/>
          </w:tcPr>
          <w:p w14:paraId="64E04EF9" w14:textId="754FC5BA"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Análise prévia do objeto a ser licitado, direcionando para as equipes corretas; </w:t>
            </w:r>
            <w:r w:rsidR="00E04F18" w:rsidRPr="00E574F2">
              <w:rPr>
                <w:rFonts w:ascii="Arial Narrow" w:hAnsi="Arial Narrow" w:cs="Calibri"/>
                <w:color w:val="000000"/>
                <w:position w:val="0"/>
                <w:sz w:val="16"/>
                <w:szCs w:val="16"/>
              </w:rPr>
              <w:t>quando</w:t>
            </w:r>
            <w:r w:rsidRPr="00E574F2">
              <w:rPr>
                <w:rFonts w:ascii="Arial Narrow" w:hAnsi="Arial Narrow" w:cs="Calibri"/>
                <w:color w:val="000000"/>
                <w:position w:val="0"/>
                <w:sz w:val="16"/>
                <w:szCs w:val="16"/>
              </w:rPr>
              <w:t xml:space="preserve"> o processo já está em andamento substituir membros da equipe de planejamento que não estejam tendo rendimento; Capacitação continuada dos servidores que possuam perfil para integrarem a equipe de planejamento; </w:t>
            </w:r>
            <w:proofErr w:type="gramStart"/>
            <w:r w:rsidRPr="00E574F2">
              <w:rPr>
                <w:rFonts w:ascii="Arial Narrow" w:hAnsi="Arial Narrow" w:cs="Calibri"/>
                <w:color w:val="000000"/>
                <w:position w:val="0"/>
                <w:sz w:val="16"/>
                <w:szCs w:val="16"/>
              </w:rPr>
              <w:t>Designar</w:t>
            </w:r>
            <w:proofErr w:type="gramEnd"/>
            <w:r w:rsidRPr="00E574F2">
              <w:rPr>
                <w:rFonts w:ascii="Arial Narrow" w:hAnsi="Arial Narrow" w:cs="Calibri"/>
                <w:color w:val="000000"/>
                <w:position w:val="0"/>
                <w:sz w:val="16"/>
                <w:szCs w:val="16"/>
              </w:rPr>
              <w:t xml:space="preserve"> membros com mais experiência em contratações.</w:t>
            </w:r>
          </w:p>
        </w:tc>
        <w:tc>
          <w:tcPr>
            <w:tcW w:w="1686" w:type="dxa"/>
            <w:tcBorders>
              <w:top w:val="nil"/>
              <w:left w:val="nil"/>
              <w:bottom w:val="dotted" w:sz="4" w:space="0" w:color="auto"/>
              <w:right w:val="dotted" w:sz="4" w:space="0" w:color="auto"/>
            </w:tcBorders>
            <w:shd w:val="clear" w:color="000000" w:fill="FFFFFF"/>
            <w:vAlign w:val="bottom"/>
            <w:hideMark/>
          </w:tcPr>
          <w:p w14:paraId="0C4295F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 xml:space="preserve">AUTORIDADE COMPETENTE; EQUIPE DE PLANEJAMENTO </w:t>
            </w:r>
          </w:p>
        </w:tc>
      </w:tr>
      <w:tr w:rsidR="00E574F2" w:rsidRPr="00E574F2" w14:paraId="32E1C1BB" w14:textId="77777777" w:rsidTr="00700C99">
        <w:trPr>
          <w:trHeight w:val="357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40F4EEF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4</w:t>
            </w:r>
          </w:p>
        </w:tc>
        <w:tc>
          <w:tcPr>
            <w:tcW w:w="1272" w:type="dxa"/>
            <w:tcBorders>
              <w:top w:val="nil"/>
              <w:left w:val="nil"/>
              <w:bottom w:val="dotted" w:sz="4" w:space="0" w:color="auto"/>
              <w:right w:val="dotted" w:sz="4" w:space="0" w:color="auto"/>
            </w:tcBorders>
            <w:shd w:val="clear" w:color="000000" w:fill="FFFFFF"/>
            <w:vAlign w:val="bottom"/>
            <w:hideMark/>
          </w:tcPr>
          <w:p w14:paraId="0F7FA7D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2F56822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Designação de servidores sem capacidade técnica para desempenho da atividade de fiscalização contratual</w:t>
            </w:r>
          </w:p>
        </w:tc>
        <w:tc>
          <w:tcPr>
            <w:tcW w:w="1227" w:type="dxa"/>
            <w:tcBorders>
              <w:top w:val="nil"/>
              <w:left w:val="nil"/>
              <w:bottom w:val="dotted" w:sz="4" w:space="0" w:color="auto"/>
              <w:right w:val="dotted" w:sz="4" w:space="0" w:color="auto"/>
            </w:tcBorders>
            <w:shd w:val="clear" w:color="000000" w:fill="FFFFFF"/>
            <w:vAlign w:val="bottom"/>
            <w:hideMark/>
          </w:tcPr>
          <w:p w14:paraId="24CAE71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1710DCB7"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Realizar estudo falho, incompleto ou impreciso, podendo ocasionar prejuízos na contratação</w:t>
            </w:r>
          </w:p>
        </w:tc>
        <w:tc>
          <w:tcPr>
            <w:tcW w:w="1120" w:type="dxa"/>
            <w:tcBorders>
              <w:top w:val="nil"/>
              <w:left w:val="nil"/>
              <w:bottom w:val="dotted" w:sz="4" w:space="0" w:color="auto"/>
              <w:right w:val="dotted" w:sz="4" w:space="0" w:color="auto"/>
            </w:tcBorders>
            <w:shd w:val="clear" w:color="000000" w:fill="FFFFFF"/>
            <w:noWrap/>
            <w:vAlign w:val="bottom"/>
            <w:hideMark/>
          </w:tcPr>
          <w:p w14:paraId="7CF00D2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MUITO ALTO</w:t>
            </w:r>
          </w:p>
        </w:tc>
        <w:tc>
          <w:tcPr>
            <w:tcW w:w="2715" w:type="dxa"/>
            <w:tcBorders>
              <w:top w:val="nil"/>
              <w:left w:val="nil"/>
              <w:bottom w:val="dotted" w:sz="4" w:space="0" w:color="auto"/>
              <w:right w:val="dotted" w:sz="4" w:space="0" w:color="auto"/>
            </w:tcBorders>
            <w:shd w:val="clear" w:color="000000" w:fill="FFFFFF"/>
            <w:vAlign w:val="bottom"/>
            <w:hideMark/>
          </w:tcPr>
          <w:p w14:paraId="2035859C"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Designar fiscal com conhecimentos suficientes para os estudos em tempo hábil para que não haja prejuízos durante a fase de planejamento e demais fase executórias da licitação.</w:t>
            </w:r>
          </w:p>
        </w:tc>
        <w:tc>
          <w:tcPr>
            <w:tcW w:w="1152" w:type="dxa"/>
            <w:tcBorders>
              <w:top w:val="nil"/>
              <w:left w:val="nil"/>
              <w:bottom w:val="dotted" w:sz="4" w:space="0" w:color="auto"/>
              <w:right w:val="dotted" w:sz="4" w:space="0" w:color="auto"/>
            </w:tcBorders>
            <w:shd w:val="clear" w:color="000000" w:fill="FFFFFF"/>
            <w:vAlign w:val="bottom"/>
            <w:hideMark/>
          </w:tcPr>
          <w:p w14:paraId="40536FA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REQUISITANTE DA DEMANDA</w:t>
            </w:r>
          </w:p>
        </w:tc>
        <w:tc>
          <w:tcPr>
            <w:tcW w:w="2548" w:type="dxa"/>
            <w:tcBorders>
              <w:top w:val="nil"/>
              <w:left w:val="nil"/>
              <w:bottom w:val="dotted" w:sz="4" w:space="0" w:color="auto"/>
              <w:right w:val="dotted" w:sz="4" w:space="0" w:color="auto"/>
            </w:tcBorders>
            <w:shd w:val="clear" w:color="000000" w:fill="FFFFFF"/>
            <w:vAlign w:val="bottom"/>
            <w:hideMark/>
          </w:tcPr>
          <w:p w14:paraId="5BEEA25F" w14:textId="3E82BEEA"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E04F18" w:rsidRPr="00E574F2">
              <w:rPr>
                <w:rFonts w:ascii="Arial Narrow" w:hAnsi="Arial Narrow" w:cs="Calibri"/>
                <w:color w:val="000000"/>
                <w:position w:val="0"/>
                <w:sz w:val="16"/>
                <w:szCs w:val="16"/>
              </w:rPr>
              <w:t>fiscal que</w:t>
            </w:r>
            <w:r w:rsidRPr="00E574F2">
              <w:rPr>
                <w:rFonts w:ascii="Arial Narrow" w:hAnsi="Arial Narrow" w:cs="Calibri"/>
                <w:color w:val="000000"/>
                <w:position w:val="0"/>
                <w:sz w:val="16"/>
                <w:szCs w:val="16"/>
              </w:rPr>
              <w:t xml:space="preserve"> demonstre não ter conhecimento técnico.</w:t>
            </w:r>
          </w:p>
        </w:tc>
        <w:tc>
          <w:tcPr>
            <w:tcW w:w="1686" w:type="dxa"/>
            <w:tcBorders>
              <w:top w:val="nil"/>
              <w:left w:val="nil"/>
              <w:bottom w:val="dotted" w:sz="4" w:space="0" w:color="auto"/>
              <w:right w:val="dotted" w:sz="4" w:space="0" w:color="auto"/>
            </w:tcBorders>
            <w:shd w:val="clear" w:color="000000" w:fill="FFFFFF"/>
            <w:vAlign w:val="bottom"/>
            <w:hideMark/>
          </w:tcPr>
          <w:p w14:paraId="6CD7EE6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REQUISITANTE DA DEMANDA; EQUIPE DE PLANEJAMENTO</w:t>
            </w:r>
          </w:p>
        </w:tc>
      </w:tr>
      <w:tr w:rsidR="00E574F2" w:rsidRPr="00E574F2" w14:paraId="3FCCF95C"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19D1F46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5</w:t>
            </w:r>
          </w:p>
        </w:tc>
        <w:tc>
          <w:tcPr>
            <w:tcW w:w="1272" w:type="dxa"/>
            <w:tcBorders>
              <w:top w:val="nil"/>
              <w:left w:val="nil"/>
              <w:bottom w:val="dotted" w:sz="4" w:space="0" w:color="auto"/>
              <w:right w:val="dotted" w:sz="4" w:space="0" w:color="auto"/>
            </w:tcBorders>
            <w:shd w:val="clear" w:color="000000" w:fill="FFFFFF"/>
            <w:vAlign w:val="bottom"/>
            <w:hideMark/>
          </w:tcPr>
          <w:p w14:paraId="2699181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5A3DDE9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Contratações desalinhadas com o plano de contratação anual</w:t>
            </w:r>
          </w:p>
        </w:tc>
        <w:tc>
          <w:tcPr>
            <w:tcW w:w="1227" w:type="dxa"/>
            <w:tcBorders>
              <w:top w:val="nil"/>
              <w:left w:val="nil"/>
              <w:bottom w:val="dotted" w:sz="4" w:space="0" w:color="auto"/>
              <w:right w:val="dotted" w:sz="4" w:space="0" w:color="auto"/>
            </w:tcBorders>
            <w:shd w:val="clear" w:color="000000" w:fill="FFFFFF"/>
            <w:vAlign w:val="bottom"/>
            <w:hideMark/>
          </w:tcPr>
          <w:p w14:paraId="1290C4C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56D91D05"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Descumprimento de formalidade legal</w:t>
            </w:r>
          </w:p>
        </w:tc>
        <w:tc>
          <w:tcPr>
            <w:tcW w:w="1120" w:type="dxa"/>
            <w:tcBorders>
              <w:top w:val="nil"/>
              <w:left w:val="nil"/>
              <w:bottom w:val="dotted" w:sz="4" w:space="0" w:color="auto"/>
              <w:right w:val="dotted" w:sz="4" w:space="0" w:color="auto"/>
            </w:tcBorders>
            <w:shd w:val="clear" w:color="000000" w:fill="FFFFFF"/>
            <w:noWrap/>
            <w:vAlign w:val="bottom"/>
            <w:hideMark/>
          </w:tcPr>
          <w:p w14:paraId="623B1AC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107F8649"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Deve-se justificar no ETP a ausência da previsão no PAC da solução e proceder à compatibilização do Plano Anual de Contratações Vigente</w:t>
            </w:r>
          </w:p>
        </w:tc>
        <w:tc>
          <w:tcPr>
            <w:tcW w:w="1152" w:type="dxa"/>
            <w:tcBorders>
              <w:top w:val="nil"/>
              <w:left w:val="nil"/>
              <w:bottom w:val="dotted" w:sz="4" w:space="0" w:color="auto"/>
              <w:right w:val="dotted" w:sz="4" w:space="0" w:color="auto"/>
            </w:tcBorders>
            <w:shd w:val="clear" w:color="000000" w:fill="FFFFFF"/>
            <w:vAlign w:val="bottom"/>
            <w:hideMark/>
          </w:tcPr>
          <w:p w14:paraId="074F5C4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0A934398"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Revisar o ETP, mediante justificativa e submeter posterior aprovação da autoridade competente.</w:t>
            </w:r>
          </w:p>
        </w:tc>
        <w:tc>
          <w:tcPr>
            <w:tcW w:w="1686" w:type="dxa"/>
            <w:tcBorders>
              <w:top w:val="nil"/>
              <w:left w:val="nil"/>
              <w:bottom w:val="dotted" w:sz="4" w:space="0" w:color="auto"/>
              <w:right w:val="dotted" w:sz="4" w:space="0" w:color="auto"/>
            </w:tcBorders>
            <w:shd w:val="clear" w:color="000000" w:fill="FFFFFF"/>
            <w:vAlign w:val="bottom"/>
            <w:hideMark/>
          </w:tcPr>
          <w:p w14:paraId="4E94DC1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w:t>
            </w:r>
          </w:p>
        </w:tc>
      </w:tr>
      <w:tr w:rsidR="00E574F2" w:rsidRPr="00E574F2" w14:paraId="58312C16" w14:textId="77777777" w:rsidTr="00700C99">
        <w:trPr>
          <w:trHeight w:val="280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35871A6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6</w:t>
            </w:r>
          </w:p>
        </w:tc>
        <w:tc>
          <w:tcPr>
            <w:tcW w:w="1272" w:type="dxa"/>
            <w:tcBorders>
              <w:top w:val="nil"/>
              <w:left w:val="nil"/>
              <w:bottom w:val="dotted" w:sz="4" w:space="0" w:color="auto"/>
              <w:right w:val="dotted" w:sz="4" w:space="0" w:color="auto"/>
            </w:tcBorders>
            <w:shd w:val="clear" w:color="000000" w:fill="FFFFFF"/>
            <w:vAlign w:val="bottom"/>
            <w:hideMark/>
          </w:tcPr>
          <w:p w14:paraId="1B0DF04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00C70F50"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Definição de requisitos da contratação insuficientes</w:t>
            </w:r>
          </w:p>
        </w:tc>
        <w:tc>
          <w:tcPr>
            <w:tcW w:w="1227" w:type="dxa"/>
            <w:tcBorders>
              <w:top w:val="nil"/>
              <w:left w:val="nil"/>
              <w:bottom w:val="dotted" w:sz="4" w:space="0" w:color="auto"/>
              <w:right w:val="dotted" w:sz="4" w:space="0" w:color="auto"/>
            </w:tcBorders>
            <w:shd w:val="clear" w:color="000000" w:fill="FFFFFF"/>
            <w:vAlign w:val="bottom"/>
            <w:hideMark/>
          </w:tcPr>
          <w:p w14:paraId="6FA322C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607A7819"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Descumprimento de formalidade legal, contratação de solução que não atende à necessidade que originou a contratação, com consequente desperdício de recursos (financeiro, pessoal) públicos</w:t>
            </w:r>
          </w:p>
        </w:tc>
        <w:tc>
          <w:tcPr>
            <w:tcW w:w="1120" w:type="dxa"/>
            <w:tcBorders>
              <w:top w:val="nil"/>
              <w:left w:val="nil"/>
              <w:bottom w:val="dotted" w:sz="4" w:space="0" w:color="auto"/>
              <w:right w:val="dotted" w:sz="4" w:space="0" w:color="auto"/>
            </w:tcBorders>
            <w:shd w:val="clear" w:color="000000" w:fill="FFFFFF"/>
            <w:noWrap/>
            <w:vAlign w:val="bottom"/>
            <w:hideMark/>
          </w:tcPr>
          <w:p w14:paraId="555E3ED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1B9E475B"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152" w:type="dxa"/>
            <w:tcBorders>
              <w:top w:val="nil"/>
              <w:left w:val="nil"/>
              <w:bottom w:val="dotted" w:sz="4" w:space="0" w:color="auto"/>
              <w:right w:val="dotted" w:sz="4" w:space="0" w:color="auto"/>
            </w:tcBorders>
            <w:shd w:val="clear" w:color="000000" w:fill="FFFFFF"/>
            <w:vAlign w:val="bottom"/>
            <w:hideMark/>
          </w:tcPr>
          <w:p w14:paraId="222421D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5F32D5EC"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 somente inicia elaboração do termo de referência ou projeto básico após a aprovação dos estudos técnicos preliminares.</w:t>
            </w:r>
          </w:p>
        </w:tc>
        <w:tc>
          <w:tcPr>
            <w:tcW w:w="1686" w:type="dxa"/>
            <w:tcBorders>
              <w:top w:val="nil"/>
              <w:left w:val="nil"/>
              <w:bottom w:val="dotted" w:sz="4" w:space="0" w:color="auto"/>
              <w:right w:val="dotted" w:sz="4" w:space="0" w:color="auto"/>
            </w:tcBorders>
            <w:shd w:val="clear" w:color="000000" w:fill="FFFFFF"/>
            <w:vAlign w:val="bottom"/>
            <w:hideMark/>
          </w:tcPr>
          <w:p w14:paraId="3C45AE0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w:t>
            </w:r>
          </w:p>
        </w:tc>
      </w:tr>
      <w:tr w:rsidR="00E574F2" w:rsidRPr="00E574F2" w14:paraId="7590BED5"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71752C0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7</w:t>
            </w:r>
          </w:p>
        </w:tc>
        <w:tc>
          <w:tcPr>
            <w:tcW w:w="1272" w:type="dxa"/>
            <w:tcBorders>
              <w:top w:val="nil"/>
              <w:left w:val="nil"/>
              <w:bottom w:val="dotted" w:sz="4" w:space="0" w:color="auto"/>
              <w:right w:val="dotted" w:sz="4" w:space="0" w:color="auto"/>
            </w:tcBorders>
            <w:shd w:val="clear" w:color="000000" w:fill="FFFFFF"/>
            <w:vAlign w:val="bottom"/>
            <w:hideMark/>
          </w:tcPr>
          <w:p w14:paraId="3726A87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61199F6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Quantidades e especificações indevidas ou incorretas</w:t>
            </w:r>
          </w:p>
        </w:tc>
        <w:tc>
          <w:tcPr>
            <w:tcW w:w="1227" w:type="dxa"/>
            <w:tcBorders>
              <w:top w:val="nil"/>
              <w:left w:val="nil"/>
              <w:bottom w:val="dotted" w:sz="4" w:space="0" w:color="auto"/>
              <w:right w:val="dotted" w:sz="4" w:space="0" w:color="auto"/>
            </w:tcBorders>
            <w:shd w:val="clear" w:color="000000" w:fill="FFFFFF"/>
            <w:vAlign w:val="bottom"/>
            <w:hideMark/>
          </w:tcPr>
          <w:p w14:paraId="2F04A81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60B0DE8E"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Contratação e execução deficiente do objeto</w:t>
            </w:r>
          </w:p>
        </w:tc>
        <w:tc>
          <w:tcPr>
            <w:tcW w:w="1120" w:type="dxa"/>
            <w:tcBorders>
              <w:top w:val="nil"/>
              <w:left w:val="nil"/>
              <w:bottom w:val="dotted" w:sz="4" w:space="0" w:color="auto"/>
              <w:right w:val="dotted" w:sz="4" w:space="0" w:color="auto"/>
            </w:tcBorders>
            <w:shd w:val="clear" w:color="000000" w:fill="FFFFFF"/>
            <w:noWrap/>
            <w:vAlign w:val="bottom"/>
            <w:hideMark/>
          </w:tcPr>
          <w:p w14:paraId="7C56DEE0"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MUITO ALTO</w:t>
            </w:r>
          </w:p>
        </w:tc>
        <w:tc>
          <w:tcPr>
            <w:tcW w:w="2715" w:type="dxa"/>
            <w:tcBorders>
              <w:top w:val="nil"/>
              <w:left w:val="nil"/>
              <w:bottom w:val="dotted" w:sz="4" w:space="0" w:color="auto"/>
              <w:right w:val="dotted" w:sz="4" w:space="0" w:color="auto"/>
            </w:tcBorders>
            <w:shd w:val="clear" w:color="000000" w:fill="FFFFFF"/>
            <w:vAlign w:val="bottom"/>
            <w:hideMark/>
          </w:tcPr>
          <w:p w14:paraId="2BB129CB"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Verificar se o objeto foi especificado adequadamente, contemplando as áreas internas e externas corretamente</w:t>
            </w:r>
          </w:p>
        </w:tc>
        <w:tc>
          <w:tcPr>
            <w:tcW w:w="1152" w:type="dxa"/>
            <w:tcBorders>
              <w:top w:val="nil"/>
              <w:left w:val="nil"/>
              <w:bottom w:val="dotted" w:sz="4" w:space="0" w:color="auto"/>
              <w:right w:val="dotted" w:sz="4" w:space="0" w:color="auto"/>
            </w:tcBorders>
            <w:shd w:val="clear" w:color="000000" w:fill="FFFFFF"/>
            <w:vAlign w:val="bottom"/>
            <w:hideMark/>
          </w:tcPr>
          <w:p w14:paraId="469D124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12D43812"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Complementação das informações nos Estudos Preliminares e correção da inconsistência durante a elaboração do Termo de Referência</w:t>
            </w:r>
          </w:p>
        </w:tc>
        <w:tc>
          <w:tcPr>
            <w:tcW w:w="1686" w:type="dxa"/>
            <w:tcBorders>
              <w:top w:val="nil"/>
              <w:left w:val="nil"/>
              <w:bottom w:val="dotted" w:sz="4" w:space="0" w:color="auto"/>
              <w:right w:val="dotted" w:sz="4" w:space="0" w:color="auto"/>
            </w:tcBorders>
            <w:shd w:val="clear" w:color="000000" w:fill="FFFFFF"/>
            <w:vAlign w:val="bottom"/>
            <w:hideMark/>
          </w:tcPr>
          <w:p w14:paraId="7277B61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 REQUISITANTE DA DEMANDA</w:t>
            </w:r>
          </w:p>
        </w:tc>
      </w:tr>
      <w:tr w:rsidR="00E574F2" w:rsidRPr="00E574F2" w14:paraId="78F85A75" w14:textId="77777777" w:rsidTr="00700C99">
        <w:trPr>
          <w:trHeight w:val="127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4CF5D99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8</w:t>
            </w:r>
          </w:p>
        </w:tc>
        <w:tc>
          <w:tcPr>
            <w:tcW w:w="1272" w:type="dxa"/>
            <w:tcBorders>
              <w:top w:val="nil"/>
              <w:left w:val="nil"/>
              <w:bottom w:val="dotted" w:sz="4" w:space="0" w:color="auto"/>
              <w:right w:val="dotted" w:sz="4" w:space="0" w:color="auto"/>
            </w:tcBorders>
            <w:shd w:val="clear" w:color="000000" w:fill="FFFFFF"/>
            <w:vAlign w:val="bottom"/>
            <w:hideMark/>
          </w:tcPr>
          <w:p w14:paraId="0EA9DC4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2573BEB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Pesquisa de mercado insuficiente ou com problemas</w:t>
            </w:r>
          </w:p>
        </w:tc>
        <w:tc>
          <w:tcPr>
            <w:tcW w:w="1227" w:type="dxa"/>
            <w:tcBorders>
              <w:top w:val="nil"/>
              <w:left w:val="nil"/>
              <w:bottom w:val="dotted" w:sz="4" w:space="0" w:color="auto"/>
              <w:right w:val="dotted" w:sz="4" w:space="0" w:color="auto"/>
            </w:tcBorders>
            <w:shd w:val="clear" w:color="000000" w:fill="FFFFFF"/>
            <w:vAlign w:val="bottom"/>
            <w:hideMark/>
          </w:tcPr>
          <w:p w14:paraId="6468848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18B09678"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Não atendimento ao princípio da economicidade. Contrato sobre precificado ou inexequível</w:t>
            </w:r>
          </w:p>
        </w:tc>
        <w:tc>
          <w:tcPr>
            <w:tcW w:w="1120" w:type="dxa"/>
            <w:tcBorders>
              <w:top w:val="nil"/>
              <w:left w:val="nil"/>
              <w:bottom w:val="dotted" w:sz="4" w:space="0" w:color="auto"/>
              <w:right w:val="dotted" w:sz="4" w:space="0" w:color="auto"/>
            </w:tcBorders>
            <w:shd w:val="clear" w:color="000000" w:fill="FFFFFF"/>
            <w:noWrap/>
            <w:vAlign w:val="bottom"/>
            <w:hideMark/>
          </w:tcPr>
          <w:p w14:paraId="49893D4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MUITO ALTO</w:t>
            </w:r>
          </w:p>
        </w:tc>
        <w:tc>
          <w:tcPr>
            <w:tcW w:w="2715" w:type="dxa"/>
            <w:tcBorders>
              <w:top w:val="nil"/>
              <w:left w:val="nil"/>
              <w:bottom w:val="dotted" w:sz="4" w:space="0" w:color="auto"/>
              <w:right w:val="dotted" w:sz="4" w:space="0" w:color="auto"/>
            </w:tcBorders>
            <w:shd w:val="clear" w:color="000000" w:fill="FFFFFF"/>
            <w:vAlign w:val="bottom"/>
            <w:hideMark/>
          </w:tcPr>
          <w:p w14:paraId="30FFC147"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Acompanhar as normas e legislação vigentes aplicáveis à pesquisa de mercado, realizar pesquisa de preço, utilizar variadas fontes de preços e manter a pesquisa de mercado atualizada.</w:t>
            </w:r>
          </w:p>
        </w:tc>
        <w:tc>
          <w:tcPr>
            <w:tcW w:w="1152" w:type="dxa"/>
            <w:tcBorders>
              <w:top w:val="nil"/>
              <w:left w:val="nil"/>
              <w:bottom w:val="dotted" w:sz="4" w:space="0" w:color="auto"/>
              <w:right w:val="dotted" w:sz="4" w:space="0" w:color="auto"/>
            </w:tcBorders>
            <w:shd w:val="clear" w:color="000000" w:fill="FFFFFF"/>
            <w:vAlign w:val="bottom"/>
            <w:hideMark/>
          </w:tcPr>
          <w:p w14:paraId="5EA6926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374AD8C0" w14:textId="02B4314C"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Realizar ou revalidar a pesquisa de mercado; </w:t>
            </w:r>
            <w:r w:rsidR="00E04F18" w:rsidRPr="00E574F2">
              <w:rPr>
                <w:rFonts w:ascii="Arial Narrow" w:hAnsi="Arial Narrow" w:cs="Calibri"/>
                <w:color w:val="000000"/>
                <w:position w:val="0"/>
                <w:sz w:val="16"/>
                <w:szCs w:val="16"/>
              </w:rPr>
              <w:t>refazer</w:t>
            </w:r>
            <w:r w:rsidRPr="00E574F2">
              <w:rPr>
                <w:rFonts w:ascii="Arial Narrow" w:hAnsi="Arial Narrow" w:cs="Calibri"/>
                <w:color w:val="000000"/>
                <w:position w:val="0"/>
                <w:sz w:val="16"/>
                <w:szCs w:val="16"/>
              </w:rPr>
              <w:t xml:space="preserve"> e revalidar a pesquisa de mercado, sempre com um olhar crítico sobre a pesquisa anterior para não repetir os erros</w:t>
            </w:r>
          </w:p>
        </w:tc>
        <w:tc>
          <w:tcPr>
            <w:tcW w:w="1686" w:type="dxa"/>
            <w:tcBorders>
              <w:top w:val="nil"/>
              <w:left w:val="nil"/>
              <w:bottom w:val="dotted" w:sz="4" w:space="0" w:color="auto"/>
              <w:right w:val="dotted" w:sz="4" w:space="0" w:color="auto"/>
            </w:tcBorders>
            <w:shd w:val="clear" w:color="000000" w:fill="FFFFFF"/>
            <w:vAlign w:val="bottom"/>
            <w:hideMark/>
          </w:tcPr>
          <w:p w14:paraId="4D6A101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w:t>
            </w:r>
          </w:p>
        </w:tc>
      </w:tr>
      <w:tr w:rsidR="00E574F2" w:rsidRPr="00E574F2" w14:paraId="18F35CE3"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6AB3305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9</w:t>
            </w:r>
          </w:p>
        </w:tc>
        <w:tc>
          <w:tcPr>
            <w:tcW w:w="1272" w:type="dxa"/>
            <w:tcBorders>
              <w:top w:val="nil"/>
              <w:left w:val="nil"/>
              <w:bottom w:val="dotted" w:sz="4" w:space="0" w:color="auto"/>
              <w:right w:val="dotted" w:sz="4" w:space="0" w:color="auto"/>
            </w:tcBorders>
            <w:shd w:val="clear" w:color="000000" w:fill="FFFFFF"/>
            <w:vAlign w:val="bottom"/>
            <w:hideMark/>
          </w:tcPr>
          <w:p w14:paraId="7753555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52FE10F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Ausência de ato designatório da equipe de Planejamento de Contratação</w:t>
            </w:r>
          </w:p>
        </w:tc>
        <w:tc>
          <w:tcPr>
            <w:tcW w:w="1227" w:type="dxa"/>
            <w:tcBorders>
              <w:top w:val="nil"/>
              <w:left w:val="nil"/>
              <w:bottom w:val="dotted" w:sz="4" w:space="0" w:color="auto"/>
              <w:right w:val="dotted" w:sz="4" w:space="0" w:color="auto"/>
            </w:tcBorders>
            <w:shd w:val="clear" w:color="000000" w:fill="FFFFFF"/>
            <w:vAlign w:val="bottom"/>
            <w:hideMark/>
          </w:tcPr>
          <w:p w14:paraId="77DCF70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72FE46BF"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Descumprimento de formalidade legal.</w:t>
            </w:r>
          </w:p>
        </w:tc>
        <w:tc>
          <w:tcPr>
            <w:tcW w:w="1120" w:type="dxa"/>
            <w:tcBorders>
              <w:top w:val="nil"/>
              <w:left w:val="nil"/>
              <w:bottom w:val="dotted" w:sz="4" w:space="0" w:color="auto"/>
              <w:right w:val="dotted" w:sz="4" w:space="0" w:color="auto"/>
            </w:tcBorders>
            <w:shd w:val="clear" w:color="000000" w:fill="FFFFFF"/>
            <w:noWrap/>
            <w:vAlign w:val="bottom"/>
            <w:hideMark/>
          </w:tcPr>
          <w:p w14:paraId="1FED010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BAIXO</w:t>
            </w:r>
          </w:p>
        </w:tc>
        <w:tc>
          <w:tcPr>
            <w:tcW w:w="2715" w:type="dxa"/>
            <w:tcBorders>
              <w:top w:val="nil"/>
              <w:left w:val="nil"/>
              <w:bottom w:val="dotted" w:sz="4" w:space="0" w:color="auto"/>
              <w:right w:val="dotted" w:sz="4" w:space="0" w:color="auto"/>
            </w:tcBorders>
            <w:shd w:val="clear" w:color="000000" w:fill="FFFFFF"/>
            <w:vAlign w:val="bottom"/>
            <w:hideMark/>
          </w:tcPr>
          <w:p w14:paraId="624C4154"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Adotar checklist dos procedimentos a serem adotados para o planejamento de contratação</w:t>
            </w:r>
          </w:p>
        </w:tc>
        <w:tc>
          <w:tcPr>
            <w:tcW w:w="1152" w:type="dxa"/>
            <w:tcBorders>
              <w:top w:val="nil"/>
              <w:left w:val="nil"/>
              <w:bottom w:val="dotted" w:sz="4" w:space="0" w:color="auto"/>
              <w:right w:val="dotted" w:sz="4" w:space="0" w:color="auto"/>
            </w:tcBorders>
            <w:shd w:val="clear" w:color="000000" w:fill="FFFFFF"/>
            <w:vAlign w:val="bottom"/>
            <w:hideMark/>
          </w:tcPr>
          <w:p w14:paraId="227315A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AUTORIDADE COMPETENTE</w:t>
            </w:r>
          </w:p>
        </w:tc>
        <w:tc>
          <w:tcPr>
            <w:tcW w:w="2548" w:type="dxa"/>
            <w:tcBorders>
              <w:top w:val="nil"/>
              <w:left w:val="nil"/>
              <w:bottom w:val="dotted" w:sz="4" w:space="0" w:color="auto"/>
              <w:right w:val="dotted" w:sz="4" w:space="0" w:color="auto"/>
            </w:tcBorders>
            <w:shd w:val="clear" w:color="000000" w:fill="FFFFFF"/>
            <w:vAlign w:val="bottom"/>
            <w:hideMark/>
          </w:tcPr>
          <w:p w14:paraId="34133F60"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Providenciar o ato de designação formal da equipe de planejamento</w:t>
            </w:r>
          </w:p>
        </w:tc>
        <w:tc>
          <w:tcPr>
            <w:tcW w:w="1686" w:type="dxa"/>
            <w:tcBorders>
              <w:top w:val="nil"/>
              <w:left w:val="nil"/>
              <w:bottom w:val="dotted" w:sz="4" w:space="0" w:color="auto"/>
              <w:right w:val="dotted" w:sz="4" w:space="0" w:color="auto"/>
            </w:tcBorders>
            <w:shd w:val="clear" w:color="000000" w:fill="FFFFFF"/>
            <w:vAlign w:val="bottom"/>
            <w:hideMark/>
          </w:tcPr>
          <w:p w14:paraId="6173222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AUTORIDADE COMPETENTE</w:t>
            </w:r>
          </w:p>
        </w:tc>
      </w:tr>
      <w:tr w:rsidR="00E574F2" w:rsidRPr="00E574F2" w14:paraId="1A133DE5" w14:textId="77777777" w:rsidTr="00700C99">
        <w:trPr>
          <w:trHeight w:val="76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4B3F34F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10</w:t>
            </w:r>
          </w:p>
        </w:tc>
        <w:tc>
          <w:tcPr>
            <w:tcW w:w="1272" w:type="dxa"/>
            <w:tcBorders>
              <w:top w:val="nil"/>
              <w:left w:val="nil"/>
              <w:bottom w:val="dotted" w:sz="4" w:space="0" w:color="auto"/>
              <w:right w:val="dotted" w:sz="4" w:space="0" w:color="auto"/>
            </w:tcBorders>
            <w:shd w:val="clear" w:color="000000" w:fill="FFFFFF"/>
            <w:vAlign w:val="bottom"/>
            <w:hideMark/>
          </w:tcPr>
          <w:p w14:paraId="52DF28D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562F974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Estudos preliminares deficientes</w:t>
            </w:r>
          </w:p>
        </w:tc>
        <w:tc>
          <w:tcPr>
            <w:tcW w:w="1227" w:type="dxa"/>
            <w:tcBorders>
              <w:top w:val="nil"/>
              <w:left w:val="nil"/>
              <w:bottom w:val="dotted" w:sz="4" w:space="0" w:color="auto"/>
              <w:right w:val="dotted" w:sz="4" w:space="0" w:color="auto"/>
            </w:tcBorders>
            <w:shd w:val="clear" w:color="000000" w:fill="FFFFFF"/>
            <w:vAlign w:val="bottom"/>
            <w:hideMark/>
          </w:tcPr>
          <w:p w14:paraId="7ACB555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65959636"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Licitação fracassada, deserta ou contratação deficiente, gastos com processo licitatório</w:t>
            </w:r>
          </w:p>
        </w:tc>
        <w:tc>
          <w:tcPr>
            <w:tcW w:w="1120" w:type="dxa"/>
            <w:tcBorders>
              <w:top w:val="nil"/>
              <w:left w:val="nil"/>
              <w:bottom w:val="dotted" w:sz="4" w:space="0" w:color="auto"/>
              <w:right w:val="dotted" w:sz="4" w:space="0" w:color="auto"/>
            </w:tcBorders>
            <w:shd w:val="clear" w:color="000000" w:fill="FFFFFF"/>
            <w:noWrap/>
            <w:vAlign w:val="bottom"/>
            <w:hideMark/>
          </w:tcPr>
          <w:p w14:paraId="36B08B0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2DD27D96"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Elaborar checklist que contemple, no que couber, os requisitos do Decreto 3.537/2023</w:t>
            </w:r>
          </w:p>
        </w:tc>
        <w:tc>
          <w:tcPr>
            <w:tcW w:w="1152" w:type="dxa"/>
            <w:tcBorders>
              <w:top w:val="nil"/>
              <w:left w:val="nil"/>
              <w:bottom w:val="dotted" w:sz="4" w:space="0" w:color="auto"/>
              <w:right w:val="dotted" w:sz="4" w:space="0" w:color="auto"/>
            </w:tcBorders>
            <w:shd w:val="clear" w:color="000000" w:fill="FFFFFF"/>
            <w:vAlign w:val="bottom"/>
            <w:hideMark/>
          </w:tcPr>
          <w:p w14:paraId="7F28A87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55D51B8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Corrigir as deficiências detectadas nos estudos preliminares</w:t>
            </w:r>
          </w:p>
        </w:tc>
        <w:tc>
          <w:tcPr>
            <w:tcW w:w="1686" w:type="dxa"/>
            <w:tcBorders>
              <w:top w:val="nil"/>
              <w:left w:val="nil"/>
              <w:bottom w:val="dotted" w:sz="4" w:space="0" w:color="auto"/>
              <w:right w:val="dotted" w:sz="4" w:space="0" w:color="auto"/>
            </w:tcBorders>
            <w:shd w:val="clear" w:color="000000" w:fill="FFFFFF"/>
            <w:vAlign w:val="bottom"/>
            <w:hideMark/>
          </w:tcPr>
          <w:p w14:paraId="6B8CF80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w:t>
            </w:r>
          </w:p>
        </w:tc>
      </w:tr>
      <w:tr w:rsidR="00E574F2" w:rsidRPr="00E574F2" w14:paraId="7650735E" w14:textId="77777777" w:rsidTr="00700C99">
        <w:trPr>
          <w:trHeight w:val="153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6F3A33A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11</w:t>
            </w:r>
          </w:p>
        </w:tc>
        <w:tc>
          <w:tcPr>
            <w:tcW w:w="1272" w:type="dxa"/>
            <w:tcBorders>
              <w:top w:val="nil"/>
              <w:left w:val="nil"/>
              <w:bottom w:val="dotted" w:sz="4" w:space="0" w:color="auto"/>
              <w:right w:val="dotted" w:sz="4" w:space="0" w:color="auto"/>
            </w:tcBorders>
            <w:shd w:val="clear" w:color="000000" w:fill="FFFFFF"/>
            <w:vAlign w:val="bottom"/>
            <w:hideMark/>
          </w:tcPr>
          <w:p w14:paraId="26DCC07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7DCFBE8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Indisponibilidade de recursos orçamentários e/ou financeiros</w:t>
            </w:r>
          </w:p>
        </w:tc>
        <w:tc>
          <w:tcPr>
            <w:tcW w:w="1227" w:type="dxa"/>
            <w:tcBorders>
              <w:top w:val="nil"/>
              <w:left w:val="nil"/>
              <w:bottom w:val="dotted" w:sz="4" w:space="0" w:color="auto"/>
              <w:right w:val="dotted" w:sz="4" w:space="0" w:color="auto"/>
            </w:tcBorders>
            <w:shd w:val="clear" w:color="000000" w:fill="FFFFFF"/>
            <w:vAlign w:val="bottom"/>
            <w:hideMark/>
          </w:tcPr>
          <w:p w14:paraId="25CD87E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58E385C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Devido às restrições orçamentárias, será necessário revisar o planejamento de gastos.</w:t>
            </w:r>
          </w:p>
        </w:tc>
        <w:tc>
          <w:tcPr>
            <w:tcW w:w="1120" w:type="dxa"/>
            <w:tcBorders>
              <w:top w:val="nil"/>
              <w:left w:val="nil"/>
              <w:bottom w:val="dotted" w:sz="4" w:space="0" w:color="auto"/>
              <w:right w:val="dotted" w:sz="4" w:space="0" w:color="auto"/>
            </w:tcBorders>
            <w:shd w:val="clear" w:color="000000" w:fill="FFFFFF"/>
            <w:noWrap/>
            <w:vAlign w:val="bottom"/>
            <w:hideMark/>
          </w:tcPr>
          <w:p w14:paraId="2B8F18F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2BBDFCD2"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Diálogo prévio e gestão com vistas ao provimento dos recursos necessários a contratação.</w:t>
            </w:r>
          </w:p>
        </w:tc>
        <w:tc>
          <w:tcPr>
            <w:tcW w:w="1152" w:type="dxa"/>
            <w:tcBorders>
              <w:top w:val="nil"/>
              <w:left w:val="nil"/>
              <w:bottom w:val="dotted" w:sz="4" w:space="0" w:color="auto"/>
              <w:right w:val="dotted" w:sz="4" w:space="0" w:color="auto"/>
            </w:tcBorders>
            <w:shd w:val="clear" w:color="000000" w:fill="FFFFFF"/>
            <w:vAlign w:val="bottom"/>
            <w:hideMark/>
          </w:tcPr>
          <w:p w14:paraId="3298E180"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 REQUISITANTE DA DEMANDA; AUTORIDADE COMPETENTE</w:t>
            </w:r>
          </w:p>
        </w:tc>
        <w:tc>
          <w:tcPr>
            <w:tcW w:w="2548" w:type="dxa"/>
            <w:tcBorders>
              <w:top w:val="nil"/>
              <w:left w:val="nil"/>
              <w:bottom w:val="dotted" w:sz="4" w:space="0" w:color="auto"/>
              <w:right w:val="dotted" w:sz="4" w:space="0" w:color="auto"/>
            </w:tcBorders>
            <w:shd w:val="clear" w:color="000000" w:fill="FFFFFF"/>
            <w:vAlign w:val="bottom"/>
            <w:hideMark/>
          </w:tcPr>
          <w:p w14:paraId="2E0FC3D8"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Realizar planejamento orçamentário a fim de consumar a aquisição da solução pretendida.</w:t>
            </w:r>
          </w:p>
        </w:tc>
        <w:tc>
          <w:tcPr>
            <w:tcW w:w="1686" w:type="dxa"/>
            <w:tcBorders>
              <w:top w:val="nil"/>
              <w:left w:val="nil"/>
              <w:bottom w:val="dotted" w:sz="4" w:space="0" w:color="auto"/>
              <w:right w:val="dotted" w:sz="4" w:space="0" w:color="auto"/>
            </w:tcBorders>
            <w:shd w:val="clear" w:color="000000" w:fill="FFFFFF"/>
            <w:vAlign w:val="bottom"/>
            <w:hideMark/>
          </w:tcPr>
          <w:p w14:paraId="2DD8EED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AUTORIDADE COMPETENTE</w:t>
            </w:r>
          </w:p>
        </w:tc>
      </w:tr>
      <w:tr w:rsidR="00E574F2" w:rsidRPr="00E574F2" w14:paraId="47D37AAA" w14:textId="77777777" w:rsidTr="00700C99">
        <w:trPr>
          <w:trHeight w:val="76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0766CA3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12</w:t>
            </w:r>
          </w:p>
        </w:tc>
        <w:tc>
          <w:tcPr>
            <w:tcW w:w="1272" w:type="dxa"/>
            <w:tcBorders>
              <w:top w:val="nil"/>
              <w:left w:val="nil"/>
              <w:bottom w:val="dotted" w:sz="4" w:space="0" w:color="auto"/>
              <w:right w:val="dotted" w:sz="4" w:space="0" w:color="auto"/>
            </w:tcBorders>
            <w:shd w:val="clear" w:color="000000" w:fill="FFFFFF"/>
            <w:vAlign w:val="bottom"/>
            <w:hideMark/>
          </w:tcPr>
          <w:p w14:paraId="0D69985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2706506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Ausência de justificativa de cotas para ME/EPP E COOPERATIVAS</w:t>
            </w:r>
          </w:p>
        </w:tc>
        <w:tc>
          <w:tcPr>
            <w:tcW w:w="1227" w:type="dxa"/>
            <w:tcBorders>
              <w:top w:val="nil"/>
              <w:left w:val="nil"/>
              <w:bottom w:val="dotted" w:sz="4" w:space="0" w:color="auto"/>
              <w:right w:val="dotted" w:sz="4" w:space="0" w:color="auto"/>
            </w:tcBorders>
            <w:shd w:val="clear" w:color="000000" w:fill="FFFFFF"/>
            <w:vAlign w:val="bottom"/>
            <w:hideMark/>
          </w:tcPr>
          <w:p w14:paraId="3847FAA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3C67B415"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Descumprimento de formalidade legal</w:t>
            </w:r>
          </w:p>
        </w:tc>
        <w:tc>
          <w:tcPr>
            <w:tcW w:w="1120" w:type="dxa"/>
            <w:tcBorders>
              <w:top w:val="nil"/>
              <w:left w:val="nil"/>
              <w:bottom w:val="dotted" w:sz="4" w:space="0" w:color="auto"/>
              <w:right w:val="dotted" w:sz="4" w:space="0" w:color="auto"/>
            </w:tcBorders>
            <w:shd w:val="clear" w:color="000000" w:fill="FFFFFF"/>
            <w:noWrap/>
            <w:vAlign w:val="bottom"/>
            <w:hideMark/>
          </w:tcPr>
          <w:p w14:paraId="7174542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16CE5EA7" w14:textId="5870C9AB"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Incluir em ETP tópico </w:t>
            </w:r>
            <w:r w:rsidR="00700C99" w:rsidRPr="00E574F2">
              <w:rPr>
                <w:rFonts w:ascii="Arial Narrow" w:hAnsi="Arial Narrow" w:cs="Calibri"/>
                <w:color w:val="000000"/>
                <w:position w:val="0"/>
                <w:sz w:val="16"/>
                <w:szCs w:val="16"/>
              </w:rPr>
              <w:t>específico</w:t>
            </w:r>
            <w:r w:rsidRPr="00E574F2">
              <w:rPr>
                <w:rFonts w:ascii="Arial Narrow" w:hAnsi="Arial Narrow" w:cs="Calibri"/>
                <w:color w:val="000000"/>
                <w:position w:val="0"/>
                <w:sz w:val="16"/>
                <w:szCs w:val="16"/>
              </w:rPr>
              <w:t xml:space="preserve"> para tratar do tema</w:t>
            </w:r>
          </w:p>
        </w:tc>
        <w:tc>
          <w:tcPr>
            <w:tcW w:w="1152" w:type="dxa"/>
            <w:tcBorders>
              <w:top w:val="nil"/>
              <w:left w:val="nil"/>
              <w:bottom w:val="dotted" w:sz="4" w:space="0" w:color="auto"/>
              <w:right w:val="dotted" w:sz="4" w:space="0" w:color="auto"/>
            </w:tcBorders>
            <w:shd w:val="clear" w:color="000000" w:fill="FFFFFF"/>
            <w:vAlign w:val="bottom"/>
            <w:hideMark/>
          </w:tcPr>
          <w:p w14:paraId="0611DC8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7646C35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Reforçar da necessidade de atribuir tratamento benéfico às microempresas e empresas de pequeno porte.</w:t>
            </w:r>
          </w:p>
        </w:tc>
        <w:tc>
          <w:tcPr>
            <w:tcW w:w="1686" w:type="dxa"/>
            <w:tcBorders>
              <w:top w:val="nil"/>
              <w:left w:val="nil"/>
              <w:bottom w:val="dotted" w:sz="4" w:space="0" w:color="auto"/>
              <w:right w:val="dotted" w:sz="4" w:space="0" w:color="auto"/>
            </w:tcBorders>
            <w:shd w:val="clear" w:color="000000" w:fill="FFFFFF"/>
            <w:vAlign w:val="bottom"/>
            <w:hideMark/>
          </w:tcPr>
          <w:p w14:paraId="13C0002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w:t>
            </w:r>
          </w:p>
        </w:tc>
      </w:tr>
      <w:tr w:rsidR="00E574F2" w:rsidRPr="00E574F2" w14:paraId="6A23E2EE" w14:textId="77777777" w:rsidTr="00700C99">
        <w:trPr>
          <w:trHeight w:val="178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1715AE1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13</w:t>
            </w:r>
          </w:p>
        </w:tc>
        <w:tc>
          <w:tcPr>
            <w:tcW w:w="1272" w:type="dxa"/>
            <w:tcBorders>
              <w:top w:val="nil"/>
              <w:left w:val="nil"/>
              <w:bottom w:val="dotted" w:sz="4" w:space="0" w:color="auto"/>
              <w:right w:val="dotted" w:sz="4" w:space="0" w:color="auto"/>
            </w:tcBorders>
            <w:shd w:val="clear" w:color="000000" w:fill="FFFFFF"/>
            <w:vAlign w:val="bottom"/>
            <w:hideMark/>
          </w:tcPr>
          <w:p w14:paraId="35C381A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285144A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Baixa prioridade nas aquisições e contratações sustentáveis</w:t>
            </w:r>
          </w:p>
        </w:tc>
        <w:tc>
          <w:tcPr>
            <w:tcW w:w="1227" w:type="dxa"/>
            <w:tcBorders>
              <w:top w:val="nil"/>
              <w:left w:val="nil"/>
              <w:bottom w:val="dotted" w:sz="4" w:space="0" w:color="auto"/>
              <w:right w:val="dotted" w:sz="4" w:space="0" w:color="auto"/>
            </w:tcBorders>
            <w:shd w:val="clear" w:color="000000" w:fill="FFFFFF"/>
            <w:vAlign w:val="bottom"/>
            <w:hideMark/>
          </w:tcPr>
          <w:p w14:paraId="50C36680"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7340204D"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Ausência de aferição de critérios de sustentabilidade ambiental e qualificação energética nos processos licitatórios.</w:t>
            </w:r>
          </w:p>
        </w:tc>
        <w:tc>
          <w:tcPr>
            <w:tcW w:w="1120" w:type="dxa"/>
            <w:tcBorders>
              <w:top w:val="nil"/>
              <w:left w:val="nil"/>
              <w:bottom w:val="dotted" w:sz="4" w:space="0" w:color="auto"/>
              <w:right w:val="dotted" w:sz="4" w:space="0" w:color="auto"/>
            </w:tcBorders>
            <w:shd w:val="clear" w:color="000000" w:fill="FFFFFF"/>
            <w:noWrap/>
            <w:vAlign w:val="bottom"/>
            <w:hideMark/>
          </w:tcPr>
          <w:p w14:paraId="7E24281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4C2255B7"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Criação da Comissão de Gestão Socioambiental, a fim de elaborar Plano de Logística Sustentável.</w:t>
            </w:r>
          </w:p>
        </w:tc>
        <w:tc>
          <w:tcPr>
            <w:tcW w:w="1152" w:type="dxa"/>
            <w:tcBorders>
              <w:top w:val="nil"/>
              <w:left w:val="nil"/>
              <w:bottom w:val="dotted" w:sz="4" w:space="0" w:color="auto"/>
              <w:right w:val="dotted" w:sz="4" w:space="0" w:color="auto"/>
            </w:tcBorders>
            <w:shd w:val="clear" w:color="000000" w:fill="FFFFFF"/>
            <w:vAlign w:val="bottom"/>
            <w:hideMark/>
          </w:tcPr>
          <w:p w14:paraId="5C3F2E3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7EDCBA8F"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Corrigir tempestivamente as deficiências detectadas nos estudos preliminares; Secretaria de Meio Ambiente estimular a reflexão para o consumo consciente e fomentar a adoção de critérios de sustentabilidade nas compras e contratações</w:t>
            </w:r>
          </w:p>
        </w:tc>
        <w:tc>
          <w:tcPr>
            <w:tcW w:w="1686" w:type="dxa"/>
            <w:tcBorders>
              <w:top w:val="nil"/>
              <w:left w:val="nil"/>
              <w:bottom w:val="dotted" w:sz="4" w:space="0" w:color="auto"/>
              <w:right w:val="dotted" w:sz="4" w:space="0" w:color="auto"/>
            </w:tcBorders>
            <w:shd w:val="clear" w:color="000000" w:fill="FFFFFF"/>
            <w:vAlign w:val="bottom"/>
            <w:hideMark/>
          </w:tcPr>
          <w:p w14:paraId="74EE043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 REQUISITANTE DA DEMANDA; AUTORIDADE COMPETENTE</w:t>
            </w:r>
          </w:p>
        </w:tc>
      </w:tr>
      <w:tr w:rsidR="00E574F2" w:rsidRPr="00E574F2" w14:paraId="1EF1DEE6"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7DC5AC8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14</w:t>
            </w:r>
          </w:p>
        </w:tc>
        <w:tc>
          <w:tcPr>
            <w:tcW w:w="1272" w:type="dxa"/>
            <w:tcBorders>
              <w:top w:val="nil"/>
              <w:left w:val="nil"/>
              <w:bottom w:val="dotted" w:sz="4" w:space="0" w:color="auto"/>
              <w:right w:val="dotted" w:sz="4" w:space="0" w:color="auto"/>
            </w:tcBorders>
            <w:shd w:val="clear" w:color="000000" w:fill="FFFFFF"/>
            <w:vAlign w:val="bottom"/>
            <w:hideMark/>
          </w:tcPr>
          <w:p w14:paraId="2378E91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7092478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Falha na elaboração do termo de referência</w:t>
            </w:r>
          </w:p>
        </w:tc>
        <w:tc>
          <w:tcPr>
            <w:tcW w:w="1227" w:type="dxa"/>
            <w:tcBorders>
              <w:top w:val="nil"/>
              <w:left w:val="nil"/>
              <w:bottom w:val="dotted" w:sz="4" w:space="0" w:color="auto"/>
              <w:right w:val="dotted" w:sz="4" w:space="0" w:color="auto"/>
            </w:tcBorders>
            <w:shd w:val="clear" w:color="000000" w:fill="FFFFFF"/>
            <w:vAlign w:val="bottom"/>
            <w:hideMark/>
          </w:tcPr>
          <w:p w14:paraId="36D001A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64DB5ED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Licitação fracassada, deserta ou contratação deficiente, gastos com processo licitatório ineficiente</w:t>
            </w:r>
          </w:p>
        </w:tc>
        <w:tc>
          <w:tcPr>
            <w:tcW w:w="1120" w:type="dxa"/>
            <w:tcBorders>
              <w:top w:val="nil"/>
              <w:left w:val="nil"/>
              <w:bottom w:val="dotted" w:sz="4" w:space="0" w:color="auto"/>
              <w:right w:val="dotted" w:sz="4" w:space="0" w:color="auto"/>
            </w:tcBorders>
            <w:shd w:val="clear" w:color="000000" w:fill="FFFFFF"/>
            <w:noWrap/>
            <w:vAlign w:val="bottom"/>
            <w:hideMark/>
          </w:tcPr>
          <w:p w14:paraId="4ED1764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54B27EE4"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Elaborar checklist que contemple, no que couber, os requisitos do Decreto 3.537/2023</w:t>
            </w:r>
          </w:p>
        </w:tc>
        <w:tc>
          <w:tcPr>
            <w:tcW w:w="1152" w:type="dxa"/>
            <w:tcBorders>
              <w:top w:val="nil"/>
              <w:left w:val="nil"/>
              <w:bottom w:val="dotted" w:sz="4" w:space="0" w:color="auto"/>
              <w:right w:val="dotted" w:sz="4" w:space="0" w:color="auto"/>
            </w:tcBorders>
            <w:shd w:val="clear" w:color="000000" w:fill="FFFFFF"/>
            <w:vAlign w:val="bottom"/>
            <w:hideMark/>
          </w:tcPr>
          <w:p w14:paraId="5EBAE48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42DD872D"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Revisão do termo de referência com inclusão das instruções ausentes</w:t>
            </w:r>
          </w:p>
        </w:tc>
        <w:tc>
          <w:tcPr>
            <w:tcW w:w="1686" w:type="dxa"/>
            <w:tcBorders>
              <w:top w:val="nil"/>
              <w:left w:val="nil"/>
              <w:bottom w:val="dotted" w:sz="4" w:space="0" w:color="auto"/>
              <w:right w:val="dotted" w:sz="4" w:space="0" w:color="auto"/>
            </w:tcBorders>
            <w:shd w:val="clear" w:color="000000" w:fill="FFFFFF"/>
            <w:vAlign w:val="bottom"/>
            <w:hideMark/>
          </w:tcPr>
          <w:p w14:paraId="4797A06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w:t>
            </w:r>
          </w:p>
        </w:tc>
      </w:tr>
      <w:tr w:rsidR="00E574F2" w:rsidRPr="00E574F2" w14:paraId="53B9C7BD" w14:textId="77777777" w:rsidTr="00700C99">
        <w:trPr>
          <w:trHeight w:val="153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4000CF9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15</w:t>
            </w:r>
          </w:p>
        </w:tc>
        <w:tc>
          <w:tcPr>
            <w:tcW w:w="1272" w:type="dxa"/>
            <w:tcBorders>
              <w:top w:val="nil"/>
              <w:left w:val="nil"/>
              <w:bottom w:val="dotted" w:sz="4" w:space="0" w:color="auto"/>
              <w:right w:val="dotted" w:sz="4" w:space="0" w:color="auto"/>
            </w:tcBorders>
            <w:shd w:val="clear" w:color="000000" w:fill="FFFFFF"/>
            <w:vAlign w:val="bottom"/>
            <w:hideMark/>
          </w:tcPr>
          <w:p w14:paraId="7A29540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1E89B83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Ausência de aprovação do termo de referência</w:t>
            </w:r>
          </w:p>
        </w:tc>
        <w:tc>
          <w:tcPr>
            <w:tcW w:w="1227" w:type="dxa"/>
            <w:tcBorders>
              <w:top w:val="nil"/>
              <w:left w:val="nil"/>
              <w:bottom w:val="dotted" w:sz="4" w:space="0" w:color="auto"/>
              <w:right w:val="dotted" w:sz="4" w:space="0" w:color="auto"/>
            </w:tcBorders>
            <w:shd w:val="clear" w:color="000000" w:fill="FFFFFF"/>
            <w:vAlign w:val="bottom"/>
            <w:hideMark/>
          </w:tcPr>
          <w:p w14:paraId="246D9D0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1C2EF1F6"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Atraso na contratação do objeto</w:t>
            </w:r>
          </w:p>
        </w:tc>
        <w:tc>
          <w:tcPr>
            <w:tcW w:w="1120" w:type="dxa"/>
            <w:tcBorders>
              <w:top w:val="nil"/>
              <w:left w:val="nil"/>
              <w:bottom w:val="dotted" w:sz="4" w:space="0" w:color="auto"/>
              <w:right w:val="dotted" w:sz="4" w:space="0" w:color="auto"/>
            </w:tcBorders>
            <w:shd w:val="clear" w:color="000000" w:fill="FFFFFF"/>
            <w:noWrap/>
            <w:vAlign w:val="bottom"/>
            <w:hideMark/>
          </w:tcPr>
          <w:p w14:paraId="500535F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72F44F7F"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Adoção de checklist com item de aprovação do TR pela autoridade competente.</w:t>
            </w:r>
          </w:p>
        </w:tc>
        <w:tc>
          <w:tcPr>
            <w:tcW w:w="1152" w:type="dxa"/>
            <w:tcBorders>
              <w:top w:val="nil"/>
              <w:left w:val="nil"/>
              <w:bottom w:val="dotted" w:sz="4" w:space="0" w:color="auto"/>
              <w:right w:val="dotted" w:sz="4" w:space="0" w:color="auto"/>
            </w:tcBorders>
            <w:shd w:val="clear" w:color="000000" w:fill="FFFFFF"/>
            <w:vAlign w:val="bottom"/>
            <w:hideMark/>
          </w:tcPr>
          <w:p w14:paraId="219AA44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449C722F"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Encaminhar à autoridade competente o processo para aprovação do Termo de Referência</w:t>
            </w:r>
          </w:p>
        </w:tc>
        <w:tc>
          <w:tcPr>
            <w:tcW w:w="1686" w:type="dxa"/>
            <w:tcBorders>
              <w:top w:val="nil"/>
              <w:left w:val="nil"/>
              <w:bottom w:val="dotted" w:sz="4" w:space="0" w:color="auto"/>
              <w:right w:val="dotted" w:sz="4" w:space="0" w:color="auto"/>
            </w:tcBorders>
            <w:shd w:val="clear" w:color="000000" w:fill="FFFFFF"/>
            <w:vAlign w:val="bottom"/>
            <w:hideMark/>
          </w:tcPr>
          <w:p w14:paraId="40D558B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 REQUISITANTE DA DEMANDA; AUTORIDADE COMPETENTE</w:t>
            </w:r>
          </w:p>
        </w:tc>
      </w:tr>
      <w:tr w:rsidR="00E574F2" w:rsidRPr="00E574F2" w14:paraId="15B89ED0" w14:textId="77777777" w:rsidTr="00700C99">
        <w:trPr>
          <w:trHeight w:val="280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1930744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16</w:t>
            </w:r>
          </w:p>
        </w:tc>
        <w:tc>
          <w:tcPr>
            <w:tcW w:w="1272" w:type="dxa"/>
            <w:tcBorders>
              <w:top w:val="nil"/>
              <w:left w:val="nil"/>
              <w:bottom w:val="dotted" w:sz="4" w:space="0" w:color="auto"/>
              <w:right w:val="dotted" w:sz="4" w:space="0" w:color="auto"/>
            </w:tcBorders>
            <w:shd w:val="clear" w:color="000000" w:fill="FFFFFF"/>
            <w:vAlign w:val="bottom"/>
            <w:hideMark/>
          </w:tcPr>
          <w:p w14:paraId="72E9A0B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07C8171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Precificação:  - Dificuldade de estimar os custos devido ao ineditismo do objeto. - Estimativa insuficiente ou excessiva do custo do projeto. </w:t>
            </w:r>
          </w:p>
        </w:tc>
        <w:tc>
          <w:tcPr>
            <w:tcW w:w="1227" w:type="dxa"/>
            <w:tcBorders>
              <w:top w:val="nil"/>
              <w:left w:val="nil"/>
              <w:bottom w:val="dotted" w:sz="4" w:space="0" w:color="auto"/>
              <w:right w:val="dotted" w:sz="4" w:space="0" w:color="auto"/>
            </w:tcBorders>
            <w:shd w:val="clear" w:color="000000" w:fill="FFFFFF"/>
            <w:vAlign w:val="bottom"/>
            <w:hideMark/>
          </w:tcPr>
          <w:p w14:paraId="222A188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43FBF113"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Não atrair os potenciais fornecedores com maiores chances de sucesso.  - Não escolher os fornecedores com maior potencial de sucesso, por não serem os de menor custo. </w:t>
            </w:r>
          </w:p>
        </w:tc>
        <w:tc>
          <w:tcPr>
            <w:tcW w:w="1120" w:type="dxa"/>
            <w:tcBorders>
              <w:top w:val="nil"/>
              <w:left w:val="nil"/>
              <w:bottom w:val="dotted" w:sz="4" w:space="0" w:color="auto"/>
              <w:right w:val="dotted" w:sz="4" w:space="0" w:color="auto"/>
            </w:tcBorders>
            <w:shd w:val="clear" w:color="000000" w:fill="FFFFFF"/>
            <w:noWrap/>
            <w:vAlign w:val="bottom"/>
            <w:hideMark/>
          </w:tcPr>
          <w:p w14:paraId="335C2D4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w:t>
            </w:r>
          </w:p>
        </w:tc>
        <w:tc>
          <w:tcPr>
            <w:tcW w:w="2715" w:type="dxa"/>
            <w:tcBorders>
              <w:top w:val="nil"/>
              <w:left w:val="nil"/>
              <w:bottom w:val="dotted" w:sz="4" w:space="0" w:color="auto"/>
              <w:right w:val="dotted" w:sz="4" w:space="0" w:color="auto"/>
            </w:tcBorders>
            <w:shd w:val="clear" w:color="000000" w:fill="FFFFFF"/>
            <w:vAlign w:val="bottom"/>
            <w:hideMark/>
          </w:tcPr>
          <w:p w14:paraId="72430D82"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152" w:type="dxa"/>
            <w:tcBorders>
              <w:top w:val="nil"/>
              <w:left w:val="nil"/>
              <w:bottom w:val="dotted" w:sz="4" w:space="0" w:color="auto"/>
              <w:right w:val="dotted" w:sz="4" w:space="0" w:color="auto"/>
            </w:tcBorders>
            <w:shd w:val="clear" w:color="000000" w:fill="FFFFFF"/>
            <w:vAlign w:val="bottom"/>
            <w:hideMark/>
          </w:tcPr>
          <w:p w14:paraId="116A1DF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w:t>
            </w:r>
          </w:p>
        </w:tc>
        <w:tc>
          <w:tcPr>
            <w:tcW w:w="2548" w:type="dxa"/>
            <w:tcBorders>
              <w:top w:val="nil"/>
              <w:left w:val="nil"/>
              <w:bottom w:val="dotted" w:sz="4" w:space="0" w:color="auto"/>
              <w:right w:val="dotted" w:sz="4" w:space="0" w:color="auto"/>
            </w:tcBorders>
            <w:shd w:val="clear" w:color="000000" w:fill="FFFFFF"/>
            <w:vAlign w:val="bottom"/>
            <w:hideMark/>
          </w:tcPr>
          <w:p w14:paraId="2F0BD882"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Corrigir as deficiências detectadas nos estudos preliminares</w:t>
            </w:r>
          </w:p>
        </w:tc>
        <w:tc>
          <w:tcPr>
            <w:tcW w:w="1686" w:type="dxa"/>
            <w:tcBorders>
              <w:top w:val="nil"/>
              <w:left w:val="nil"/>
              <w:bottom w:val="dotted" w:sz="4" w:space="0" w:color="auto"/>
              <w:right w:val="dotted" w:sz="4" w:space="0" w:color="auto"/>
            </w:tcBorders>
            <w:shd w:val="clear" w:color="000000" w:fill="FFFFFF"/>
            <w:vAlign w:val="bottom"/>
            <w:hideMark/>
          </w:tcPr>
          <w:p w14:paraId="747DB5E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 REQUISITANTE DA DEMANDA; AUTORIDADE COMPETENTE</w:t>
            </w:r>
          </w:p>
        </w:tc>
      </w:tr>
      <w:tr w:rsidR="00E574F2" w:rsidRPr="00E574F2" w14:paraId="11120B6D"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66B14C1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17</w:t>
            </w:r>
          </w:p>
        </w:tc>
        <w:tc>
          <w:tcPr>
            <w:tcW w:w="1272" w:type="dxa"/>
            <w:tcBorders>
              <w:top w:val="nil"/>
              <w:left w:val="nil"/>
              <w:bottom w:val="dotted" w:sz="4" w:space="0" w:color="auto"/>
              <w:right w:val="dotted" w:sz="4" w:space="0" w:color="auto"/>
            </w:tcBorders>
            <w:shd w:val="clear" w:color="000000" w:fill="FFFFFF"/>
            <w:vAlign w:val="bottom"/>
            <w:hideMark/>
          </w:tcPr>
          <w:p w14:paraId="3AC0962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094D057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Restrição da competitividade, impugnação do edital</w:t>
            </w:r>
          </w:p>
        </w:tc>
        <w:tc>
          <w:tcPr>
            <w:tcW w:w="1227" w:type="dxa"/>
            <w:tcBorders>
              <w:top w:val="nil"/>
              <w:left w:val="nil"/>
              <w:bottom w:val="dotted" w:sz="4" w:space="0" w:color="auto"/>
              <w:right w:val="dotted" w:sz="4" w:space="0" w:color="auto"/>
            </w:tcBorders>
            <w:shd w:val="clear" w:color="000000" w:fill="FFFFFF"/>
            <w:vAlign w:val="bottom"/>
            <w:hideMark/>
          </w:tcPr>
          <w:p w14:paraId="6AD6D7D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4F23C68C"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Atraso ou anulação da licitação. Custos para a Administração</w:t>
            </w:r>
          </w:p>
        </w:tc>
        <w:tc>
          <w:tcPr>
            <w:tcW w:w="1120" w:type="dxa"/>
            <w:tcBorders>
              <w:top w:val="nil"/>
              <w:left w:val="nil"/>
              <w:bottom w:val="dotted" w:sz="4" w:space="0" w:color="auto"/>
              <w:right w:val="dotted" w:sz="4" w:space="0" w:color="auto"/>
            </w:tcBorders>
            <w:shd w:val="clear" w:color="000000" w:fill="FFFFFF"/>
            <w:noWrap/>
            <w:vAlign w:val="bottom"/>
            <w:hideMark/>
          </w:tcPr>
          <w:p w14:paraId="2A84C88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430E549D"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Submissão do processo a análise da Procuradoria Jurídica. Verificar a existência de cláusulas nulas e ou restritivas</w:t>
            </w:r>
          </w:p>
        </w:tc>
        <w:tc>
          <w:tcPr>
            <w:tcW w:w="1152" w:type="dxa"/>
            <w:tcBorders>
              <w:top w:val="nil"/>
              <w:left w:val="nil"/>
              <w:bottom w:val="dotted" w:sz="4" w:space="0" w:color="auto"/>
              <w:right w:val="dotted" w:sz="4" w:space="0" w:color="auto"/>
            </w:tcBorders>
            <w:shd w:val="clear" w:color="000000" w:fill="FFFFFF"/>
            <w:vAlign w:val="bottom"/>
            <w:hideMark/>
          </w:tcPr>
          <w:p w14:paraId="17D0D5E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COMISSÃO DE LICITAÇÃO/ PREGOEIRO</w:t>
            </w:r>
          </w:p>
        </w:tc>
        <w:tc>
          <w:tcPr>
            <w:tcW w:w="2548" w:type="dxa"/>
            <w:tcBorders>
              <w:top w:val="nil"/>
              <w:left w:val="nil"/>
              <w:bottom w:val="dotted" w:sz="4" w:space="0" w:color="auto"/>
              <w:right w:val="dotted" w:sz="4" w:space="0" w:color="auto"/>
            </w:tcBorders>
            <w:shd w:val="clear" w:color="000000" w:fill="FFFFFF"/>
            <w:vAlign w:val="bottom"/>
            <w:hideMark/>
          </w:tcPr>
          <w:p w14:paraId="41AA50EA"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Readequação do edital com retirada de cláusulas nulas e ou restritivas</w:t>
            </w:r>
          </w:p>
        </w:tc>
        <w:tc>
          <w:tcPr>
            <w:tcW w:w="1686" w:type="dxa"/>
            <w:tcBorders>
              <w:top w:val="nil"/>
              <w:left w:val="nil"/>
              <w:bottom w:val="dotted" w:sz="4" w:space="0" w:color="auto"/>
              <w:right w:val="dotted" w:sz="4" w:space="0" w:color="auto"/>
            </w:tcBorders>
            <w:shd w:val="clear" w:color="000000" w:fill="FFFFFF"/>
            <w:vAlign w:val="bottom"/>
            <w:hideMark/>
          </w:tcPr>
          <w:p w14:paraId="3DEEE69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COMISSÃO DE LICITAÇÃO/PREGOEIRO</w:t>
            </w:r>
          </w:p>
        </w:tc>
      </w:tr>
      <w:tr w:rsidR="00E574F2" w:rsidRPr="00E574F2" w14:paraId="29A9CE6B" w14:textId="77777777" w:rsidTr="00700C99">
        <w:trPr>
          <w:trHeight w:val="76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7C4D07C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18</w:t>
            </w:r>
          </w:p>
        </w:tc>
        <w:tc>
          <w:tcPr>
            <w:tcW w:w="1272" w:type="dxa"/>
            <w:tcBorders>
              <w:top w:val="nil"/>
              <w:left w:val="nil"/>
              <w:bottom w:val="dotted" w:sz="4" w:space="0" w:color="auto"/>
              <w:right w:val="dotted" w:sz="4" w:space="0" w:color="auto"/>
            </w:tcBorders>
            <w:shd w:val="clear" w:color="000000" w:fill="FFFFFF"/>
            <w:vAlign w:val="bottom"/>
            <w:hideMark/>
          </w:tcPr>
          <w:p w14:paraId="3230131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79594360"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Ausência de publicação do edital</w:t>
            </w:r>
          </w:p>
        </w:tc>
        <w:tc>
          <w:tcPr>
            <w:tcW w:w="1227" w:type="dxa"/>
            <w:tcBorders>
              <w:top w:val="nil"/>
              <w:left w:val="nil"/>
              <w:bottom w:val="dotted" w:sz="4" w:space="0" w:color="auto"/>
              <w:right w:val="dotted" w:sz="4" w:space="0" w:color="auto"/>
            </w:tcBorders>
            <w:shd w:val="clear" w:color="000000" w:fill="FFFFFF"/>
            <w:vAlign w:val="bottom"/>
            <w:hideMark/>
          </w:tcPr>
          <w:p w14:paraId="707ABAE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2F6101AB"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Anulação dos atos praticados</w:t>
            </w:r>
          </w:p>
        </w:tc>
        <w:tc>
          <w:tcPr>
            <w:tcW w:w="1120" w:type="dxa"/>
            <w:tcBorders>
              <w:top w:val="nil"/>
              <w:left w:val="nil"/>
              <w:bottom w:val="dotted" w:sz="4" w:space="0" w:color="auto"/>
              <w:right w:val="dotted" w:sz="4" w:space="0" w:color="auto"/>
            </w:tcBorders>
            <w:shd w:val="clear" w:color="000000" w:fill="FFFFFF"/>
            <w:noWrap/>
            <w:vAlign w:val="bottom"/>
            <w:hideMark/>
          </w:tcPr>
          <w:p w14:paraId="3789B73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3945A3E0"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Adoção de checklist contemplando o item "publicação/divulgação do edital".</w:t>
            </w:r>
          </w:p>
        </w:tc>
        <w:tc>
          <w:tcPr>
            <w:tcW w:w="1152" w:type="dxa"/>
            <w:tcBorders>
              <w:top w:val="nil"/>
              <w:left w:val="nil"/>
              <w:bottom w:val="dotted" w:sz="4" w:space="0" w:color="auto"/>
              <w:right w:val="dotted" w:sz="4" w:space="0" w:color="auto"/>
            </w:tcBorders>
            <w:shd w:val="clear" w:color="000000" w:fill="FFFFFF"/>
            <w:vAlign w:val="bottom"/>
            <w:hideMark/>
          </w:tcPr>
          <w:p w14:paraId="3FAC906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COMISSÃO DE LICITAÇÃO/ PREGOEIRO</w:t>
            </w:r>
          </w:p>
        </w:tc>
        <w:tc>
          <w:tcPr>
            <w:tcW w:w="2548" w:type="dxa"/>
            <w:tcBorders>
              <w:top w:val="nil"/>
              <w:left w:val="nil"/>
              <w:bottom w:val="dotted" w:sz="4" w:space="0" w:color="auto"/>
              <w:right w:val="dotted" w:sz="4" w:space="0" w:color="auto"/>
            </w:tcBorders>
            <w:shd w:val="clear" w:color="000000" w:fill="FFFFFF"/>
            <w:vAlign w:val="bottom"/>
            <w:hideMark/>
          </w:tcPr>
          <w:p w14:paraId="5A2BC86E"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Providenciar a publicação e reiniciar a contagem do prazo de apresentação da proposta.</w:t>
            </w:r>
          </w:p>
        </w:tc>
        <w:tc>
          <w:tcPr>
            <w:tcW w:w="1686" w:type="dxa"/>
            <w:tcBorders>
              <w:top w:val="nil"/>
              <w:left w:val="nil"/>
              <w:bottom w:val="dotted" w:sz="4" w:space="0" w:color="auto"/>
              <w:right w:val="dotted" w:sz="4" w:space="0" w:color="auto"/>
            </w:tcBorders>
            <w:shd w:val="clear" w:color="000000" w:fill="FFFFFF"/>
            <w:vAlign w:val="bottom"/>
            <w:hideMark/>
          </w:tcPr>
          <w:p w14:paraId="5CB5131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COMISSÃO DE LICITAÇÃO/PREGOEIRO</w:t>
            </w:r>
          </w:p>
        </w:tc>
      </w:tr>
      <w:tr w:rsidR="00E574F2" w:rsidRPr="00E574F2" w14:paraId="2ED5FB0F"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7260A4C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19</w:t>
            </w:r>
          </w:p>
        </w:tc>
        <w:tc>
          <w:tcPr>
            <w:tcW w:w="1272" w:type="dxa"/>
            <w:tcBorders>
              <w:top w:val="nil"/>
              <w:left w:val="nil"/>
              <w:bottom w:val="dotted" w:sz="4" w:space="0" w:color="auto"/>
              <w:right w:val="dotted" w:sz="4" w:space="0" w:color="auto"/>
            </w:tcBorders>
            <w:shd w:val="clear" w:color="000000" w:fill="FFFFFF"/>
            <w:vAlign w:val="bottom"/>
            <w:hideMark/>
          </w:tcPr>
          <w:p w14:paraId="009E523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54C3EAD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Paralisação da licitação por medida judicial ou intervenção de órgão de controle</w:t>
            </w:r>
          </w:p>
        </w:tc>
        <w:tc>
          <w:tcPr>
            <w:tcW w:w="1227" w:type="dxa"/>
            <w:tcBorders>
              <w:top w:val="nil"/>
              <w:left w:val="nil"/>
              <w:bottom w:val="dotted" w:sz="4" w:space="0" w:color="auto"/>
              <w:right w:val="dotted" w:sz="4" w:space="0" w:color="auto"/>
            </w:tcBorders>
            <w:shd w:val="clear" w:color="000000" w:fill="FFFFFF"/>
            <w:vAlign w:val="bottom"/>
            <w:hideMark/>
          </w:tcPr>
          <w:p w14:paraId="7B15B13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0A3C9899"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Atraso na contratação da obra e ou execução de serviço</w:t>
            </w:r>
          </w:p>
        </w:tc>
        <w:tc>
          <w:tcPr>
            <w:tcW w:w="1120" w:type="dxa"/>
            <w:tcBorders>
              <w:top w:val="nil"/>
              <w:left w:val="nil"/>
              <w:bottom w:val="dotted" w:sz="4" w:space="0" w:color="auto"/>
              <w:right w:val="dotted" w:sz="4" w:space="0" w:color="auto"/>
            </w:tcBorders>
            <w:shd w:val="clear" w:color="000000" w:fill="FFFFFF"/>
            <w:noWrap/>
            <w:vAlign w:val="bottom"/>
            <w:hideMark/>
          </w:tcPr>
          <w:p w14:paraId="51B6E4B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707251F2"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Adotar procedimentos de controle</w:t>
            </w:r>
          </w:p>
        </w:tc>
        <w:tc>
          <w:tcPr>
            <w:tcW w:w="1152" w:type="dxa"/>
            <w:tcBorders>
              <w:top w:val="nil"/>
              <w:left w:val="nil"/>
              <w:bottom w:val="dotted" w:sz="4" w:space="0" w:color="auto"/>
              <w:right w:val="dotted" w:sz="4" w:space="0" w:color="auto"/>
            </w:tcBorders>
            <w:shd w:val="clear" w:color="000000" w:fill="FFFFFF"/>
            <w:vAlign w:val="bottom"/>
            <w:hideMark/>
          </w:tcPr>
          <w:p w14:paraId="6CBE939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DEPARTAMENTO DE LICITAÇÃO</w:t>
            </w:r>
          </w:p>
        </w:tc>
        <w:tc>
          <w:tcPr>
            <w:tcW w:w="2548" w:type="dxa"/>
            <w:tcBorders>
              <w:top w:val="nil"/>
              <w:left w:val="nil"/>
              <w:bottom w:val="dotted" w:sz="4" w:space="0" w:color="auto"/>
              <w:right w:val="dotted" w:sz="4" w:space="0" w:color="auto"/>
            </w:tcBorders>
            <w:shd w:val="clear" w:color="000000" w:fill="FFFFFF"/>
            <w:vAlign w:val="bottom"/>
            <w:hideMark/>
          </w:tcPr>
          <w:p w14:paraId="66311099" w14:textId="55CF2121"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Atuar com celeridade nas respostas aos questionamentos efetuados; </w:t>
            </w:r>
            <w:r w:rsidR="00E04F18" w:rsidRPr="00E574F2">
              <w:rPr>
                <w:rFonts w:ascii="Arial Narrow" w:hAnsi="Arial Narrow" w:cs="Calibri"/>
                <w:color w:val="000000"/>
                <w:position w:val="0"/>
                <w:sz w:val="16"/>
                <w:szCs w:val="16"/>
              </w:rPr>
              <w:t>acatar</w:t>
            </w:r>
            <w:r w:rsidRPr="00E574F2">
              <w:rPr>
                <w:rFonts w:ascii="Arial Narrow" w:hAnsi="Arial Narrow" w:cs="Calibri"/>
                <w:color w:val="000000"/>
                <w:position w:val="0"/>
                <w:sz w:val="16"/>
                <w:szCs w:val="16"/>
              </w:rPr>
              <w:t xml:space="preserve"> as solicitações dos órgãos de controle</w:t>
            </w:r>
          </w:p>
        </w:tc>
        <w:tc>
          <w:tcPr>
            <w:tcW w:w="1686" w:type="dxa"/>
            <w:tcBorders>
              <w:top w:val="nil"/>
              <w:left w:val="nil"/>
              <w:bottom w:val="dotted" w:sz="4" w:space="0" w:color="auto"/>
              <w:right w:val="dotted" w:sz="4" w:space="0" w:color="auto"/>
            </w:tcBorders>
            <w:shd w:val="clear" w:color="000000" w:fill="FFFFFF"/>
            <w:vAlign w:val="bottom"/>
            <w:hideMark/>
          </w:tcPr>
          <w:p w14:paraId="0356AA7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DEPARTAMENTO DE LICITAÇÃO</w:t>
            </w:r>
          </w:p>
        </w:tc>
      </w:tr>
      <w:tr w:rsidR="00E574F2" w:rsidRPr="00E574F2" w14:paraId="3B2A3633" w14:textId="77777777" w:rsidTr="00700C99">
        <w:trPr>
          <w:trHeight w:val="280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620D3CE6"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20</w:t>
            </w:r>
          </w:p>
        </w:tc>
        <w:tc>
          <w:tcPr>
            <w:tcW w:w="1272" w:type="dxa"/>
            <w:tcBorders>
              <w:top w:val="nil"/>
              <w:left w:val="nil"/>
              <w:bottom w:val="dotted" w:sz="4" w:space="0" w:color="auto"/>
              <w:right w:val="dotted" w:sz="4" w:space="0" w:color="auto"/>
            </w:tcBorders>
            <w:shd w:val="clear" w:color="000000" w:fill="FFFFFF"/>
            <w:vAlign w:val="bottom"/>
            <w:hideMark/>
          </w:tcPr>
          <w:p w14:paraId="30E6243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PLANEJAMENTO DA CONTRATAÇÃO</w:t>
            </w:r>
          </w:p>
        </w:tc>
        <w:tc>
          <w:tcPr>
            <w:tcW w:w="1452" w:type="dxa"/>
            <w:tcBorders>
              <w:top w:val="nil"/>
              <w:left w:val="nil"/>
              <w:bottom w:val="dotted" w:sz="4" w:space="0" w:color="auto"/>
              <w:right w:val="dotted" w:sz="4" w:space="0" w:color="auto"/>
            </w:tcBorders>
            <w:shd w:val="clear" w:color="000000" w:fill="FFFFFF"/>
            <w:vAlign w:val="bottom"/>
            <w:hideMark/>
          </w:tcPr>
          <w:p w14:paraId="0808119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riscos: - Elaborar o mapa de riscos, mas não </w:t>
            </w:r>
            <w:proofErr w:type="gramStart"/>
            <w:r w:rsidRPr="00E574F2">
              <w:rPr>
                <w:rFonts w:ascii="Arial Narrow" w:hAnsi="Arial Narrow" w:cs="Calibri"/>
                <w:color w:val="000000"/>
                <w:position w:val="0"/>
                <w:sz w:val="16"/>
                <w:szCs w:val="16"/>
              </w:rPr>
              <w:t>atualizá-lo</w:t>
            </w:r>
            <w:proofErr w:type="gramEnd"/>
            <w:r w:rsidRPr="00E574F2">
              <w:rPr>
                <w:rFonts w:ascii="Arial Narrow" w:hAnsi="Arial Narrow" w:cs="Calibri"/>
                <w:color w:val="000000"/>
                <w:position w:val="0"/>
                <w:sz w:val="16"/>
                <w:szCs w:val="16"/>
              </w:rPr>
              <w:t xml:space="preserve"> ou não executar suas ações. - Subestimar probabilidade ou impacto dos riscos identificados. - Desatualização do mapa de riscos. </w:t>
            </w:r>
          </w:p>
        </w:tc>
        <w:tc>
          <w:tcPr>
            <w:tcW w:w="1227" w:type="dxa"/>
            <w:tcBorders>
              <w:top w:val="nil"/>
              <w:left w:val="nil"/>
              <w:bottom w:val="dotted" w:sz="4" w:space="0" w:color="auto"/>
              <w:right w:val="dotted" w:sz="4" w:space="0" w:color="auto"/>
            </w:tcBorders>
            <w:shd w:val="clear" w:color="000000" w:fill="FFFFFF"/>
            <w:vAlign w:val="bottom"/>
            <w:hideMark/>
          </w:tcPr>
          <w:p w14:paraId="3897D63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34023907"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Descumprimento de formalidade legal</w:t>
            </w:r>
          </w:p>
        </w:tc>
        <w:tc>
          <w:tcPr>
            <w:tcW w:w="1120" w:type="dxa"/>
            <w:tcBorders>
              <w:top w:val="nil"/>
              <w:left w:val="nil"/>
              <w:bottom w:val="dotted" w:sz="4" w:space="0" w:color="auto"/>
              <w:right w:val="dotted" w:sz="4" w:space="0" w:color="auto"/>
            </w:tcBorders>
            <w:shd w:val="clear" w:color="000000" w:fill="FFFFFF"/>
            <w:noWrap/>
            <w:vAlign w:val="bottom"/>
            <w:hideMark/>
          </w:tcPr>
          <w:p w14:paraId="54527FB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7BFB1FFE"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Adotar procedimentos de controle</w:t>
            </w:r>
          </w:p>
        </w:tc>
        <w:tc>
          <w:tcPr>
            <w:tcW w:w="1152" w:type="dxa"/>
            <w:tcBorders>
              <w:top w:val="nil"/>
              <w:left w:val="nil"/>
              <w:bottom w:val="dotted" w:sz="4" w:space="0" w:color="auto"/>
              <w:right w:val="dotted" w:sz="4" w:space="0" w:color="auto"/>
            </w:tcBorders>
            <w:shd w:val="clear" w:color="000000" w:fill="FFFFFF"/>
            <w:vAlign w:val="bottom"/>
            <w:hideMark/>
          </w:tcPr>
          <w:p w14:paraId="6C07452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 DIVISÃO DE COMPRAS E DE LICITAÇÃO</w:t>
            </w:r>
          </w:p>
        </w:tc>
        <w:tc>
          <w:tcPr>
            <w:tcW w:w="2548" w:type="dxa"/>
            <w:tcBorders>
              <w:top w:val="nil"/>
              <w:left w:val="nil"/>
              <w:bottom w:val="dotted" w:sz="4" w:space="0" w:color="auto"/>
              <w:right w:val="dotted" w:sz="4" w:space="0" w:color="auto"/>
            </w:tcBorders>
            <w:shd w:val="clear" w:color="000000" w:fill="FFFFFF"/>
            <w:vAlign w:val="bottom"/>
            <w:hideMark/>
          </w:tcPr>
          <w:p w14:paraId="6DF539B1" w14:textId="487B9A6C"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Incluir no mapa de risco o momento de cada ação e o responsável por executá-la.  Incluir etapas de revisão e validação das ações do mapa de risco na gestão do projeto.   Atualizar o mapa de risco periodicamente, realizando oficinas com as partes interessadas do projeto onde sejam empregadas técnicas </w:t>
            </w:r>
            <w:r w:rsidR="00E04F18" w:rsidRPr="00E574F2">
              <w:rPr>
                <w:rFonts w:ascii="Arial Narrow" w:hAnsi="Arial Narrow" w:cs="Calibri"/>
                <w:color w:val="000000"/>
                <w:position w:val="0"/>
                <w:sz w:val="16"/>
                <w:szCs w:val="16"/>
              </w:rPr>
              <w:t>apropriadas ao</w:t>
            </w:r>
            <w:r w:rsidRPr="00E574F2">
              <w:rPr>
                <w:rFonts w:ascii="Arial Narrow" w:hAnsi="Arial Narrow" w:cs="Calibri"/>
                <w:color w:val="000000"/>
                <w:position w:val="0"/>
                <w:sz w:val="16"/>
                <w:szCs w:val="16"/>
              </w:rPr>
              <w:t xml:space="preserve"> correto mapeamento e dimensionamento dos riscos. </w:t>
            </w:r>
          </w:p>
        </w:tc>
        <w:tc>
          <w:tcPr>
            <w:tcW w:w="1686" w:type="dxa"/>
            <w:tcBorders>
              <w:top w:val="nil"/>
              <w:left w:val="nil"/>
              <w:bottom w:val="dotted" w:sz="4" w:space="0" w:color="auto"/>
              <w:right w:val="dotted" w:sz="4" w:space="0" w:color="auto"/>
            </w:tcBorders>
            <w:shd w:val="clear" w:color="000000" w:fill="FFFFFF"/>
            <w:vAlign w:val="bottom"/>
            <w:hideMark/>
          </w:tcPr>
          <w:p w14:paraId="73B3289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 DIVISÃO DE COMPRAS E DE LICITAÇÃO</w:t>
            </w:r>
          </w:p>
        </w:tc>
      </w:tr>
      <w:tr w:rsidR="00E574F2" w:rsidRPr="00E574F2" w14:paraId="4AF74318" w14:textId="77777777" w:rsidTr="00700C99">
        <w:trPr>
          <w:trHeight w:val="76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5D6E25A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21</w:t>
            </w:r>
          </w:p>
        </w:tc>
        <w:tc>
          <w:tcPr>
            <w:tcW w:w="1272" w:type="dxa"/>
            <w:tcBorders>
              <w:top w:val="nil"/>
              <w:left w:val="nil"/>
              <w:bottom w:val="dotted" w:sz="4" w:space="0" w:color="auto"/>
              <w:right w:val="dotted" w:sz="4" w:space="0" w:color="auto"/>
            </w:tcBorders>
            <w:shd w:val="clear" w:color="000000" w:fill="FFFFFF"/>
            <w:vAlign w:val="bottom"/>
            <w:hideMark/>
          </w:tcPr>
          <w:p w14:paraId="65A783C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6677831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Não assinatura do contrato</w:t>
            </w:r>
          </w:p>
        </w:tc>
        <w:tc>
          <w:tcPr>
            <w:tcW w:w="1227" w:type="dxa"/>
            <w:tcBorders>
              <w:top w:val="nil"/>
              <w:left w:val="nil"/>
              <w:bottom w:val="dotted" w:sz="4" w:space="0" w:color="auto"/>
              <w:right w:val="dotted" w:sz="4" w:space="0" w:color="auto"/>
            </w:tcBorders>
            <w:shd w:val="clear" w:color="000000" w:fill="FFFFFF"/>
            <w:vAlign w:val="bottom"/>
            <w:hideMark/>
          </w:tcPr>
          <w:p w14:paraId="11EE129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754B9B3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Atraso na contratação dos serviços. Custos para a Administração</w:t>
            </w:r>
          </w:p>
        </w:tc>
        <w:tc>
          <w:tcPr>
            <w:tcW w:w="1120" w:type="dxa"/>
            <w:tcBorders>
              <w:top w:val="nil"/>
              <w:left w:val="nil"/>
              <w:bottom w:val="dotted" w:sz="4" w:space="0" w:color="auto"/>
              <w:right w:val="dotted" w:sz="4" w:space="0" w:color="auto"/>
            </w:tcBorders>
            <w:shd w:val="clear" w:color="000000" w:fill="FFFFFF"/>
            <w:noWrap/>
            <w:vAlign w:val="bottom"/>
            <w:hideMark/>
          </w:tcPr>
          <w:p w14:paraId="708DA86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058340BB"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Verificação na fase de habilitação certame que o fornecedor reúne todos os requisitos </w:t>
            </w:r>
            <w:proofErr w:type="spellStart"/>
            <w:r w:rsidRPr="00E574F2">
              <w:rPr>
                <w:rFonts w:ascii="Arial Narrow" w:hAnsi="Arial Narrow" w:cs="Calibri"/>
                <w:color w:val="000000"/>
                <w:position w:val="0"/>
                <w:sz w:val="16"/>
                <w:szCs w:val="16"/>
              </w:rPr>
              <w:t>habilitatórios</w:t>
            </w:r>
            <w:proofErr w:type="spellEnd"/>
            <w:r w:rsidRPr="00E574F2">
              <w:rPr>
                <w:rFonts w:ascii="Arial Narrow" w:hAnsi="Arial Narrow" w:cs="Calibri"/>
                <w:color w:val="000000"/>
                <w:position w:val="0"/>
                <w:sz w:val="16"/>
                <w:szCs w:val="16"/>
              </w:rPr>
              <w:t xml:space="preserve"> exigidos em edital</w:t>
            </w:r>
          </w:p>
        </w:tc>
        <w:tc>
          <w:tcPr>
            <w:tcW w:w="1152" w:type="dxa"/>
            <w:tcBorders>
              <w:top w:val="nil"/>
              <w:left w:val="nil"/>
              <w:bottom w:val="dotted" w:sz="4" w:space="0" w:color="auto"/>
              <w:right w:val="dotted" w:sz="4" w:space="0" w:color="auto"/>
            </w:tcBorders>
            <w:shd w:val="clear" w:color="000000" w:fill="FFFFFF"/>
            <w:vAlign w:val="bottom"/>
            <w:hideMark/>
          </w:tcPr>
          <w:p w14:paraId="1757056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COMISSÃO DE LICITAÇÃO/PREGOEIRO</w:t>
            </w:r>
          </w:p>
        </w:tc>
        <w:tc>
          <w:tcPr>
            <w:tcW w:w="2548" w:type="dxa"/>
            <w:tcBorders>
              <w:top w:val="nil"/>
              <w:left w:val="nil"/>
              <w:bottom w:val="dotted" w:sz="4" w:space="0" w:color="auto"/>
              <w:right w:val="dotted" w:sz="4" w:space="0" w:color="auto"/>
            </w:tcBorders>
            <w:shd w:val="clear" w:color="000000" w:fill="FFFFFF"/>
            <w:vAlign w:val="bottom"/>
            <w:hideMark/>
          </w:tcPr>
          <w:p w14:paraId="0076EE2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Reabertura do certame e volta de fases na licitação para convocação do fornecedor mais bem classificado.</w:t>
            </w:r>
          </w:p>
        </w:tc>
        <w:tc>
          <w:tcPr>
            <w:tcW w:w="1686" w:type="dxa"/>
            <w:tcBorders>
              <w:top w:val="nil"/>
              <w:left w:val="nil"/>
              <w:bottom w:val="dotted" w:sz="4" w:space="0" w:color="auto"/>
              <w:right w:val="dotted" w:sz="4" w:space="0" w:color="auto"/>
            </w:tcBorders>
            <w:shd w:val="clear" w:color="000000" w:fill="FFFFFF"/>
            <w:vAlign w:val="bottom"/>
            <w:hideMark/>
          </w:tcPr>
          <w:p w14:paraId="6D9A13D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COMISSÃO DE LICITAÇÃO/PREGOEIRO</w:t>
            </w:r>
          </w:p>
        </w:tc>
      </w:tr>
      <w:tr w:rsidR="00E574F2" w:rsidRPr="00E574F2" w14:paraId="6DD38243" w14:textId="77777777" w:rsidTr="00700C99">
        <w:trPr>
          <w:trHeight w:val="51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0AD5D30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22</w:t>
            </w:r>
          </w:p>
        </w:tc>
        <w:tc>
          <w:tcPr>
            <w:tcW w:w="1272" w:type="dxa"/>
            <w:tcBorders>
              <w:top w:val="nil"/>
              <w:left w:val="nil"/>
              <w:bottom w:val="dotted" w:sz="4" w:space="0" w:color="auto"/>
              <w:right w:val="dotted" w:sz="4" w:space="0" w:color="auto"/>
            </w:tcBorders>
            <w:shd w:val="clear" w:color="000000" w:fill="FFFFFF"/>
            <w:vAlign w:val="bottom"/>
            <w:hideMark/>
          </w:tcPr>
          <w:p w14:paraId="480C745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20D77F6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Falta de publicidade do ato administrativo</w:t>
            </w:r>
          </w:p>
        </w:tc>
        <w:tc>
          <w:tcPr>
            <w:tcW w:w="1227" w:type="dxa"/>
            <w:tcBorders>
              <w:top w:val="nil"/>
              <w:left w:val="nil"/>
              <w:bottom w:val="dotted" w:sz="4" w:space="0" w:color="auto"/>
              <w:right w:val="dotted" w:sz="4" w:space="0" w:color="auto"/>
            </w:tcBorders>
            <w:shd w:val="clear" w:color="000000" w:fill="FFFFFF"/>
            <w:vAlign w:val="bottom"/>
            <w:hideMark/>
          </w:tcPr>
          <w:p w14:paraId="063E5CF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 xml:space="preserve">POUCO PROVAVEL </w:t>
            </w:r>
          </w:p>
        </w:tc>
        <w:tc>
          <w:tcPr>
            <w:tcW w:w="1774" w:type="dxa"/>
            <w:tcBorders>
              <w:top w:val="nil"/>
              <w:left w:val="nil"/>
              <w:bottom w:val="dotted" w:sz="4" w:space="0" w:color="auto"/>
              <w:right w:val="dotted" w:sz="4" w:space="0" w:color="auto"/>
            </w:tcBorders>
            <w:shd w:val="clear" w:color="000000" w:fill="FFFFFF"/>
            <w:vAlign w:val="bottom"/>
            <w:hideMark/>
          </w:tcPr>
          <w:p w14:paraId="218065F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Descumprimento de formalidade legal</w:t>
            </w:r>
          </w:p>
        </w:tc>
        <w:tc>
          <w:tcPr>
            <w:tcW w:w="1120" w:type="dxa"/>
            <w:tcBorders>
              <w:top w:val="nil"/>
              <w:left w:val="nil"/>
              <w:bottom w:val="dotted" w:sz="4" w:space="0" w:color="auto"/>
              <w:right w:val="dotted" w:sz="4" w:space="0" w:color="auto"/>
            </w:tcBorders>
            <w:shd w:val="clear" w:color="000000" w:fill="FFFFFF"/>
            <w:noWrap/>
            <w:vAlign w:val="bottom"/>
            <w:hideMark/>
          </w:tcPr>
          <w:p w14:paraId="55D3809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BAIXO</w:t>
            </w:r>
          </w:p>
        </w:tc>
        <w:tc>
          <w:tcPr>
            <w:tcW w:w="2715" w:type="dxa"/>
            <w:tcBorders>
              <w:top w:val="nil"/>
              <w:left w:val="nil"/>
              <w:bottom w:val="dotted" w:sz="4" w:space="0" w:color="auto"/>
              <w:right w:val="dotted" w:sz="4" w:space="0" w:color="auto"/>
            </w:tcBorders>
            <w:shd w:val="clear" w:color="000000" w:fill="FFFFFF"/>
            <w:vAlign w:val="bottom"/>
            <w:hideMark/>
          </w:tcPr>
          <w:p w14:paraId="2DF97AAC"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Adoção de checklist contemplando o item "publicação do contrato".</w:t>
            </w:r>
          </w:p>
        </w:tc>
        <w:tc>
          <w:tcPr>
            <w:tcW w:w="1152" w:type="dxa"/>
            <w:tcBorders>
              <w:top w:val="nil"/>
              <w:left w:val="nil"/>
              <w:bottom w:val="dotted" w:sz="4" w:space="0" w:color="auto"/>
              <w:right w:val="dotted" w:sz="4" w:space="0" w:color="auto"/>
            </w:tcBorders>
            <w:shd w:val="clear" w:color="000000" w:fill="FFFFFF"/>
            <w:vAlign w:val="bottom"/>
            <w:hideMark/>
          </w:tcPr>
          <w:p w14:paraId="56E3F37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DEPARTAMENTO DE LICITAÇÃO</w:t>
            </w:r>
          </w:p>
        </w:tc>
        <w:tc>
          <w:tcPr>
            <w:tcW w:w="2548" w:type="dxa"/>
            <w:tcBorders>
              <w:top w:val="nil"/>
              <w:left w:val="nil"/>
              <w:bottom w:val="dotted" w:sz="4" w:space="0" w:color="auto"/>
              <w:right w:val="dotted" w:sz="4" w:space="0" w:color="auto"/>
            </w:tcBorders>
            <w:shd w:val="clear" w:color="000000" w:fill="FFFFFF"/>
            <w:vAlign w:val="bottom"/>
            <w:hideMark/>
          </w:tcPr>
          <w:p w14:paraId="01FF49E3"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Publicar o contrato tão logo seja detectado a ausência de publicidade</w:t>
            </w:r>
          </w:p>
        </w:tc>
        <w:tc>
          <w:tcPr>
            <w:tcW w:w="1686" w:type="dxa"/>
            <w:tcBorders>
              <w:top w:val="nil"/>
              <w:left w:val="nil"/>
              <w:bottom w:val="dotted" w:sz="4" w:space="0" w:color="auto"/>
              <w:right w:val="dotted" w:sz="4" w:space="0" w:color="auto"/>
            </w:tcBorders>
            <w:shd w:val="clear" w:color="000000" w:fill="FFFFFF"/>
            <w:vAlign w:val="bottom"/>
            <w:hideMark/>
          </w:tcPr>
          <w:p w14:paraId="39C24B6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DEPARTAMENTO DE LICITAÇÃO</w:t>
            </w:r>
          </w:p>
        </w:tc>
      </w:tr>
      <w:tr w:rsidR="00E574F2" w:rsidRPr="00E574F2" w14:paraId="04BC6AF3" w14:textId="77777777" w:rsidTr="00700C99">
        <w:trPr>
          <w:trHeight w:val="102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66393EFF"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23</w:t>
            </w:r>
          </w:p>
        </w:tc>
        <w:tc>
          <w:tcPr>
            <w:tcW w:w="1272" w:type="dxa"/>
            <w:tcBorders>
              <w:top w:val="nil"/>
              <w:left w:val="nil"/>
              <w:bottom w:val="dotted" w:sz="4" w:space="0" w:color="auto"/>
              <w:right w:val="dotted" w:sz="4" w:space="0" w:color="auto"/>
            </w:tcBorders>
            <w:shd w:val="clear" w:color="000000" w:fill="FFFFFF"/>
            <w:vAlign w:val="bottom"/>
            <w:hideMark/>
          </w:tcPr>
          <w:p w14:paraId="3D32A3D0"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5AC340F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Atraso na emissão da Ordem de Serviço</w:t>
            </w:r>
          </w:p>
        </w:tc>
        <w:tc>
          <w:tcPr>
            <w:tcW w:w="1227" w:type="dxa"/>
            <w:tcBorders>
              <w:top w:val="nil"/>
              <w:left w:val="nil"/>
              <w:bottom w:val="dotted" w:sz="4" w:space="0" w:color="auto"/>
              <w:right w:val="dotted" w:sz="4" w:space="0" w:color="auto"/>
            </w:tcBorders>
            <w:shd w:val="clear" w:color="000000" w:fill="FFFFFF"/>
            <w:vAlign w:val="bottom"/>
            <w:hideMark/>
          </w:tcPr>
          <w:p w14:paraId="0FA0653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17574014"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Não liberação da área para a execução do objeto; Ausência de urbanização no local</w:t>
            </w:r>
          </w:p>
        </w:tc>
        <w:tc>
          <w:tcPr>
            <w:tcW w:w="1120" w:type="dxa"/>
            <w:tcBorders>
              <w:top w:val="nil"/>
              <w:left w:val="nil"/>
              <w:bottom w:val="dotted" w:sz="4" w:space="0" w:color="auto"/>
              <w:right w:val="dotted" w:sz="4" w:space="0" w:color="auto"/>
            </w:tcBorders>
            <w:shd w:val="clear" w:color="000000" w:fill="FFFFFF"/>
            <w:noWrap/>
            <w:vAlign w:val="bottom"/>
            <w:hideMark/>
          </w:tcPr>
          <w:p w14:paraId="0941FDF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ALTO</w:t>
            </w:r>
          </w:p>
        </w:tc>
        <w:tc>
          <w:tcPr>
            <w:tcW w:w="2715" w:type="dxa"/>
            <w:tcBorders>
              <w:top w:val="nil"/>
              <w:left w:val="nil"/>
              <w:bottom w:val="dotted" w:sz="4" w:space="0" w:color="auto"/>
              <w:right w:val="dotted" w:sz="4" w:space="0" w:color="auto"/>
            </w:tcBorders>
            <w:shd w:val="clear" w:color="000000" w:fill="FFFFFF"/>
            <w:vAlign w:val="bottom"/>
            <w:hideMark/>
          </w:tcPr>
          <w:p w14:paraId="43B9614C"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Adotar procedimentos de controle</w:t>
            </w:r>
          </w:p>
        </w:tc>
        <w:tc>
          <w:tcPr>
            <w:tcW w:w="1152" w:type="dxa"/>
            <w:tcBorders>
              <w:top w:val="nil"/>
              <w:left w:val="nil"/>
              <w:bottom w:val="dotted" w:sz="4" w:space="0" w:color="auto"/>
              <w:right w:val="dotted" w:sz="4" w:space="0" w:color="auto"/>
            </w:tcBorders>
            <w:shd w:val="clear" w:color="000000" w:fill="FFFFFF"/>
            <w:vAlign w:val="bottom"/>
            <w:hideMark/>
          </w:tcPr>
          <w:p w14:paraId="39D675A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GESTOR DE CONTRATO/ FISCAL DE CONTRATO</w:t>
            </w:r>
          </w:p>
        </w:tc>
        <w:tc>
          <w:tcPr>
            <w:tcW w:w="2548" w:type="dxa"/>
            <w:tcBorders>
              <w:top w:val="nil"/>
              <w:left w:val="nil"/>
              <w:bottom w:val="dotted" w:sz="4" w:space="0" w:color="auto"/>
              <w:right w:val="dotted" w:sz="4" w:space="0" w:color="auto"/>
            </w:tcBorders>
            <w:shd w:val="clear" w:color="000000" w:fill="FFFFFF"/>
            <w:vAlign w:val="bottom"/>
            <w:hideMark/>
          </w:tcPr>
          <w:p w14:paraId="736C67B9"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Efetuar Estudo Técnico Preliminar para avaliar a viabilidade da contratação e execução dos serviços</w:t>
            </w:r>
          </w:p>
        </w:tc>
        <w:tc>
          <w:tcPr>
            <w:tcW w:w="1686" w:type="dxa"/>
            <w:tcBorders>
              <w:top w:val="nil"/>
              <w:left w:val="nil"/>
              <w:bottom w:val="dotted" w:sz="4" w:space="0" w:color="auto"/>
              <w:right w:val="dotted" w:sz="4" w:space="0" w:color="auto"/>
            </w:tcBorders>
            <w:shd w:val="clear" w:color="000000" w:fill="FFFFFF"/>
            <w:vAlign w:val="bottom"/>
            <w:hideMark/>
          </w:tcPr>
          <w:p w14:paraId="20D41F2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DEPARTAMENTO DE LICITAÇÃO</w:t>
            </w:r>
          </w:p>
        </w:tc>
      </w:tr>
      <w:tr w:rsidR="00E574F2" w:rsidRPr="00E574F2" w14:paraId="0E20E398" w14:textId="77777777" w:rsidTr="00700C99">
        <w:trPr>
          <w:trHeight w:val="484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4B5F93D7"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24</w:t>
            </w:r>
          </w:p>
        </w:tc>
        <w:tc>
          <w:tcPr>
            <w:tcW w:w="1272" w:type="dxa"/>
            <w:tcBorders>
              <w:top w:val="nil"/>
              <w:left w:val="nil"/>
              <w:bottom w:val="dotted" w:sz="4" w:space="0" w:color="auto"/>
              <w:right w:val="dotted" w:sz="4" w:space="0" w:color="auto"/>
            </w:tcBorders>
            <w:shd w:val="clear" w:color="000000" w:fill="FFFFFF"/>
            <w:vAlign w:val="bottom"/>
            <w:hideMark/>
          </w:tcPr>
          <w:p w14:paraId="2CB7755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151DB3C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Extinção anormal do contrato: - Resolução do contrato por inadimplemento da contratada sem justificativa suficiente. - Resolução por caso fortuito ou força maior. - Resilição do contrato por desinteresse da administração pública. -  Rescisão por desequilíbrio econômico-financeiro. </w:t>
            </w:r>
          </w:p>
        </w:tc>
        <w:tc>
          <w:tcPr>
            <w:tcW w:w="1227" w:type="dxa"/>
            <w:tcBorders>
              <w:top w:val="nil"/>
              <w:left w:val="nil"/>
              <w:bottom w:val="dotted" w:sz="4" w:space="0" w:color="auto"/>
              <w:right w:val="dotted" w:sz="4" w:space="0" w:color="auto"/>
            </w:tcBorders>
            <w:shd w:val="clear" w:color="000000" w:fill="FFFFFF"/>
            <w:vAlign w:val="bottom"/>
            <w:hideMark/>
          </w:tcPr>
          <w:p w14:paraId="2F87522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75669E97"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Atraso na contratação dos serviços. Custos para a Administração</w:t>
            </w:r>
          </w:p>
        </w:tc>
        <w:tc>
          <w:tcPr>
            <w:tcW w:w="1120" w:type="dxa"/>
            <w:tcBorders>
              <w:top w:val="nil"/>
              <w:left w:val="nil"/>
              <w:bottom w:val="dotted" w:sz="4" w:space="0" w:color="auto"/>
              <w:right w:val="dotted" w:sz="4" w:space="0" w:color="auto"/>
            </w:tcBorders>
            <w:shd w:val="clear" w:color="000000" w:fill="FFFFFF"/>
            <w:noWrap/>
            <w:vAlign w:val="bottom"/>
            <w:hideMark/>
          </w:tcPr>
          <w:p w14:paraId="7CDF088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1358199D"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Adotar procedimentos de controle</w:t>
            </w:r>
          </w:p>
        </w:tc>
        <w:tc>
          <w:tcPr>
            <w:tcW w:w="1152" w:type="dxa"/>
            <w:tcBorders>
              <w:top w:val="nil"/>
              <w:left w:val="nil"/>
              <w:bottom w:val="dotted" w:sz="4" w:space="0" w:color="auto"/>
              <w:right w:val="dotted" w:sz="4" w:space="0" w:color="auto"/>
            </w:tcBorders>
            <w:shd w:val="clear" w:color="000000" w:fill="FFFFFF"/>
            <w:vAlign w:val="bottom"/>
            <w:hideMark/>
          </w:tcPr>
          <w:p w14:paraId="35DB5069"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COMISSÃO DE LICITAÇÃO/PREGOEIRO</w:t>
            </w:r>
          </w:p>
        </w:tc>
        <w:tc>
          <w:tcPr>
            <w:tcW w:w="2548" w:type="dxa"/>
            <w:tcBorders>
              <w:top w:val="nil"/>
              <w:left w:val="nil"/>
              <w:bottom w:val="dotted" w:sz="4" w:space="0" w:color="auto"/>
              <w:right w:val="dotted" w:sz="4" w:space="0" w:color="auto"/>
            </w:tcBorders>
            <w:shd w:val="clear" w:color="000000" w:fill="FFFFFF"/>
            <w:vAlign w:val="bottom"/>
            <w:hideMark/>
          </w:tcPr>
          <w:p w14:paraId="39A8A4B6"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Na elaboração do edital prever clausulas que respaldem a administração para eventual extinção anormal do contrato. Exigir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686" w:type="dxa"/>
            <w:tcBorders>
              <w:top w:val="nil"/>
              <w:left w:val="nil"/>
              <w:bottom w:val="dotted" w:sz="4" w:space="0" w:color="auto"/>
              <w:right w:val="dotted" w:sz="4" w:space="0" w:color="auto"/>
            </w:tcBorders>
            <w:shd w:val="clear" w:color="000000" w:fill="FFFFFF"/>
            <w:vAlign w:val="bottom"/>
            <w:hideMark/>
          </w:tcPr>
          <w:p w14:paraId="15C3A86C"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DEPARTAMENTO DE LICITAÇÃO</w:t>
            </w:r>
          </w:p>
        </w:tc>
      </w:tr>
      <w:tr w:rsidR="00E574F2" w:rsidRPr="00E574F2" w14:paraId="7F0078CE" w14:textId="77777777" w:rsidTr="00700C99">
        <w:trPr>
          <w:trHeight w:val="255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1EC8061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25</w:t>
            </w:r>
          </w:p>
        </w:tc>
        <w:tc>
          <w:tcPr>
            <w:tcW w:w="1272" w:type="dxa"/>
            <w:tcBorders>
              <w:top w:val="nil"/>
              <w:left w:val="nil"/>
              <w:bottom w:val="dotted" w:sz="4" w:space="0" w:color="auto"/>
              <w:right w:val="dotted" w:sz="4" w:space="0" w:color="auto"/>
            </w:tcBorders>
            <w:shd w:val="clear" w:color="000000" w:fill="FFFFFF"/>
            <w:vAlign w:val="bottom"/>
            <w:hideMark/>
          </w:tcPr>
          <w:p w14:paraId="7A9DE828"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16E03DE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Processo licitatório deserto ou fracassado</w:t>
            </w:r>
          </w:p>
        </w:tc>
        <w:tc>
          <w:tcPr>
            <w:tcW w:w="1227" w:type="dxa"/>
            <w:tcBorders>
              <w:top w:val="nil"/>
              <w:left w:val="nil"/>
              <w:bottom w:val="dotted" w:sz="4" w:space="0" w:color="auto"/>
              <w:right w:val="dotted" w:sz="4" w:space="0" w:color="auto"/>
            </w:tcBorders>
            <w:shd w:val="clear" w:color="000000" w:fill="FFFFFF"/>
            <w:vAlign w:val="bottom"/>
            <w:hideMark/>
          </w:tcPr>
          <w:p w14:paraId="33B33B4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7DF6F341"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O tempo prolongado para execução do processo licitatório pode causar desgaste</w:t>
            </w:r>
            <w:r w:rsidRPr="00E574F2">
              <w:rPr>
                <w:rFonts w:ascii="Arial Narrow" w:hAnsi="Arial Narrow" w:cs="Calibri"/>
                <w:color w:val="000000"/>
                <w:position w:val="0"/>
                <w:sz w:val="16"/>
                <w:szCs w:val="16"/>
              </w:rPr>
              <w:br/>
              <w:t>na linha de execução e planejamento</w:t>
            </w:r>
          </w:p>
        </w:tc>
        <w:tc>
          <w:tcPr>
            <w:tcW w:w="1120" w:type="dxa"/>
            <w:tcBorders>
              <w:top w:val="nil"/>
              <w:left w:val="nil"/>
              <w:bottom w:val="dotted" w:sz="4" w:space="0" w:color="auto"/>
              <w:right w:val="dotted" w:sz="4" w:space="0" w:color="auto"/>
            </w:tcBorders>
            <w:shd w:val="clear" w:color="000000" w:fill="FFFFFF"/>
            <w:noWrap/>
            <w:vAlign w:val="bottom"/>
            <w:hideMark/>
          </w:tcPr>
          <w:p w14:paraId="05DEEF3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548CBCEB" w14:textId="338F41A8"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Verificar contratações públicas semelhantes para verificar as soluções existentes no mercado; </w:t>
            </w:r>
            <w:r w:rsidR="00700C99" w:rsidRPr="00E574F2">
              <w:rPr>
                <w:rFonts w:ascii="Arial Narrow" w:hAnsi="Arial Narrow" w:cs="Calibri"/>
                <w:color w:val="000000"/>
                <w:position w:val="0"/>
                <w:sz w:val="16"/>
                <w:szCs w:val="16"/>
              </w:rPr>
              <w:t>realizar</w:t>
            </w:r>
            <w:r w:rsidRPr="00E574F2">
              <w:rPr>
                <w:rFonts w:ascii="Arial Narrow" w:hAnsi="Arial Narrow" w:cs="Calibri"/>
                <w:color w:val="000000"/>
                <w:position w:val="0"/>
                <w:sz w:val="16"/>
                <w:szCs w:val="16"/>
              </w:rPr>
              <w:t xml:space="preserve"> pesquisa de preços que retrata os preços praticados no mercado; </w:t>
            </w:r>
            <w:proofErr w:type="gramStart"/>
            <w:r w:rsidRPr="00E574F2">
              <w:rPr>
                <w:rFonts w:ascii="Arial Narrow" w:hAnsi="Arial Narrow" w:cs="Calibri"/>
                <w:color w:val="000000"/>
                <w:position w:val="0"/>
                <w:sz w:val="16"/>
                <w:szCs w:val="16"/>
              </w:rPr>
              <w:t>Divulgar</w:t>
            </w:r>
            <w:proofErr w:type="gramEnd"/>
            <w:r w:rsidRPr="00E574F2">
              <w:rPr>
                <w:rFonts w:ascii="Arial Narrow" w:hAnsi="Arial Narrow" w:cs="Calibri"/>
                <w:color w:val="000000"/>
                <w:position w:val="0"/>
                <w:sz w:val="16"/>
                <w:szCs w:val="16"/>
              </w:rPr>
              <w:t xml:space="preserve"> amplamente nos meios de comunicação oficiais; Realizar pesquisa de preços que retrata os preços praticados no mercado; Divulgar amplamente nos meios de comunicação oficiais </w:t>
            </w:r>
          </w:p>
        </w:tc>
        <w:tc>
          <w:tcPr>
            <w:tcW w:w="1152" w:type="dxa"/>
            <w:tcBorders>
              <w:top w:val="nil"/>
              <w:left w:val="nil"/>
              <w:bottom w:val="dotted" w:sz="4" w:space="0" w:color="auto"/>
              <w:right w:val="dotted" w:sz="4" w:space="0" w:color="auto"/>
            </w:tcBorders>
            <w:shd w:val="clear" w:color="000000" w:fill="FFFFFF"/>
            <w:vAlign w:val="bottom"/>
            <w:hideMark/>
          </w:tcPr>
          <w:p w14:paraId="36386155"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Equipe de Planejamento de Contratação</w:t>
            </w:r>
          </w:p>
        </w:tc>
        <w:tc>
          <w:tcPr>
            <w:tcW w:w="2548" w:type="dxa"/>
            <w:tcBorders>
              <w:top w:val="nil"/>
              <w:left w:val="nil"/>
              <w:bottom w:val="dotted" w:sz="4" w:space="0" w:color="auto"/>
              <w:right w:val="dotted" w:sz="4" w:space="0" w:color="auto"/>
            </w:tcBorders>
            <w:shd w:val="clear" w:color="000000" w:fill="FFFFFF"/>
            <w:vAlign w:val="bottom"/>
            <w:hideMark/>
          </w:tcPr>
          <w:p w14:paraId="2BFACB2D" w14:textId="2B708E0D"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Retomar em caráter de urgência a fase de planejamento de contratação, reavaliando a necessidade da permanência de requisitos</w:t>
            </w:r>
            <w:r w:rsidRPr="00E574F2">
              <w:rPr>
                <w:rFonts w:ascii="Arial Narrow" w:hAnsi="Arial Narrow" w:cs="Calibri"/>
                <w:color w:val="000000"/>
                <w:position w:val="0"/>
                <w:sz w:val="16"/>
                <w:szCs w:val="16"/>
              </w:rPr>
              <w:br/>
              <w:t xml:space="preserve">estabelecidos e obrigações da contratada; </w:t>
            </w:r>
            <w:r w:rsidR="00E04F18" w:rsidRPr="00E574F2">
              <w:rPr>
                <w:rFonts w:ascii="Arial Narrow" w:hAnsi="Arial Narrow" w:cs="Calibri"/>
                <w:color w:val="000000"/>
                <w:position w:val="0"/>
                <w:sz w:val="16"/>
                <w:szCs w:val="16"/>
              </w:rPr>
              <w:t>verificar</w:t>
            </w:r>
            <w:r w:rsidRPr="00E574F2">
              <w:rPr>
                <w:rFonts w:ascii="Arial Narrow" w:hAnsi="Arial Narrow" w:cs="Calibri"/>
                <w:color w:val="000000"/>
                <w:position w:val="0"/>
                <w:sz w:val="16"/>
                <w:szCs w:val="16"/>
              </w:rPr>
              <w:t xml:space="preserve"> a possibilidade de contratação por</w:t>
            </w:r>
            <w:r w:rsidRPr="00E574F2">
              <w:rPr>
                <w:rFonts w:ascii="Arial Narrow" w:hAnsi="Arial Narrow" w:cs="Calibri"/>
                <w:color w:val="000000"/>
                <w:position w:val="0"/>
                <w:sz w:val="16"/>
                <w:szCs w:val="16"/>
              </w:rPr>
              <w:br/>
              <w:t>dispensa de licitação</w:t>
            </w:r>
          </w:p>
        </w:tc>
        <w:tc>
          <w:tcPr>
            <w:tcW w:w="1686" w:type="dxa"/>
            <w:tcBorders>
              <w:top w:val="nil"/>
              <w:left w:val="nil"/>
              <w:bottom w:val="dotted" w:sz="4" w:space="0" w:color="auto"/>
              <w:right w:val="dotted" w:sz="4" w:space="0" w:color="auto"/>
            </w:tcBorders>
            <w:shd w:val="clear" w:color="000000" w:fill="FFFFFF"/>
            <w:vAlign w:val="bottom"/>
            <w:hideMark/>
          </w:tcPr>
          <w:p w14:paraId="4F515A4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PLANEJAMENTO/ DIVISÃO DE COMPRAS E DE LICITAÇÃO</w:t>
            </w:r>
          </w:p>
        </w:tc>
      </w:tr>
      <w:tr w:rsidR="00E574F2" w:rsidRPr="00E574F2" w14:paraId="30C02695" w14:textId="77777777" w:rsidTr="00700C99">
        <w:trPr>
          <w:trHeight w:val="2295"/>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50276714"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lastRenderedPageBreak/>
              <w:t>26</w:t>
            </w:r>
          </w:p>
        </w:tc>
        <w:tc>
          <w:tcPr>
            <w:tcW w:w="1272" w:type="dxa"/>
            <w:tcBorders>
              <w:top w:val="nil"/>
              <w:left w:val="nil"/>
              <w:bottom w:val="dotted" w:sz="4" w:space="0" w:color="auto"/>
              <w:right w:val="dotted" w:sz="4" w:space="0" w:color="auto"/>
            </w:tcBorders>
            <w:shd w:val="clear" w:color="000000" w:fill="FFFFFF"/>
            <w:vAlign w:val="bottom"/>
            <w:hideMark/>
          </w:tcPr>
          <w:p w14:paraId="12AA480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29990AC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A empresa contratada, durante a execução do contrato, não cumpre uma ou</w:t>
            </w:r>
            <w:r w:rsidRPr="00E574F2">
              <w:rPr>
                <w:rFonts w:ascii="Arial Narrow" w:hAnsi="Arial Narrow" w:cs="Calibri"/>
                <w:color w:val="000000"/>
                <w:position w:val="0"/>
                <w:sz w:val="16"/>
                <w:szCs w:val="16"/>
              </w:rPr>
              <w:br/>
              <w:t>mais das obrigações pactuadas.</w:t>
            </w:r>
          </w:p>
        </w:tc>
        <w:tc>
          <w:tcPr>
            <w:tcW w:w="1227" w:type="dxa"/>
            <w:tcBorders>
              <w:top w:val="nil"/>
              <w:left w:val="nil"/>
              <w:bottom w:val="dotted" w:sz="4" w:space="0" w:color="auto"/>
              <w:right w:val="dotted" w:sz="4" w:space="0" w:color="auto"/>
            </w:tcBorders>
            <w:shd w:val="clear" w:color="000000" w:fill="FFFFFF"/>
            <w:vAlign w:val="bottom"/>
            <w:hideMark/>
          </w:tcPr>
          <w:p w14:paraId="6F3E7763"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4A76F2AC" w14:textId="3F8C1C1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comprometimento grave na execução do contrato comprometendo a gestão do</w:t>
            </w:r>
            <w:r w:rsidRPr="00E574F2">
              <w:rPr>
                <w:rFonts w:ascii="Arial Narrow" w:hAnsi="Arial Narrow" w:cs="Calibri"/>
                <w:color w:val="000000"/>
                <w:position w:val="0"/>
                <w:sz w:val="16"/>
                <w:szCs w:val="16"/>
              </w:rPr>
              <w:br/>
              <w:t xml:space="preserve">mesmo e gerando prejuízo ao executivo municipal e ao </w:t>
            </w:r>
            <w:r w:rsidR="00700C99" w:rsidRPr="00E574F2">
              <w:rPr>
                <w:rFonts w:ascii="Arial Narrow" w:hAnsi="Arial Narrow" w:cs="Calibri"/>
                <w:color w:val="000000"/>
                <w:position w:val="0"/>
                <w:sz w:val="16"/>
                <w:szCs w:val="16"/>
              </w:rPr>
              <w:t>erário</w:t>
            </w:r>
            <w:r w:rsidRPr="00E574F2">
              <w:rPr>
                <w:rFonts w:ascii="Arial Narrow" w:hAnsi="Arial Narrow" w:cs="Calibri"/>
                <w:color w:val="000000"/>
                <w:position w:val="0"/>
                <w:sz w:val="16"/>
                <w:szCs w:val="16"/>
              </w:rPr>
              <w:t xml:space="preserve"> publico </w:t>
            </w:r>
          </w:p>
        </w:tc>
        <w:tc>
          <w:tcPr>
            <w:tcW w:w="1120" w:type="dxa"/>
            <w:tcBorders>
              <w:top w:val="nil"/>
              <w:left w:val="nil"/>
              <w:bottom w:val="dotted" w:sz="4" w:space="0" w:color="auto"/>
              <w:right w:val="dotted" w:sz="4" w:space="0" w:color="auto"/>
            </w:tcBorders>
            <w:shd w:val="clear" w:color="000000" w:fill="FFFFFF"/>
            <w:noWrap/>
            <w:vAlign w:val="bottom"/>
            <w:hideMark/>
          </w:tcPr>
          <w:p w14:paraId="504884EE"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MEDIO</w:t>
            </w:r>
          </w:p>
        </w:tc>
        <w:tc>
          <w:tcPr>
            <w:tcW w:w="2715" w:type="dxa"/>
            <w:tcBorders>
              <w:top w:val="nil"/>
              <w:left w:val="nil"/>
              <w:bottom w:val="dotted" w:sz="4" w:space="0" w:color="auto"/>
              <w:right w:val="dotted" w:sz="4" w:space="0" w:color="auto"/>
            </w:tcBorders>
            <w:shd w:val="clear" w:color="000000" w:fill="FFFFFF"/>
            <w:vAlign w:val="bottom"/>
            <w:hideMark/>
          </w:tcPr>
          <w:p w14:paraId="09206D24" w14:textId="5262889A"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Incluir o preposto da empresa nas reuniões de planejamento e acompanhamento do contrato,</w:t>
            </w:r>
            <w:r w:rsidRPr="00E574F2">
              <w:rPr>
                <w:rFonts w:ascii="Arial Narrow" w:hAnsi="Arial Narrow" w:cs="Calibri"/>
                <w:color w:val="000000"/>
                <w:position w:val="0"/>
                <w:sz w:val="16"/>
                <w:szCs w:val="16"/>
              </w:rPr>
              <w:br/>
              <w:t xml:space="preserve">conforme a conveniência e a necessidade definidas pela administração pública; </w:t>
            </w:r>
            <w:r w:rsidR="00700C99" w:rsidRPr="00E574F2">
              <w:rPr>
                <w:rFonts w:ascii="Arial Narrow" w:hAnsi="Arial Narrow" w:cs="Calibri"/>
                <w:color w:val="000000"/>
                <w:position w:val="0"/>
                <w:sz w:val="16"/>
                <w:szCs w:val="16"/>
              </w:rPr>
              <w:t>estabelecer</w:t>
            </w:r>
            <w:r w:rsidRPr="00E574F2">
              <w:rPr>
                <w:rFonts w:ascii="Arial Narrow" w:hAnsi="Arial Narrow" w:cs="Calibri"/>
                <w:color w:val="000000"/>
                <w:position w:val="0"/>
                <w:sz w:val="16"/>
                <w:szCs w:val="16"/>
              </w:rPr>
              <w:t xml:space="preserve"> no Termo de Referência</w:t>
            </w:r>
            <w:r w:rsidRPr="00E574F2">
              <w:rPr>
                <w:rFonts w:ascii="Arial Narrow" w:hAnsi="Arial Narrow" w:cs="Calibri"/>
                <w:color w:val="000000"/>
                <w:position w:val="0"/>
                <w:sz w:val="16"/>
                <w:szCs w:val="16"/>
              </w:rPr>
              <w:br/>
              <w:t>instrumentos de medição de resultado e sanções administrativas em caso de descumprimento contratual</w:t>
            </w:r>
          </w:p>
        </w:tc>
        <w:tc>
          <w:tcPr>
            <w:tcW w:w="1152" w:type="dxa"/>
            <w:tcBorders>
              <w:top w:val="nil"/>
              <w:left w:val="nil"/>
              <w:bottom w:val="dotted" w:sz="4" w:space="0" w:color="auto"/>
              <w:right w:val="dotted" w:sz="4" w:space="0" w:color="auto"/>
            </w:tcBorders>
            <w:shd w:val="clear" w:color="000000" w:fill="FFFFFF"/>
            <w:vAlign w:val="bottom"/>
            <w:hideMark/>
          </w:tcPr>
          <w:p w14:paraId="3C07A6E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Diretoria de Almoxarifado e Patrimônio/</w:t>
            </w:r>
            <w:r w:rsidRPr="00E574F2">
              <w:rPr>
                <w:rFonts w:ascii="Arial Narrow" w:hAnsi="Arial Narrow" w:cs="Calibri"/>
                <w:color w:val="000000"/>
                <w:position w:val="0"/>
                <w:sz w:val="16"/>
                <w:szCs w:val="16"/>
              </w:rPr>
              <w:br/>
              <w:t>Fiscal do contrato</w:t>
            </w:r>
          </w:p>
        </w:tc>
        <w:tc>
          <w:tcPr>
            <w:tcW w:w="2548" w:type="dxa"/>
            <w:tcBorders>
              <w:top w:val="nil"/>
              <w:left w:val="nil"/>
              <w:bottom w:val="dotted" w:sz="4" w:space="0" w:color="auto"/>
              <w:right w:val="dotted" w:sz="4" w:space="0" w:color="auto"/>
            </w:tcBorders>
            <w:shd w:val="clear" w:color="000000" w:fill="FFFFFF"/>
            <w:vAlign w:val="bottom"/>
            <w:hideMark/>
          </w:tcPr>
          <w:p w14:paraId="0C9B38A0" w14:textId="780F91D9"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Notificar formalmente a empresa sobre o(s) fato(s) para saneamento das pendências; </w:t>
            </w:r>
            <w:r w:rsidR="00E04F18" w:rsidRPr="00E574F2">
              <w:rPr>
                <w:rFonts w:ascii="Arial Narrow" w:hAnsi="Arial Narrow" w:cs="Calibri"/>
                <w:color w:val="000000"/>
                <w:position w:val="0"/>
                <w:sz w:val="16"/>
                <w:szCs w:val="16"/>
              </w:rPr>
              <w:t>elaborar</w:t>
            </w:r>
            <w:r w:rsidRPr="00E574F2">
              <w:rPr>
                <w:rFonts w:ascii="Arial Narrow" w:hAnsi="Arial Narrow" w:cs="Calibri"/>
                <w:color w:val="000000"/>
                <w:position w:val="0"/>
                <w:sz w:val="16"/>
                <w:szCs w:val="16"/>
              </w:rPr>
              <w:t xml:space="preserve"> relatório com os fatos e encaminhar</w:t>
            </w:r>
            <w:r w:rsidRPr="00E574F2">
              <w:rPr>
                <w:rFonts w:ascii="Arial Narrow" w:hAnsi="Arial Narrow" w:cs="Calibri"/>
                <w:color w:val="000000"/>
                <w:position w:val="0"/>
                <w:sz w:val="16"/>
                <w:szCs w:val="16"/>
              </w:rPr>
              <w:br/>
              <w:t>para o setor de contratos/penalidades para as medidas cabíveis</w:t>
            </w:r>
          </w:p>
        </w:tc>
        <w:tc>
          <w:tcPr>
            <w:tcW w:w="1686" w:type="dxa"/>
            <w:tcBorders>
              <w:top w:val="nil"/>
              <w:left w:val="nil"/>
              <w:bottom w:val="dotted" w:sz="4" w:space="0" w:color="auto"/>
              <w:right w:val="dotted" w:sz="4" w:space="0" w:color="auto"/>
            </w:tcBorders>
            <w:shd w:val="clear" w:color="000000" w:fill="FFFFFF"/>
            <w:vAlign w:val="bottom"/>
            <w:hideMark/>
          </w:tcPr>
          <w:p w14:paraId="39D80EE4" w14:textId="1F9C0DDC"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FISCALIZAÇÃO</w:t>
            </w:r>
          </w:p>
        </w:tc>
      </w:tr>
      <w:tr w:rsidR="00E574F2" w:rsidRPr="00E574F2" w14:paraId="029EC44C" w14:textId="77777777" w:rsidTr="00700C99">
        <w:trPr>
          <w:trHeight w:val="1530"/>
        </w:trPr>
        <w:tc>
          <w:tcPr>
            <w:tcW w:w="500" w:type="dxa"/>
            <w:tcBorders>
              <w:top w:val="nil"/>
              <w:left w:val="dotted" w:sz="4" w:space="0" w:color="auto"/>
              <w:bottom w:val="dotted" w:sz="4" w:space="0" w:color="auto"/>
              <w:right w:val="dotted" w:sz="4" w:space="0" w:color="auto"/>
            </w:tcBorders>
            <w:shd w:val="clear" w:color="000000" w:fill="FFFFFF"/>
            <w:noWrap/>
            <w:vAlign w:val="bottom"/>
            <w:hideMark/>
          </w:tcPr>
          <w:p w14:paraId="5694EF3B"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27</w:t>
            </w:r>
          </w:p>
        </w:tc>
        <w:tc>
          <w:tcPr>
            <w:tcW w:w="1272" w:type="dxa"/>
            <w:tcBorders>
              <w:top w:val="nil"/>
              <w:left w:val="nil"/>
              <w:bottom w:val="dotted" w:sz="4" w:space="0" w:color="auto"/>
              <w:right w:val="dotted" w:sz="4" w:space="0" w:color="auto"/>
            </w:tcBorders>
            <w:shd w:val="clear" w:color="000000" w:fill="FFFFFF"/>
            <w:vAlign w:val="bottom"/>
            <w:hideMark/>
          </w:tcPr>
          <w:p w14:paraId="2AAA80C1"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GESTÃO DE CONTRATO </w:t>
            </w:r>
          </w:p>
        </w:tc>
        <w:tc>
          <w:tcPr>
            <w:tcW w:w="1452" w:type="dxa"/>
            <w:tcBorders>
              <w:top w:val="nil"/>
              <w:left w:val="nil"/>
              <w:bottom w:val="dotted" w:sz="4" w:space="0" w:color="auto"/>
              <w:right w:val="dotted" w:sz="4" w:space="0" w:color="auto"/>
            </w:tcBorders>
            <w:shd w:val="clear" w:color="000000" w:fill="FFFFFF"/>
            <w:vAlign w:val="bottom"/>
            <w:hideMark/>
          </w:tcPr>
          <w:p w14:paraId="6A1A292D"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Entrega do produto com qualidade inferior ao contratado.</w:t>
            </w:r>
          </w:p>
        </w:tc>
        <w:tc>
          <w:tcPr>
            <w:tcW w:w="1227" w:type="dxa"/>
            <w:tcBorders>
              <w:top w:val="nil"/>
              <w:left w:val="nil"/>
              <w:bottom w:val="dotted" w:sz="4" w:space="0" w:color="auto"/>
              <w:right w:val="dotted" w:sz="4" w:space="0" w:color="auto"/>
            </w:tcBorders>
            <w:shd w:val="clear" w:color="000000" w:fill="FFFFFF"/>
            <w:vAlign w:val="bottom"/>
            <w:hideMark/>
          </w:tcPr>
          <w:p w14:paraId="08AAA4FA"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PROVAVEL</w:t>
            </w:r>
          </w:p>
        </w:tc>
        <w:tc>
          <w:tcPr>
            <w:tcW w:w="1774" w:type="dxa"/>
            <w:tcBorders>
              <w:top w:val="nil"/>
              <w:left w:val="nil"/>
              <w:bottom w:val="dotted" w:sz="4" w:space="0" w:color="auto"/>
              <w:right w:val="dotted" w:sz="4" w:space="0" w:color="auto"/>
            </w:tcBorders>
            <w:shd w:val="clear" w:color="000000" w:fill="FFFFFF"/>
            <w:vAlign w:val="bottom"/>
            <w:hideMark/>
          </w:tcPr>
          <w:p w14:paraId="1587C771" w14:textId="79A83E93"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 xml:space="preserve">Baixa qualidade do produto, </w:t>
            </w:r>
            <w:r w:rsidR="00700C99" w:rsidRPr="00E574F2">
              <w:rPr>
                <w:rFonts w:ascii="Arial Narrow" w:hAnsi="Arial Narrow" w:cs="Calibri"/>
                <w:color w:val="000000"/>
                <w:position w:val="0"/>
                <w:sz w:val="16"/>
                <w:szCs w:val="16"/>
              </w:rPr>
              <w:t>diminuição</w:t>
            </w:r>
            <w:r w:rsidRPr="00E574F2">
              <w:rPr>
                <w:rFonts w:ascii="Arial Narrow" w:hAnsi="Arial Narrow" w:cs="Calibri"/>
                <w:color w:val="000000"/>
                <w:position w:val="0"/>
                <w:sz w:val="16"/>
                <w:szCs w:val="16"/>
              </w:rPr>
              <w:t xml:space="preserve"> da vida </w:t>
            </w:r>
            <w:r w:rsidR="00700C99" w:rsidRPr="00E574F2">
              <w:rPr>
                <w:rFonts w:ascii="Arial Narrow" w:hAnsi="Arial Narrow" w:cs="Calibri"/>
                <w:color w:val="000000"/>
                <w:position w:val="0"/>
                <w:sz w:val="16"/>
                <w:szCs w:val="16"/>
              </w:rPr>
              <w:t>útil</w:t>
            </w:r>
            <w:r w:rsidRPr="00E574F2">
              <w:rPr>
                <w:rFonts w:ascii="Arial Narrow" w:hAnsi="Arial Narrow" w:cs="Calibri"/>
                <w:color w:val="000000"/>
                <w:position w:val="0"/>
                <w:sz w:val="16"/>
                <w:szCs w:val="16"/>
              </w:rPr>
              <w:t xml:space="preserve"> do </w:t>
            </w:r>
            <w:r w:rsidR="0089796F" w:rsidRPr="00E574F2">
              <w:rPr>
                <w:rFonts w:ascii="Arial Narrow" w:hAnsi="Arial Narrow" w:cs="Calibri"/>
                <w:color w:val="000000"/>
                <w:position w:val="0"/>
                <w:sz w:val="16"/>
                <w:szCs w:val="16"/>
              </w:rPr>
              <w:t>produto visto</w:t>
            </w:r>
            <w:r w:rsidRPr="00E574F2">
              <w:rPr>
                <w:rFonts w:ascii="Arial Narrow" w:hAnsi="Arial Narrow" w:cs="Calibri"/>
                <w:color w:val="000000"/>
                <w:position w:val="0"/>
                <w:sz w:val="16"/>
                <w:szCs w:val="16"/>
              </w:rPr>
              <w:t xml:space="preserve"> que no ETP está</w:t>
            </w:r>
            <w:r w:rsidRPr="00E574F2">
              <w:rPr>
                <w:rFonts w:ascii="Arial Narrow" w:hAnsi="Arial Narrow" w:cs="Calibri"/>
                <w:color w:val="000000"/>
                <w:position w:val="0"/>
                <w:sz w:val="16"/>
                <w:szCs w:val="16"/>
              </w:rPr>
              <w:br/>
              <w:t>elencado que o equipamento deverá cumprir os requisitos mínimos para contratação.</w:t>
            </w:r>
          </w:p>
        </w:tc>
        <w:tc>
          <w:tcPr>
            <w:tcW w:w="1120" w:type="dxa"/>
            <w:tcBorders>
              <w:top w:val="nil"/>
              <w:left w:val="nil"/>
              <w:bottom w:val="dotted" w:sz="4" w:space="0" w:color="auto"/>
              <w:right w:val="dotted" w:sz="4" w:space="0" w:color="auto"/>
            </w:tcBorders>
            <w:shd w:val="clear" w:color="000000" w:fill="FFFFFF"/>
            <w:noWrap/>
            <w:vAlign w:val="bottom"/>
            <w:hideMark/>
          </w:tcPr>
          <w:p w14:paraId="14FAEB8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FF0000"/>
                <w:position w:val="0"/>
                <w:sz w:val="16"/>
                <w:szCs w:val="16"/>
              </w:rPr>
            </w:pPr>
            <w:r w:rsidRPr="00E574F2">
              <w:rPr>
                <w:rFonts w:ascii="Arial Narrow" w:hAnsi="Arial Narrow" w:cs="Calibri"/>
                <w:b/>
                <w:bCs/>
                <w:color w:val="FF0000"/>
                <w:position w:val="0"/>
                <w:sz w:val="16"/>
                <w:szCs w:val="16"/>
              </w:rPr>
              <w:t>BAIXO</w:t>
            </w:r>
          </w:p>
        </w:tc>
        <w:tc>
          <w:tcPr>
            <w:tcW w:w="2715" w:type="dxa"/>
            <w:tcBorders>
              <w:top w:val="nil"/>
              <w:left w:val="nil"/>
              <w:bottom w:val="dotted" w:sz="4" w:space="0" w:color="auto"/>
              <w:right w:val="dotted" w:sz="4" w:space="0" w:color="auto"/>
            </w:tcBorders>
            <w:shd w:val="clear" w:color="000000" w:fill="FFFFFF"/>
            <w:vAlign w:val="bottom"/>
            <w:hideMark/>
          </w:tcPr>
          <w:p w14:paraId="79298934" w14:textId="77777777"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Fiscalização e acompanhamento do contrato de forma efetiva</w:t>
            </w:r>
          </w:p>
        </w:tc>
        <w:tc>
          <w:tcPr>
            <w:tcW w:w="1152" w:type="dxa"/>
            <w:tcBorders>
              <w:top w:val="nil"/>
              <w:left w:val="nil"/>
              <w:bottom w:val="dotted" w:sz="4" w:space="0" w:color="auto"/>
              <w:right w:val="dotted" w:sz="4" w:space="0" w:color="auto"/>
            </w:tcBorders>
            <w:shd w:val="clear" w:color="000000" w:fill="FFFFFF"/>
            <w:vAlign w:val="bottom"/>
            <w:hideMark/>
          </w:tcPr>
          <w:p w14:paraId="49818BD2" w14:textId="77777777"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Diretoria de Almoxarifado e Patrimônio/</w:t>
            </w:r>
            <w:r w:rsidRPr="00E574F2">
              <w:rPr>
                <w:rFonts w:ascii="Arial Narrow" w:hAnsi="Arial Narrow" w:cs="Calibri"/>
                <w:color w:val="000000"/>
                <w:position w:val="0"/>
                <w:sz w:val="16"/>
                <w:szCs w:val="16"/>
              </w:rPr>
              <w:br/>
              <w:t>Fiscal do contrato</w:t>
            </w:r>
          </w:p>
        </w:tc>
        <w:tc>
          <w:tcPr>
            <w:tcW w:w="2548" w:type="dxa"/>
            <w:tcBorders>
              <w:top w:val="nil"/>
              <w:left w:val="nil"/>
              <w:bottom w:val="dotted" w:sz="4" w:space="0" w:color="auto"/>
              <w:right w:val="dotted" w:sz="4" w:space="0" w:color="auto"/>
            </w:tcBorders>
            <w:shd w:val="clear" w:color="000000" w:fill="FFFFFF"/>
            <w:vAlign w:val="bottom"/>
            <w:hideMark/>
          </w:tcPr>
          <w:p w14:paraId="09DDE1EA" w14:textId="7EF9C6D3" w:rsidR="00E574F2" w:rsidRPr="00E574F2" w:rsidRDefault="00E574F2" w:rsidP="00700C99">
            <w:pPr>
              <w:suppressAutoHyphens w:val="0"/>
              <w:spacing w:line="240" w:lineRule="auto"/>
              <w:ind w:leftChars="0" w:left="0" w:firstLineChars="0" w:firstLine="0"/>
              <w:jc w:val="both"/>
              <w:textDirection w:val="lrTb"/>
              <w:textAlignment w:val="auto"/>
              <w:outlineLvl w:val="9"/>
              <w:rPr>
                <w:rFonts w:ascii="Arial Narrow" w:hAnsi="Arial Narrow" w:cs="Calibri"/>
                <w:color w:val="000000"/>
                <w:position w:val="0"/>
                <w:sz w:val="16"/>
                <w:szCs w:val="16"/>
              </w:rPr>
            </w:pPr>
            <w:r w:rsidRPr="00E574F2">
              <w:rPr>
                <w:rFonts w:ascii="Arial Narrow" w:hAnsi="Arial Narrow" w:cs="Calibri"/>
                <w:color w:val="000000"/>
                <w:position w:val="0"/>
                <w:sz w:val="16"/>
                <w:szCs w:val="16"/>
              </w:rPr>
              <w:t>Exigir do contratado que faça a entrega do</w:t>
            </w:r>
            <w:r w:rsidRPr="00E574F2">
              <w:rPr>
                <w:rFonts w:ascii="Arial Narrow" w:hAnsi="Arial Narrow" w:cs="Calibri"/>
                <w:color w:val="000000"/>
                <w:position w:val="0"/>
                <w:sz w:val="16"/>
                <w:szCs w:val="16"/>
              </w:rPr>
              <w:br/>
              <w:t xml:space="preserve">produto conforme especificações técnicas contida no Termo de </w:t>
            </w:r>
            <w:r w:rsidR="00700C99" w:rsidRPr="00E574F2">
              <w:rPr>
                <w:rFonts w:ascii="Arial Narrow" w:hAnsi="Arial Narrow" w:cs="Calibri"/>
                <w:color w:val="000000"/>
                <w:position w:val="0"/>
                <w:sz w:val="16"/>
                <w:szCs w:val="16"/>
              </w:rPr>
              <w:t>Referência</w:t>
            </w:r>
          </w:p>
        </w:tc>
        <w:tc>
          <w:tcPr>
            <w:tcW w:w="1686" w:type="dxa"/>
            <w:tcBorders>
              <w:top w:val="nil"/>
              <w:left w:val="nil"/>
              <w:bottom w:val="dotted" w:sz="4" w:space="0" w:color="auto"/>
              <w:right w:val="dotted" w:sz="4" w:space="0" w:color="auto"/>
            </w:tcBorders>
            <w:shd w:val="clear" w:color="000000" w:fill="FFFFFF"/>
            <w:vAlign w:val="bottom"/>
            <w:hideMark/>
          </w:tcPr>
          <w:p w14:paraId="203093B2" w14:textId="1E68BE0F" w:rsidR="00E574F2" w:rsidRPr="00E574F2" w:rsidRDefault="00E574F2" w:rsidP="00E574F2">
            <w:pPr>
              <w:suppressAutoHyphens w:val="0"/>
              <w:spacing w:line="240" w:lineRule="auto"/>
              <w:ind w:leftChars="0" w:left="0" w:firstLineChars="0" w:firstLine="0"/>
              <w:jc w:val="center"/>
              <w:textDirection w:val="lrTb"/>
              <w:textAlignment w:val="auto"/>
              <w:outlineLvl w:val="9"/>
              <w:rPr>
                <w:rFonts w:ascii="Arial Narrow" w:hAnsi="Arial Narrow" w:cs="Calibri"/>
                <w:b/>
                <w:bCs/>
                <w:color w:val="000000"/>
                <w:position w:val="0"/>
                <w:sz w:val="16"/>
                <w:szCs w:val="16"/>
              </w:rPr>
            </w:pPr>
            <w:r w:rsidRPr="00E574F2">
              <w:rPr>
                <w:rFonts w:ascii="Arial Narrow" w:hAnsi="Arial Narrow" w:cs="Calibri"/>
                <w:b/>
                <w:bCs/>
                <w:color w:val="000000"/>
                <w:position w:val="0"/>
                <w:sz w:val="16"/>
                <w:szCs w:val="16"/>
              </w:rPr>
              <w:t>EQUIPE DE FISCALIZAÇÃO</w:t>
            </w:r>
          </w:p>
        </w:tc>
      </w:tr>
    </w:tbl>
    <w:p w14:paraId="3BD6DE05" w14:textId="77777777" w:rsidR="004C2BF6" w:rsidRDefault="004C2BF6" w:rsidP="001968B4">
      <w:pPr>
        <w:ind w:left="1" w:hanging="3"/>
        <w:jc w:val="center"/>
        <w:rPr>
          <w:rFonts w:eastAsia="Merriweather"/>
          <w:b/>
          <w:sz w:val="28"/>
          <w:szCs w:val="28"/>
        </w:rPr>
      </w:pPr>
    </w:p>
    <w:p w14:paraId="3504CF15" w14:textId="51CFFB54" w:rsidR="00807333" w:rsidRPr="00BD516B" w:rsidRDefault="001968B4" w:rsidP="004C2BF6">
      <w:pPr>
        <w:ind w:left="0" w:hanging="2"/>
        <w:jc w:val="center"/>
        <w:rPr>
          <w:rFonts w:ascii="Cambria Math" w:hAnsi="Cambria Math"/>
          <w:sz w:val="22"/>
          <w:szCs w:val="22"/>
        </w:rPr>
      </w:pPr>
      <w:r w:rsidRPr="00BD516B">
        <w:rPr>
          <w:rFonts w:eastAsia="Merriweather"/>
          <w:b/>
          <w:sz w:val="22"/>
          <w:szCs w:val="22"/>
        </w:rPr>
        <w:t xml:space="preserve">Bandeirantes (PR) </w:t>
      </w:r>
      <w:r w:rsidR="00BD516B" w:rsidRPr="00BD516B">
        <w:rPr>
          <w:rFonts w:eastAsia="Merriweather"/>
          <w:b/>
          <w:sz w:val="22"/>
          <w:szCs w:val="22"/>
        </w:rPr>
        <w:t>19</w:t>
      </w:r>
      <w:r w:rsidR="00E574F2" w:rsidRPr="00BD516B">
        <w:rPr>
          <w:rFonts w:eastAsia="Merriweather"/>
          <w:b/>
          <w:sz w:val="22"/>
          <w:szCs w:val="22"/>
        </w:rPr>
        <w:t xml:space="preserve"> de </w:t>
      </w:r>
      <w:r w:rsidR="00BD516B" w:rsidRPr="00BD516B">
        <w:rPr>
          <w:rFonts w:eastAsia="Merriweather"/>
          <w:b/>
          <w:sz w:val="22"/>
          <w:szCs w:val="22"/>
        </w:rPr>
        <w:t>agosto</w:t>
      </w:r>
      <w:r w:rsidR="00E574F2" w:rsidRPr="00BD516B">
        <w:rPr>
          <w:rFonts w:eastAsia="Merriweather"/>
          <w:b/>
          <w:sz w:val="22"/>
          <w:szCs w:val="22"/>
        </w:rPr>
        <w:t xml:space="preserve"> de 2024</w:t>
      </w:r>
    </w:p>
    <w:p w14:paraId="1489200A" w14:textId="77777777" w:rsidR="004C2BF6" w:rsidRPr="004C2BF6" w:rsidRDefault="004C2BF6" w:rsidP="004C2BF6">
      <w:pPr>
        <w:ind w:left="0" w:hanging="2"/>
        <w:jc w:val="center"/>
        <w:rPr>
          <w:rFonts w:ascii="Cambria Math" w:hAnsi="Cambria Math"/>
          <w:sz w:val="22"/>
          <w:szCs w:val="22"/>
        </w:rPr>
      </w:pPr>
    </w:p>
    <w:p w14:paraId="6B9ED714" w14:textId="32E9B0F7" w:rsidR="004C2BF6" w:rsidRDefault="004C2BF6" w:rsidP="004C2BF6">
      <w:pPr>
        <w:ind w:left="0" w:hanging="2"/>
        <w:jc w:val="center"/>
        <w:rPr>
          <w:rFonts w:ascii="Cambria Math" w:hAnsi="Cambria Math"/>
          <w:sz w:val="22"/>
          <w:szCs w:val="22"/>
        </w:rPr>
      </w:pPr>
    </w:p>
    <w:p w14:paraId="4A36B957" w14:textId="30710EA1" w:rsidR="00BD516B" w:rsidRDefault="00BD516B" w:rsidP="004C2BF6">
      <w:pPr>
        <w:ind w:left="0" w:hanging="2"/>
        <w:jc w:val="center"/>
        <w:rPr>
          <w:rFonts w:ascii="Cambria Math" w:hAnsi="Cambria Math"/>
          <w:sz w:val="22"/>
          <w:szCs w:val="22"/>
        </w:rPr>
      </w:pPr>
    </w:p>
    <w:p w14:paraId="7C4B1006" w14:textId="328E4AF8" w:rsidR="00BD516B" w:rsidRDefault="00BD516B" w:rsidP="004C2BF6">
      <w:pPr>
        <w:ind w:left="0" w:hanging="2"/>
        <w:jc w:val="center"/>
        <w:rPr>
          <w:rFonts w:ascii="Cambria Math" w:hAnsi="Cambria Math"/>
          <w:sz w:val="22"/>
          <w:szCs w:val="22"/>
        </w:rPr>
      </w:pPr>
    </w:p>
    <w:p w14:paraId="17DED873" w14:textId="77777777" w:rsidR="00BD516B" w:rsidRPr="004C2BF6" w:rsidRDefault="00BD516B" w:rsidP="004C2BF6">
      <w:pPr>
        <w:ind w:left="0" w:hanging="2"/>
        <w:jc w:val="center"/>
        <w:rPr>
          <w:rFonts w:ascii="Cambria Math" w:hAnsi="Cambria Math"/>
          <w:sz w:val="22"/>
          <w:szCs w:val="22"/>
        </w:rPr>
      </w:pPr>
    </w:p>
    <w:p w14:paraId="47AE03FD" w14:textId="3A8F210E" w:rsidR="004C2BF6" w:rsidRPr="00BD516B" w:rsidRDefault="00BD516B" w:rsidP="004C2BF6">
      <w:pPr>
        <w:ind w:left="0" w:hanging="2"/>
        <w:jc w:val="center"/>
        <w:rPr>
          <w:b/>
          <w:bCs/>
        </w:rPr>
      </w:pPr>
      <w:r w:rsidRPr="00BD516B">
        <w:rPr>
          <w:b/>
          <w:bCs/>
        </w:rPr>
        <w:t xml:space="preserve">Reinaldo </w:t>
      </w:r>
      <w:proofErr w:type="spellStart"/>
      <w:r w:rsidRPr="00BD516B">
        <w:rPr>
          <w:b/>
          <w:bCs/>
        </w:rPr>
        <w:t>Marqui</w:t>
      </w:r>
      <w:proofErr w:type="spellEnd"/>
    </w:p>
    <w:p w14:paraId="3BF3DFEA" w14:textId="7CBB358E" w:rsidR="004C2BF6" w:rsidRPr="00BD516B" w:rsidRDefault="0009540E" w:rsidP="004C2BF6">
      <w:pPr>
        <w:ind w:left="0" w:hanging="2"/>
        <w:jc w:val="center"/>
        <w:rPr>
          <w:sz w:val="22"/>
          <w:szCs w:val="22"/>
        </w:rPr>
      </w:pPr>
      <w:r w:rsidRPr="00BD516B">
        <w:rPr>
          <w:sz w:val="22"/>
          <w:szCs w:val="22"/>
        </w:rPr>
        <w:t xml:space="preserve">Secretária de </w:t>
      </w:r>
      <w:r w:rsidR="00E574F2" w:rsidRPr="00BD516B">
        <w:rPr>
          <w:sz w:val="22"/>
          <w:szCs w:val="22"/>
        </w:rPr>
        <w:t>Meio Ambiente</w:t>
      </w:r>
      <w:r w:rsidR="00BD516B" w:rsidRPr="00BD516B">
        <w:rPr>
          <w:sz w:val="22"/>
          <w:szCs w:val="22"/>
        </w:rPr>
        <w:t xml:space="preserve"> e Recurso Hídricos</w:t>
      </w:r>
    </w:p>
    <w:sectPr w:rsidR="004C2BF6" w:rsidRPr="00BD516B"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98AA" w14:textId="77777777" w:rsidR="00B156F0" w:rsidRDefault="00B156F0">
      <w:pPr>
        <w:spacing w:line="240" w:lineRule="auto"/>
        <w:ind w:left="0" w:hanging="2"/>
      </w:pPr>
      <w:r>
        <w:separator/>
      </w:r>
    </w:p>
  </w:endnote>
  <w:endnote w:type="continuationSeparator" w:id="0">
    <w:p w14:paraId="6B995801" w14:textId="77777777" w:rsidR="00B156F0" w:rsidRDefault="00B156F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altName w:val="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BankGothic Lt BT">
    <w:altName w:val="Copperplate Gothic Bold"/>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E245"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D52E"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05CAD"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BF59A" w14:textId="77777777" w:rsidR="00B156F0" w:rsidRDefault="00B156F0">
      <w:pPr>
        <w:spacing w:line="240" w:lineRule="auto"/>
        <w:ind w:left="0" w:hanging="2"/>
      </w:pPr>
      <w:r>
        <w:separator/>
      </w:r>
    </w:p>
  </w:footnote>
  <w:footnote w:type="continuationSeparator" w:id="0">
    <w:p w14:paraId="0D7BF289" w14:textId="77777777" w:rsidR="00B156F0" w:rsidRDefault="00B156F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17C4F"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BD43" w14:textId="77777777" w:rsidR="0065255A" w:rsidRDefault="00B156F0">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3FDA70C2" wp14:editId="3A24AA54">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46CD077F"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4C2BF6" w:rsidRPr="004C2BF6">
                                <w:rPr>
                                  <w:noProof/>
                                  <w:color w:val="FFFFFF" w:themeColor="background1"/>
                                </w:rPr>
                                <w:t>7</w:t>
                              </w:r>
                              <w:r>
                                <w:rPr>
                                  <w:color w:val="FFFFFF" w:themeColor="background1"/>
                                </w:rPr>
                                <w:fldChar w:fldCharType="end"/>
                              </w:r>
                            </w:p>
                            <w:p w14:paraId="42A5791D"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FDA70C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46CD077F"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4C2BF6" w:rsidRPr="004C2BF6">
                          <w:rPr>
                            <w:noProof/>
                            <w:color w:val="FFFFFF" w:themeColor="background1"/>
                          </w:rPr>
                          <w:t>7</w:t>
                        </w:r>
                        <w:r>
                          <w:rPr>
                            <w:color w:val="FFFFFF" w:themeColor="background1"/>
                          </w:rPr>
                          <w:fldChar w:fldCharType="end"/>
                        </w:r>
                      </w:p>
                      <w:p w14:paraId="42A5791D" w14:textId="77777777"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2BA728EA" wp14:editId="46D96F07">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1E85271A" wp14:editId="7539D5D3">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0B173"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0E46D56"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6432693"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85271A"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" filled="f" stroked="f">
              <v:textbox inset="2.53958mm,1.2694mm,2.53958mm,1.2694mm">
                <w:txbxContent>
                  <w:p w14:paraId="4440B173"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0E46D56"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56432693" w14:textId="77777777" w:rsidR="0065255A" w:rsidRDefault="0065255A">
                    <w:pPr>
                      <w:spacing w:line="240" w:lineRule="auto"/>
                      <w:ind w:left="0" w:hanging="2"/>
                    </w:pPr>
                  </w:p>
                </w:txbxContent>
              </v:textbox>
            </v:rect>
          </w:pict>
        </mc:Fallback>
      </mc:AlternateContent>
    </w:r>
  </w:p>
  <w:p w14:paraId="55289FFC"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128E6EED"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7D422E8B"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6F00906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03B03CF3"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B244F"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866870198">
    <w:abstractNumId w:val="11"/>
  </w:num>
  <w:num w:numId="2" w16cid:durableId="1244725336">
    <w:abstractNumId w:val="9"/>
  </w:num>
  <w:num w:numId="3" w16cid:durableId="1560939541">
    <w:abstractNumId w:val="16"/>
  </w:num>
  <w:num w:numId="4" w16cid:durableId="1377774135">
    <w:abstractNumId w:val="19"/>
  </w:num>
  <w:num w:numId="5" w16cid:durableId="279531905">
    <w:abstractNumId w:val="6"/>
  </w:num>
  <w:num w:numId="6" w16cid:durableId="1314481093">
    <w:abstractNumId w:val="3"/>
  </w:num>
  <w:num w:numId="7" w16cid:durableId="592279652">
    <w:abstractNumId w:val="1"/>
  </w:num>
  <w:num w:numId="8" w16cid:durableId="580064854">
    <w:abstractNumId w:val="12"/>
  </w:num>
  <w:num w:numId="9" w16cid:durableId="952517524">
    <w:abstractNumId w:val="7"/>
  </w:num>
  <w:num w:numId="10" w16cid:durableId="1604799815">
    <w:abstractNumId w:val="5"/>
  </w:num>
  <w:num w:numId="11" w16cid:durableId="2060399737">
    <w:abstractNumId w:val="14"/>
  </w:num>
  <w:num w:numId="12" w16cid:durableId="196552134">
    <w:abstractNumId w:val="4"/>
  </w:num>
  <w:num w:numId="13" w16cid:durableId="1974750742">
    <w:abstractNumId w:val="18"/>
  </w:num>
  <w:num w:numId="14" w16cid:durableId="2059737674">
    <w:abstractNumId w:val="20"/>
  </w:num>
  <w:num w:numId="15" w16cid:durableId="1942569840">
    <w:abstractNumId w:val="2"/>
  </w:num>
  <w:num w:numId="16" w16cid:durableId="377626954">
    <w:abstractNumId w:val="21"/>
  </w:num>
  <w:num w:numId="17" w16cid:durableId="1731801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0364304">
    <w:abstractNumId w:val="15"/>
  </w:num>
  <w:num w:numId="19" w16cid:durableId="1979869485">
    <w:abstractNumId w:val="8"/>
  </w:num>
  <w:num w:numId="20" w16cid:durableId="1415663042">
    <w:abstractNumId w:val="13"/>
  </w:num>
  <w:num w:numId="21" w16cid:durableId="1723794041">
    <w:abstractNumId w:val="17"/>
  </w:num>
  <w:num w:numId="22" w16cid:durableId="9294631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9540E"/>
    <w:rsid w:val="000A2439"/>
    <w:rsid w:val="000C0916"/>
    <w:rsid w:val="000C7D11"/>
    <w:rsid w:val="000D32A6"/>
    <w:rsid w:val="000D4FCB"/>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872B7"/>
    <w:rsid w:val="002C1778"/>
    <w:rsid w:val="00311CB2"/>
    <w:rsid w:val="00311E10"/>
    <w:rsid w:val="003248D5"/>
    <w:rsid w:val="00336C20"/>
    <w:rsid w:val="00345755"/>
    <w:rsid w:val="003467D2"/>
    <w:rsid w:val="003565A1"/>
    <w:rsid w:val="003610C5"/>
    <w:rsid w:val="003813C2"/>
    <w:rsid w:val="00397801"/>
    <w:rsid w:val="00397FC1"/>
    <w:rsid w:val="003A113B"/>
    <w:rsid w:val="003B12E3"/>
    <w:rsid w:val="003B2419"/>
    <w:rsid w:val="003B5F6D"/>
    <w:rsid w:val="003C344E"/>
    <w:rsid w:val="003D1A3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504539"/>
    <w:rsid w:val="005068F4"/>
    <w:rsid w:val="00512232"/>
    <w:rsid w:val="005219AB"/>
    <w:rsid w:val="00543699"/>
    <w:rsid w:val="005446F0"/>
    <w:rsid w:val="0056322A"/>
    <w:rsid w:val="0058753F"/>
    <w:rsid w:val="005907E4"/>
    <w:rsid w:val="005A0B25"/>
    <w:rsid w:val="005B14E2"/>
    <w:rsid w:val="005B39E2"/>
    <w:rsid w:val="005B629F"/>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8C7"/>
    <w:rsid w:val="00695E2F"/>
    <w:rsid w:val="006A2D65"/>
    <w:rsid w:val="006C078E"/>
    <w:rsid w:val="006E4817"/>
    <w:rsid w:val="00700C99"/>
    <w:rsid w:val="0070452A"/>
    <w:rsid w:val="00704DBA"/>
    <w:rsid w:val="00704FCC"/>
    <w:rsid w:val="00710F5D"/>
    <w:rsid w:val="00716631"/>
    <w:rsid w:val="00725F14"/>
    <w:rsid w:val="00754600"/>
    <w:rsid w:val="00760B1F"/>
    <w:rsid w:val="0076531D"/>
    <w:rsid w:val="00783EEC"/>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294A"/>
    <w:rsid w:val="00896988"/>
    <w:rsid w:val="0089796F"/>
    <w:rsid w:val="008A1BFF"/>
    <w:rsid w:val="008A3FE4"/>
    <w:rsid w:val="008B2AAB"/>
    <w:rsid w:val="008C3CC0"/>
    <w:rsid w:val="008C672B"/>
    <w:rsid w:val="008C7155"/>
    <w:rsid w:val="008E087A"/>
    <w:rsid w:val="008E2644"/>
    <w:rsid w:val="008E5678"/>
    <w:rsid w:val="008F08CE"/>
    <w:rsid w:val="008F1E29"/>
    <w:rsid w:val="00914918"/>
    <w:rsid w:val="00917329"/>
    <w:rsid w:val="0092765E"/>
    <w:rsid w:val="00931E00"/>
    <w:rsid w:val="00936E67"/>
    <w:rsid w:val="00940E77"/>
    <w:rsid w:val="00946C8A"/>
    <w:rsid w:val="00953C26"/>
    <w:rsid w:val="00974CF8"/>
    <w:rsid w:val="009976BB"/>
    <w:rsid w:val="00997BC9"/>
    <w:rsid w:val="009A22EE"/>
    <w:rsid w:val="009A4236"/>
    <w:rsid w:val="009B1F0B"/>
    <w:rsid w:val="009B6346"/>
    <w:rsid w:val="009C2ED6"/>
    <w:rsid w:val="009E5B97"/>
    <w:rsid w:val="009F01C6"/>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156F0"/>
    <w:rsid w:val="00B311E2"/>
    <w:rsid w:val="00B3237D"/>
    <w:rsid w:val="00B35DB8"/>
    <w:rsid w:val="00B619F8"/>
    <w:rsid w:val="00B75B36"/>
    <w:rsid w:val="00B82ED4"/>
    <w:rsid w:val="00B836D1"/>
    <w:rsid w:val="00BB09A2"/>
    <w:rsid w:val="00BC7DB7"/>
    <w:rsid w:val="00BD516B"/>
    <w:rsid w:val="00BE23AA"/>
    <w:rsid w:val="00BE2E32"/>
    <w:rsid w:val="00BF21C1"/>
    <w:rsid w:val="00BF65DE"/>
    <w:rsid w:val="00C00EA9"/>
    <w:rsid w:val="00C060A2"/>
    <w:rsid w:val="00C07243"/>
    <w:rsid w:val="00C345DB"/>
    <w:rsid w:val="00C47F35"/>
    <w:rsid w:val="00C55E4F"/>
    <w:rsid w:val="00C67A5D"/>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04F18"/>
    <w:rsid w:val="00E14F5F"/>
    <w:rsid w:val="00E22066"/>
    <w:rsid w:val="00E22F15"/>
    <w:rsid w:val="00E27D6C"/>
    <w:rsid w:val="00E433F3"/>
    <w:rsid w:val="00E434DE"/>
    <w:rsid w:val="00E465A0"/>
    <w:rsid w:val="00E50BFD"/>
    <w:rsid w:val="00E572B6"/>
    <w:rsid w:val="00E574F2"/>
    <w:rsid w:val="00E62D2D"/>
    <w:rsid w:val="00E6305C"/>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FF22B"/>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32090331">
      <w:bodyDiv w:val="1"/>
      <w:marLeft w:val="0"/>
      <w:marRight w:val="0"/>
      <w:marTop w:val="0"/>
      <w:marBottom w:val="0"/>
      <w:divBdr>
        <w:top w:val="none" w:sz="0" w:space="0" w:color="auto"/>
        <w:left w:val="none" w:sz="0" w:space="0" w:color="auto"/>
        <w:bottom w:val="none" w:sz="0" w:space="0" w:color="auto"/>
        <w:right w:val="none" w:sz="0" w:space="0" w:color="auto"/>
      </w:divBdr>
    </w:div>
    <w:div w:id="446314587">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766190375">
      <w:bodyDiv w:val="1"/>
      <w:marLeft w:val="0"/>
      <w:marRight w:val="0"/>
      <w:marTop w:val="0"/>
      <w:marBottom w:val="0"/>
      <w:divBdr>
        <w:top w:val="none" w:sz="0" w:space="0" w:color="auto"/>
        <w:left w:val="none" w:sz="0" w:space="0" w:color="auto"/>
        <w:bottom w:val="none" w:sz="0" w:space="0" w:color="auto"/>
        <w:right w:val="none" w:sz="0" w:space="0" w:color="auto"/>
      </w:divBdr>
    </w:div>
    <w:div w:id="1083912305">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887524524">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D3941F-345A-4BAB-A784-7EC77DE7C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2678</Words>
  <Characters>14466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2</cp:revision>
  <cp:lastPrinted>2024-10-11T12:14:00Z</cp:lastPrinted>
  <dcterms:created xsi:type="dcterms:W3CDTF">2024-10-11T12:46:00Z</dcterms:created>
  <dcterms:modified xsi:type="dcterms:W3CDTF">2024-10-11T12:46:00Z</dcterms:modified>
</cp:coreProperties>
</file>