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50793AC7" w:rsidR="00C07243" w:rsidRPr="00F432B0" w:rsidRDefault="00E54900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77777777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</w:p>
    <w:p w14:paraId="6694B461" w14:textId="77777777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2E28B4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2E28B4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1C1C01DE" w:rsidR="003D20F6" w:rsidRPr="00F77659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F77659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F77659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F77659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6244567"/>
      <w:r w:rsidR="00F77659">
        <w:rPr>
          <w:rFonts w:eastAsia="Merriweather"/>
          <w:sz w:val="22"/>
          <w:szCs w:val="22"/>
        </w:rPr>
        <w:t>AQUISIÇÃO FUTURA E EVENTUAL DE TINTAS E MATERIAIS DE PINTURA REMANESCENTE DO PREGÃO ELETRONICO Nº</w:t>
      </w:r>
      <w:r w:rsidR="00E54900">
        <w:rPr>
          <w:rFonts w:eastAsia="Merriweather"/>
          <w:sz w:val="22"/>
          <w:szCs w:val="22"/>
        </w:rPr>
        <w:t>16</w:t>
      </w:r>
      <w:r w:rsidR="00F77659">
        <w:rPr>
          <w:rFonts w:eastAsia="Merriweather"/>
          <w:sz w:val="22"/>
          <w:szCs w:val="22"/>
        </w:rPr>
        <w:t>/2024, PARA MANUTENÇÃO E CONSERVAÇÃO DOS PRÉDIOS PÚBLICOS E DEMARCAÇÃO VIÁRIA, PARA ATENDER AS DEMANDAS DA DIVERSAS SECRETARIA DO MUNICIPIO DE BANDEIRANTES/PR.</w:t>
      </w:r>
    </w:p>
    <w:bookmarkEnd w:id="0"/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77777777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68D2E402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>
        <w:rPr>
          <w:rFonts w:eastAsia="Merriweather"/>
          <w:color w:val="000000" w:themeColor="text1"/>
          <w:sz w:val="22"/>
          <w:szCs w:val="22"/>
        </w:rPr>
        <w:t>–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A7299">
        <w:rPr>
          <w:rFonts w:eastAsia="Merriweather"/>
          <w:color w:val="000000" w:themeColor="text1"/>
          <w:sz w:val="22"/>
          <w:szCs w:val="22"/>
        </w:rPr>
        <w:t>Administração</w:t>
      </w:r>
      <w:r w:rsidR="00607393">
        <w:rPr>
          <w:rFonts w:eastAsia="Merriweather"/>
          <w:color w:val="000000" w:themeColor="text1"/>
          <w:sz w:val="22"/>
          <w:szCs w:val="22"/>
        </w:rPr>
        <w:t>,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014962">
        <w:rPr>
          <w:rFonts w:eastAsia="Merriweather"/>
          <w:color w:val="000000" w:themeColor="text1"/>
          <w:sz w:val="22"/>
          <w:szCs w:val="22"/>
        </w:rPr>
        <w:t>Secretária Educação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e Cultura, Secretaria Obras e serviços desenvolvimento urbano, Secretária de Saúde</w:t>
      </w:r>
      <w:r w:rsidR="00CA7299">
        <w:rPr>
          <w:rFonts w:eastAsia="Merriweather"/>
          <w:color w:val="000000" w:themeColor="text1"/>
          <w:sz w:val="22"/>
          <w:szCs w:val="22"/>
        </w:rPr>
        <w:t xml:space="preserve"> - </w:t>
      </w:r>
      <w:r w:rsidR="00B358EB">
        <w:rPr>
          <w:rFonts w:eastAsia="Merriweather"/>
          <w:color w:val="000000" w:themeColor="text1"/>
          <w:sz w:val="22"/>
          <w:szCs w:val="22"/>
        </w:rPr>
        <w:t>E</w:t>
      </w:r>
      <w:r w:rsidR="00014962">
        <w:rPr>
          <w:rFonts w:eastAsia="Merriweather"/>
          <w:color w:val="000000" w:themeColor="text1"/>
          <w:sz w:val="22"/>
          <w:szCs w:val="22"/>
        </w:rPr>
        <w:t>specificar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SEQ.39AD; SEQ.53.ED; SEQ.56.AD; SEQ.124SA. </w:t>
      </w: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653E63AF" w14:textId="195ED7BB" w:rsidR="00CB3D32" w:rsidRDefault="00A75A8B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 xml:space="preserve">   </w:t>
      </w:r>
      <w:r w:rsidR="000C248B">
        <w:rPr>
          <w:rFonts w:eastAsia="Merriweather"/>
          <w:b/>
          <w:color w:val="000000" w:themeColor="text1"/>
          <w:sz w:val="22"/>
          <w:szCs w:val="22"/>
        </w:rPr>
        <w:t xml:space="preserve">  </w:t>
      </w:r>
      <w:r w:rsidR="00CB3D32">
        <w:rPr>
          <w:rFonts w:eastAsia="Merriweather"/>
          <w:color w:val="000000" w:themeColor="text1"/>
          <w:sz w:val="22"/>
          <w:szCs w:val="22"/>
        </w:rPr>
        <w:t>Há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 necessidade premente, </w:t>
      </w:r>
      <w:r w:rsidR="00CB3D32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3D20F6" w:rsidRPr="003D20F6">
        <w:rPr>
          <w:rFonts w:eastAsia="Merriweather"/>
          <w:color w:val="000000" w:themeColor="text1"/>
          <w:sz w:val="22"/>
          <w:szCs w:val="22"/>
        </w:rPr>
        <w:t xml:space="preserve">realizar a aquisição de </w:t>
      </w:r>
      <w:r w:rsidR="00CB3D32">
        <w:rPr>
          <w:rFonts w:eastAsia="Merriweather"/>
          <w:color w:val="000000" w:themeColor="text1"/>
          <w:sz w:val="22"/>
          <w:szCs w:val="22"/>
        </w:rPr>
        <w:t>t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intas e </w:t>
      </w:r>
      <w:r w:rsidR="000C248B">
        <w:rPr>
          <w:rFonts w:eastAsia="Merriweather"/>
          <w:color w:val="000000" w:themeColor="text1"/>
          <w:sz w:val="22"/>
          <w:szCs w:val="22"/>
        </w:rPr>
        <w:t>material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6252">
        <w:rPr>
          <w:rFonts w:eastAsia="Merriweather"/>
          <w:color w:val="000000" w:themeColor="text1"/>
          <w:sz w:val="22"/>
          <w:szCs w:val="22"/>
        </w:rPr>
        <w:t>de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p</w:t>
      </w:r>
      <w:r w:rsidR="00E26252">
        <w:rPr>
          <w:rFonts w:eastAsia="Merriweather"/>
          <w:color w:val="000000" w:themeColor="text1"/>
          <w:sz w:val="22"/>
          <w:szCs w:val="22"/>
        </w:rPr>
        <w:t xml:space="preserve">intura, para 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atender nosso Município, visto que </w:t>
      </w:r>
      <w:r w:rsidR="00233F88">
        <w:rPr>
          <w:rFonts w:eastAsia="Merriweather"/>
          <w:color w:val="000000" w:themeColor="text1"/>
          <w:sz w:val="22"/>
          <w:szCs w:val="22"/>
        </w:rPr>
        <w:t>temos infraestrutura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e a necessidade atual e periódica que as unidades municipais têm em conservar e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zelar por essas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instalações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públicas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, sendo assim a manutenção de prédios públicos </w:t>
      </w:r>
      <w:r w:rsidR="00233F88">
        <w:rPr>
          <w:rFonts w:eastAsia="Merriweather"/>
          <w:color w:val="000000" w:themeColor="text1"/>
          <w:sz w:val="22"/>
          <w:szCs w:val="22"/>
        </w:rPr>
        <w:t>com</w:t>
      </w:r>
      <w:r w:rsidR="008241F9">
        <w:rPr>
          <w:rFonts w:eastAsia="Merriweather"/>
          <w:color w:val="000000" w:themeColor="text1"/>
          <w:sz w:val="22"/>
          <w:szCs w:val="22"/>
        </w:rPr>
        <w:t>o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UBS</w:t>
      </w:r>
      <w:r w:rsidR="00233F88">
        <w:rPr>
          <w:rFonts w:eastAsia="Merriweather"/>
          <w:color w:val="000000" w:themeColor="text1"/>
          <w:sz w:val="22"/>
          <w:szCs w:val="22"/>
        </w:rPr>
        <w:t xml:space="preserve"> de saúde, </w:t>
      </w:r>
      <w:r w:rsidR="008241F9">
        <w:rPr>
          <w:rFonts w:eastAsia="Merriweather"/>
          <w:color w:val="000000" w:themeColor="text1"/>
          <w:sz w:val="22"/>
          <w:szCs w:val="22"/>
        </w:rPr>
        <w:t>escolas, prédio administrativos,</w:t>
      </w:r>
      <w:r w:rsidR="005F6BA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Secretarias Municipais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. </w:t>
      </w:r>
    </w:p>
    <w:p w14:paraId="187BF366" w14:textId="25C8CF1F" w:rsidR="002452FF" w:rsidRDefault="00CB3D32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8241F9">
        <w:rPr>
          <w:rFonts w:eastAsia="Merriweather"/>
          <w:color w:val="000000" w:themeColor="text1"/>
          <w:sz w:val="22"/>
          <w:szCs w:val="22"/>
        </w:rPr>
        <w:t xml:space="preserve">Também há necessidade frequente em reparos da demarcação viária nas calçadas e vias municipais quanto </w:t>
      </w:r>
      <w:r w:rsidR="00F01C82">
        <w:rPr>
          <w:rFonts w:eastAsia="Merriweather"/>
          <w:color w:val="000000" w:themeColor="text1"/>
          <w:sz w:val="22"/>
          <w:szCs w:val="22"/>
        </w:rPr>
        <w:t>à</w:t>
      </w:r>
      <w:r w:rsidR="008241F9">
        <w:rPr>
          <w:rFonts w:eastAsia="Merriweather"/>
          <w:color w:val="000000" w:themeColor="text1"/>
          <w:sz w:val="22"/>
          <w:szCs w:val="22"/>
        </w:rPr>
        <w:t xml:space="preserve"> faixa de pedestres, lombadas, rampas e acesso para cadeirantes, ponto de ônibus, locais </w:t>
      </w:r>
      <w:r w:rsidR="00BA227C">
        <w:rPr>
          <w:rFonts w:eastAsia="Merriweather"/>
          <w:color w:val="000000" w:themeColor="text1"/>
          <w:sz w:val="22"/>
          <w:szCs w:val="22"/>
        </w:rPr>
        <w:t>de estacionamento para idosos, militares, ônibus, taxi e população em geral.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94C7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FF85DD8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00"/>
        <w:gridCol w:w="1180"/>
        <w:gridCol w:w="4538"/>
        <w:gridCol w:w="1701"/>
        <w:gridCol w:w="1417"/>
      </w:tblGrid>
      <w:tr w:rsidR="00755832" w:rsidRPr="00755832" w14:paraId="21B63ACB" w14:textId="05A7450C" w:rsidTr="00755832">
        <w:trPr>
          <w:trHeight w:val="14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3564F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bookmarkStart w:id="1" w:name="_Hlk176244708"/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6FD403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25675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59D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F415056" w14:textId="4600570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VALOR UNITARIO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D10A00B" w14:textId="28C0C923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TOTAL </w:t>
            </w:r>
          </w:p>
        </w:tc>
      </w:tr>
      <w:tr w:rsidR="00755832" w:rsidRPr="00755832" w14:paraId="4D71BB65" w14:textId="01D8B92A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0A8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EBD" w14:textId="2EE93F66" w:rsidR="00755832" w:rsidRPr="00755832" w:rsidRDefault="001F3570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D1A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429924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437C" w14:textId="67DFE699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 xml:space="preserve">Aguarrás (solvente) para tinta óleo e esmaltes - dentro dos padrões da ABNT NBR 15494 - galão de 5 </w:t>
            </w:r>
            <w:proofErr w:type="spellStart"/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Ls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E5A1" w14:textId="1814436E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3AC6" w14:textId="03EDA53B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1F3570">
              <w:rPr>
                <w:rFonts w:ascii="Calibri" w:hAnsi="Calibri" w:cs="Calibri"/>
                <w:color w:val="000000"/>
                <w:sz w:val="20"/>
                <w:szCs w:val="20"/>
              </w:rPr>
              <w:t>4.313,00</w:t>
            </w:r>
          </w:p>
        </w:tc>
      </w:tr>
      <w:tr w:rsidR="00755832" w:rsidRPr="00755832" w14:paraId="28604542" w14:textId="3E8FB8D1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93F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C9A69" w14:textId="0963B73A" w:rsidR="00755832" w:rsidRPr="00755832" w:rsidRDefault="001F3570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C94A6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467594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6A5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Textura para parede barrica 25kg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241A" w14:textId="27D71CE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R$ 72,48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049" w14:textId="2986981C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1F3570">
              <w:rPr>
                <w:rFonts w:ascii="Calibri" w:hAnsi="Calibri" w:cs="Calibri"/>
                <w:color w:val="000000"/>
                <w:sz w:val="20"/>
                <w:szCs w:val="20"/>
              </w:rPr>
              <w:t>724,80</w:t>
            </w:r>
          </w:p>
        </w:tc>
      </w:tr>
      <w:tr w:rsidR="00755832" w:rsidRPr="00755832" w14:paraId="0018EFD3" w14:textId="075BE981" w:rsidTr="004579D1">
        <w:trPr>
          <w:trHeight w:val="25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B5F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9A489" w14:textId="17A7E5A8" w:rsidR="00755832" w:rsidRPr="00755832" w:rsidRDefault="001F3570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9E84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450439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8A5C" w14:textId="4826F7E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Acrílico fosco;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váriadas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cores, Parede Interna e Externa; Tinta Premium de Excelente Qualidade, com rendimento mínimo de 350 m² por demão, Lata de 18 litros. Conforme as normas ABNT11.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702 tipos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24BD" w14:textId="07C79FEC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R$ 375,11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AA31" w14:textId="0C0B14A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1F3570">
              <w:rPr>
                <w:rFonts w:ascii="Calibri" w:hAnsi="Calibri" w:cs="Calibri"/>
                <w:color w:val="000000"/>
                <w:sz w:val="20"/>
                <w:szCs w:val="20"/>
              </w:rPr>
              <w:t>37.511,00</w:t>
            </w:r>
          </w:p>
        </w:tc>
      </w:tr>
      <w:tr w:rsidR="00755832" w:rsidRPr="00755832" w14:paraId="4B465A5C" w14:textId="2FA2F9B6" w:rsidTr="004579D1">
        <w:trPr>
          <w:trHeight w:val="2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23A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4B73F" w14:textId="66F8401C" w:rsidR="00755832" w:rsidRPr="00755832" w:rsidRDefault="001F3570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6D89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337000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A1A6" w14:textId="519E5C9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Esmalte Sintético; variadas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cores Diluição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solvente, de Excelente Qualidade para madeiras e metais, com rendimento mínimo de 50 m² por demão; Galão de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18 litros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. Conforme as normas ABNT11.702 tipos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A8D6" w14:textId="39F99240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R$ 350,38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1C7" w14:textId="5AA55226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1F3570">
              <w:rPr>
                <w:rFonts w:ascii="Calibri" w:hAnsi="Calibri" w:cs="Calibri"/>
                <w:color w:val="000000"/>
                <w:sz w:val="20"/>
                <w:szCs w:val="20"/>
              </w:rPr>
              <w:t>17.519,00</w:t>
            </w:r>
          </w:p>
        </w:tc>
      </w:tr>
      <w:bookmarkEnd w:id="1"/>
    </w:tbl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05CAAB1F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63207FEE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37463C">
        <w:rPr>
          <w:rFonts w:eastAsia="Merriweather"/>
          <w:color w:val="000000" w:themeColor="text1"/>
          <w:sz w:val="22"/>
          <w:szCs w:val="22"/>
        </w:rPr>
        <w:t>/2024</w:t>
      </w:r>
    </w:p>
    <w:p w14:paraId="505C18DA" w14:textId="0A0682E9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Almoxarifado da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Prefeitura Municipal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F193434" w14:textId="460373D2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>Os itens deverão ser entregues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no </w:t>
      </w:r>
      <w:r w:rsidR="00744293">
        <w:rPr>
          <w:rFonts w:eastAsia="Merriweather"/>
          <w:color w:val="000000" w:themeColor="text1"/>
          <w:sz w:val="22"/>
          <w:szCs w:val="22"/>
        </w:rPr>
        <w:t>endereço: Avenida Prefeito Moacy</w:t>
      </w:r>
      <w:r w:rsidR="0049329C">
        <w:rPr>
          <w:rFonts w:eastAsia="Merriweather"/>
          <w:color w:val="000000" w:themeColor="text1"/>
          <w:sz w:val="22"/>
          <w:szCs w:val="22"/>
        </w:rPr>
        <w:t>r Castanho N°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44293">
        <w:rPr>
          <w:rFonts w:eastAsia="Merriweather"/>
          <w:color w:val="000000" w:themeColor="text1"/>
          <w:sz w:val="22"/>
          <w:szCs w:val="22"/>
        </w:rPr>
        <w:t>1434,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 Centr</w:t>
      </w:r>
      <w:r w:rsidR="008F78C8">
        <w:rPr>
          <w:rFonts w:eastAsia="Merriweather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8F78C8" w:rsidRPr="00864931">
        <w:rPr>
          <w:rFonts w:eastAsia="Merriweather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474062E7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2" w:name="_Hlk176244726"/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55832">
        <w:rPr>
          <w:rFonts w:eastAsia="Merriweather"/>
          <w:color w:val="000000" w:themeColor="text1"/>
          <w:sz w:val="22"/>
          <w:szCs w:val="22"/>
        </w:rPr>
        <w:t>178.348,80</w:t>
      </w:r>
    </w:p>
    <w:bookmarkEnd w:id="2"/>
    <w:p w14:paraId="4C09248C" w14:textId="0881705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15CBE029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974CF8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Default="007A1AAC" w:rsidP="007A1AAC">
      <w:pPr>
        <w:spacing w:line="240" w:lineRule="auto"/>
        <w:ind w:left="0" w:hanging="2"/>
        <w:jc w:val="both"/>
      </w:pPr>
    </w:p>
    <w:p w14:paraId="56765969" w14:textId="4BD3E814" w:rsidR="007A1AAC" w:rsidRDefault="006D2469" w:rsidP="007A1AAC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6E7B3D">
        <w:rPr>
          <w:rFonts w:eastAsia="Merriweather"/>
          <w:color w:val="000000" w:themeColor="text1"/>
          <w:sz w:val="22"/>
          <w:szCs w:val="22"/>
        </w:rPr>
        <w:t>)</w:t>
      </w:r>
      <w:r w:rsidR="007A1AAC" w:rsidRPr="007A1AAC">
        <w:t xml:space="preserve"> </w:t>
      </w:r>
      <w:r w:rsidR="007A1AAC">
        <w:t>Fiscal Técnico:</w:t>
      </w:r>
      <w:r w:rsidR="007A1AAC" w:rsidRPr="00420AA3">
        <w:t xml:space="preserve"> </w:t>
      </w:r>
      <w:r>
        <w:t xml:space="preserve">ELIAS MASSON – Matricula n.º </w:t>
      </w:r>
      <w:r w:rsidRPr="00E52C06">
        <w:t>4766</w:t>
      </w:r>
    </w:p>
    <w:p w14:paraId="5650004F" w14:textId="5E97D022" w:rsidR="007A1AAC" w:rsidRDefault="006D2469" w:rsidP="00B75729">
      <w:pPr>
        <w:spacing w:line="240" w:lineRule="auto"/>
        <w:ind w:leftChars="0" w:left="0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622DAAB8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6D2469">
        <w:rPr>
          <w:rFonts w:eastAsia="Merriweather"/>
          <w:sz w:val="22"/>
          <w:szCs w:val="22"/>
        </w:rPr>
        <w:t>02 DE setembro de</w:t>
      </w:r>
      <w:r w:rsidR="00864931">
        <w:rPr>
          <w:rFonts w:eastAsia="Merriweather"/>
          <w:sz w:val="22"/>
          <w:szCs w:val="22"/>
        </w:rPr>
        <w:t xml:space="preserve"> 2024</w:t>
      </w:r>
      <w:r w:rsidRPr="00F432B0">
        <w:rPr>
          <w:rFonts w:eastAsia="Merriweather"/>
          <w:sz w:val="22"/>
          <w:szCs w:val="22"/>
        </w:rPr>
        <w:t>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Pr="00F432B0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7E7DF25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010F3DE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D10ABDD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300F743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41730D8" w14:textId="77777777" w:rsidR="00F77659" w:rsidRPr="00F432B0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77777777" w:rsidR="00005908" w:rsidRPr="005068F4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137B"/>
    <w:rsid w:val="00124527"/>
    <w:rsid w:val="00124ABF"/>
    <w:rsid w:val="00125063"/>
    <w:rsid w:val="00127521"/>
    <w:rsid w:val="001564FA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3F88"/>
    <w:rsid w:val="0024122B"/>
    <w:rsid w:val="00243184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531D"/>
    <w:rsid w:val="0076787E"/>
    <w:rsid w:val="00783EEC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650B"/>
    <w:rsid w:val="008B2AAB"/>
    <w:rsid w:val="008B3D6C"/>
    <w:rsid w:val="008C672B"/>
    <w:rsid w:val="008C7155"/>
    <w:rsid w:val="008E2644"/>
    <w:rsid w:val="008E66DB"/>
    <w:rsid w:val="008F78C8"/>
    <w:rsid w:val="00910177"/>
    <w:rsid w:val="0092765E"/>
    <w:rsid w:val="00940E77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4F1"/>
    <w:rsid w:val="00A95344"/>
    <w:rsid w:val="00AC26CB"/>
    <w:rsid w:val="00AC751F"/>
    <w:rsid w:val="00AD1EFC"/>
    <w:rsid w:val="00AE1314"/>
    <w:rsid w:val="00AE1415"/>
    <w:rsid w:val="00AE16DF"/>
    <w:rsid w:val="00AE2615"/>
    <w:rsid w:val="00AF6387"/>
    <w:rsid w:val="00B23C99"/>
    <w:rsid w:val="00B3237D"/>
    <w:rsid w:val="00B358EB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3</Pages>
  <Words>797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84</cp:revision>
  <cp:lastPrinted>2024-09-09T17:50:00Z</cp:lastPrinted>
  <dcterms:created xsi:type="dcterms:W3CDTF">2024-03-26T19:31:00Z</dcterms:created>
  <dcterms:modified xsi:type="dcterms:W3CDTF">2024-09-09T17:51:00Z</dcterms:modified>
</cp:coreProperties>
</file>