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5B072" w14:textId="088ED692" w:rsidR="00094C56" w:rsidRPr="00B262D8" w:rsidRDefault="00094C56" w:rsidP="00094C56">
      <w:pPr>
        <w:shd w:val="clear" w:color="auto" w:fill="FABF8F" w:themeFill="accent6" w:themeFillTint="99"/>
        <w:ind w:left="0" w:hanging="2"/>
        <w:jc w:val="center"/>
        <w:rPr>
          <w:rFonts w:ascii="Arial" w:hAnsi="Arial" w:cs="Arial"/>
          <w:b/>
          <w:sz w:val="22"/>
          <w:szCs w:val="22"/>
          <w:u w:val="single"/>
        </w:rPr>
      </w:pPr>
      <w:r w:rsidRPr="00B262D8">
        <w:rPr>
          <w:rFonts w:ascii="Arial" w:hAnsi="Arial" w:cs="Arial"/>
          <w:b/>
          <w:sz w:val="22"/>
          <w:szCs w:val="22"/>
          <w:u w:val="single"/>
        </w:rPr>
        <w:t>ESTUDO TÉ</w:t>
      </w:r>
      <w:r w:rsidR="003B6BA8">
        <w:rPr>
          <w:rFonts w:ascii="Arial" w:hAnsi="Arial" w:cs="Arial"/>
          <w:b/>
          <w:sz w:val="22"/>
          <w:szCs w:val="22"/>
          <w:u w:val="single"/>
        </w:rPr>
        <w:t>CNICO PRELIMINAR PARA AQUISIÇÃO</w:t>
      </w:r>
    </w:p>
    <w:p w14:paraId="07CEC256" w14:textId="217B1A6C" w:rsidR="00094C56" w:rsidRPr="00B262D8" w:rsidRDefault="00094C56" w:rsidP="006A05B3">
      <w:pPr>
        <w:spacing w:line="276" w:lineRule="auto"/>
        <w:ind w:left="0" w:hanging="2"/>
        <w:jc w:val="both"/>
        <w:rPr>
          <w:rFonts w:ascii="Arial" w:hAnsi="Arial" w:cs="Arial"/>
          <w:sz w:val="22"/>
          <w:szCs w:val="22"/>
        </w:rPr>
      </w:pPr>
      <w:r w:rsidRPr="00B262D8">
        <w:rPr>
          <w:rFonts w:ascii="Arial" w:hAnsi="Arial" w:cs="Arial"/>
          <w:sz w:val="22"/>
          <w:szCs w:val="22"/>
        </w:rPr>
        <w:t>O presente documento visa analisar a viabilidade da futura aquisição, bem como, compilar as demandas e os elementos essenciais que servirão para compor o Termo de Referência de forma a melhor atender as necessidades d</w:t>
      </w:r>
      <w:r w:rsidR="00B56D7D">
        <w:rPr>
          <w:rFonts w:ascii="Arial" w:hAnsi="Arial" w:cs="Arial"/>
          <w:sz w:val="22"/>
          <w:szCs w:val="22"/>
        </w:rPr>
        <w:t xml:space="preserve">a Secretaria Municipal de </w:t>
      </w:r>
      <w:r w:rsidR="00BB3C3B">
        <w:rPr>
          <w:rFonts w:ascii="Arial" w:hAnsi="Arial" w:cs="Arial"/>
          <w:sz w:val="22"/>
          <w:szCs w:val="22"/>
        </w:rPr>
        <w:t>Administração</w:t>
      </w:r>
      <w:r w:rsidR="00B56D7D">
        <w:rPr>
          <w:rFonts w:ascii="Arial" w:hAnsi="Arial" w:cs="Arial"/>
          <w:sz w:val="22"/>
          <w:szCs w:val="22"/>
        </w:rPr>
        <w:t xml:space="preserve"> </w:t>
      </w:r>
      <w:r w:rsidR="006A05B3" w:rsidRPr="00B262D8">
        <w:rPr>
          <w:rFonts w:ascii="Arial" w:hAnsi="Arial" w:cs="Arial"/>
          <w:sz w:val="22"/>
          <w:szCs w:val="22"/>
        </w:rPr>
        <w:t>deste Munícipio</w:t>
      </w:r>
      <w:r w:rsidRPr="00B262D8">
        <w:rPr>
          <w:rFonts w:ascii="Arial" w:hAnsi="Arial" w:cs="Arial"/>
          <w:sz w:val="22"/>
          <w:szCs w:val="22"/>
        </w:rPr>
        <w:t>.</w:t>
      </w:r>
    </w:p>
    <w:p w14:paraId="42682A1D" w14:textId="31D6AA94" w:rsidR="00094C56" w:rsidRPr="00B262D8" w:rsidRDefault="006A05B3" w:rsidP="00094C56">
      <w:pPr>
        <w:shd w:val="clear" w:color="auto" w:fill="FABF8F" w:themeFill="accent6" w:themeFillTint="99"/>
        <w:ind w:left="0" w:hanging="2"/>
        <w:rPr>
          <w:rFonts w:ascii="Arial" w:hAnsi="Arial" w:cs="Arial"/>
          <w:b/>
          <w:sz w:val="22"/>
          <w:szCs w:val="22"/>
          <w:u w:val="single"/>
        </w:rPr>
      </w:pPr>
      <w:r w:rsidRPr="00B262D8">
        <w:rPr>
          <w:rFonts w:ascii="Arial" w:hAnsi="Arial" w:cs="Arial"/>
          <w:b/>
          <w:sz w:val="22"/>
          <w:szCs w:val="22"/>
          <w:u w:val="single"/>
        </w:rPr>
        <w:t>I – Informações Gerais</w:t>
      </w:r>
      <w:r w:rsidR="00094C56" w:rsidRPr="00B262D8">
        <w:rPr>
          <w:rFonts w:ascii="Arial" w:hAnsi="Arial" w:cs="Arial"/>
          <w:b/>
          <w:sz w:val="22"/>
          <w:szCs w:val="22"/>
          <w:u w:val="single"/>
        </w:rPr>
        <w:t>:</w:t>
      </w:r>
    </w:p>
    <w:tbl>
      <w:tblPr>
        <w:tblW w:w="9781" w:type="dxa"/>
        <w:tblInd w:w="-5"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ayout w:type="fixed"/>
        <w:tblCellMar>
          <w:left w:w="10" w:type="dxa"/>
          <w:right w:w="10" w:type="dxa"/>
        </w:tblCellMar>
        <w:tblLook w:val="04A0" w:firstRow="1" w:lastRow="0" w:firstColumn="1" w:lastColumn="0" w:noHBand="0" w:noVBand="1"/>
      </w:tblPr>
      <w:tblGrid>
        <w:gridCol w:w="3045"/>
        <w:gridCol w:w="6736"/>
      </w:tblGrid>
      <w:tr w:rsidR="00094C56" w:rsidRPr="00B262D8" w14:paraId="18D17E4C" w14:textId="77777777" w:rsidTr="00417512">
        <w:trPr>
          <w:trHeight w:val="327"/>
        </w:trPr>
        <w:tc>
          <w:tcPr>
            <w:tcW w:w="3045" w:type="dxa"/>
            <w:tcMar>
              <w:top w:w="55" w:type="dxa"/>
              <w:left w:w="55" w:type="dxa"/>
              <w:bottom w:w="55" w:type="dxa"/>
              <w:right w:w="55" w:type="dxa"/>
            </w:tcMar>
          </w:tcPr>
          <w:p w14:paraId="3124719A" w14:textId="77777777" w:rsidR="00094C56" w:rsidRPr="00B262D8" w:rsidRDefault="006A05B3" w:rsidP="006A05B3">
            <w:pPr>
              <w:widowControl w:val="0"/>
              <w:tabs>
                <w:tab w:val="right" w:pos="9071"/>
              </w:tabs>
              <w:autoSpaceDN w:val="0"/>
              <w:spacing w:line="240" w:lineRule="auto"/>
              <w:ind w:left="0" w:hanging="2"/>
              <w:jc w:val="both"/>
              <w:textAlignment w:val="baseline"/>
              <w:rPr>
                <w:rFonts w:ascii="Arial" w:eastAsia="SimSun" w:hAnsi="Arial" w:cs="Arial"/>
                <w:b/>
                <w:bCs/>
                <w:kern w:val="3"/>
                <w:sz w:val="22"/>
                <w:szCs w:val="22"/>
                <w:lang w:eastAsia="zh-CN" w:bidi="hi-IN"/>
              </w:rPr>
            </w:pPr>
            <w:r w:rsidRPr="00B262D8">
              <w:rPr>
                <w:rFonts w:ascii="Arial" w:eastAsia="SimSun" w:hAnsi="Arial" w:cs="Arial"/>
                <w:b/>
                <w:bCs/>
                <w:kern w:val="3"/>
                <w:sz w:val="22"/>
                <w:szCs w:val="22"/>
                <w:lang w:eastAsia="zh-CN" w:bidi="hi-IN"/>
              </w:rPr>
              <w:t>1. Número do Processo Administrativo:</w:t>
            </w:r>
          </w:p>
        </w:tc>
        <w:tc>
          <w:tcPr>
            <w:tcW w:w="6736" w:type="dxa"/>
            <w:tcMar>
              <w:top w:w="55" w:type="dxa"/>
              <w:left w:w="55" w:type="dxa"/>
              <w:bottom w:w="55" w:type="dxa"/>
              <w:right w:w="55" w:type="dxa"/>
            </w:tcMar>
          </w:tcPr>
          <w:p w14:paraId="5E26FD55" w14:textId="5BBD8254" w:rsidR="00094C56" w:rsidRPr="00B262D8" w:rsidRDefault="00094C56" w:rsidP="00437271">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p>
        </w:tc>
      </w:tr>
      <w:tr w:rsidR="00094C56" w:rsidRPr="00B262D8" w14:paraId="240A8658" w14:textId="77777777" w:rsidTr="00417512">
        <w:trPr>
          <w:trHeight w:val="327"/>
        </w:trPr>
        <w:tc>
          <w:tcPr>
            <w:tcW w:w="3045" w:type="dxa"/>
            <w:tcMar>
              <w:top w:w="55" w:type="dxa"/>
              <w:left w:w="55" w:type="dxa"/>
              <w:bottom w:w="55" w:type="dxa"/>
              <w:right w:w="55" w:type="dxa"/>
            </w:tcMar>
          </w:tcPr>
          <w:p w14:paraId="37E6E9F9" w14:textId="77777777" w:rsidR="00094C56" w:rsidRPr="00B262D8" w:rsidRDefault="006A05B3" w:rsidP="00BA2189">
            <w:pPr>
              <w:widowControl w:val="0"/>
              <w:tabs>
                <w:tab w:val="right" w:pos="9071"/>
              </w:tabs>
              <w:autoSpaceDN w:val="0"/>
              <w:spacing w:line="240" w:lineRule="auto"/>
              <w:ind w:left="0" w:hanging="2"/>
              <w:jc w:val="both"/>
              <w:textAlignment w:val="baseline"/>
              <w:rPr>
                <w:rFonts w:ascii="Arial" w:eastAsia="SimSun" w:hAnsi="Arial" w:cs="Arial"/>
                <w:b/>
                <w:bCs/>
                <w:kern w:val="3"/>
                <w:sz w:val="22"/>
                <w:szCs w:val="22"/>
                <w:lang w:eastAsia="zh-CN" w:bidi="hi-IN"/>
              </w:rPr>
            </w:pPr>
            <w:r w:rsidRPr="00B262D8">
              <w:rPr>
                <w:rFonts w:ascii="Arial" w:eastAsia="SimSun" w:hAnsi="Arial" w:cs="Arial"/>
                <w:b/>
                <w:bCs/>
                <w:kern w:val="3"/>
                <w:sz w:val="22"/>
                <w:szCs w:val="22"/>
                <w:lang w:eastAsia="zh-CN" w:bidi="hi-IN"/>
              </w:rPr>
              <w:t>2. Setor</w:t>
            </w:r>
            <w:r w:rsidR="00094C56" w:rsidRPr="00B262D8">
              <w:rPr>
                <w:rFonts w:ascii="Arial" w:eastAsia="SimSun" w:hAnsi="Arial" w:cs="Arial"/>
                <w:b/>
                <w:bCs/>
                <w:kern w:val="3"/>
                <w:sz w:val="22"/>
                <w:szCs w:val="22"/>
                <w:lang w:eastAsia="zh-CN" w:bidi="hi-IN"/>
              </w:rPr>
              <w:t xml:space="preserve"> Requisitante:</w:t>
            </w:r>
          </w:p>
        </w:tc>
        <w:tc>
          <w:tcPr>
            <w:tcW w:w="6736" w:type="dxa"/>
            <w:tcMar>
              <w:top w:w="55" w:type="dxa"/>
              <w:left w:w="55" w:type="dxa"/>
              <w:bottom w:w="55" w:type="dxa"/>
              <w:right w:w="55" w:type="dxa"/>
            </w:tcMar>
          </w:tcPr>
          <w:p w14:paraId="626D4292" w14:textId="6E30D023" w:rsidR="002C6B00" w:rsidRDefault="007F23A4" w:rsidP="00943EB6">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Pr>
                <w:rFonts w:ascii="Arial" w:eastAsia="SimSun" w:hAnsi="Arial" w:cs="Arial"/>
                <w:kern w:val="3"/>
                <w:sz w:val="22"/>
                <w:szCs w:val="22"/>
                <w:lang w:eastAsia="zh-CN" w:bidi="hi-IN"/>
              </w:rPr>
              <w:t>SECRETARIA</w:t>
            </w:r>
            <w:r w:rsidR="008141F6" w:rsidRPr="00B262D8">
              <w:rPr>
                <w:rFonts w:ascii="Arial" w:eastAsia="SimSun" w:hAnsi="Arial" w:cs="Arial"/>
                <w:kern w:val="3"/>
                <w:sz w:val="22"/>
                <w:szCs w:val="22"/>
                <w:lang w:eastAsia="zh-CN" w:bidi="hi-IN"/>
              </w:rPr>
              <w:t xml:space="preserve"> </w:t>
            </w:r>
            <w:r w:rsidR="00943EB6">
              <w:rPr>
                <w:rFonts w:ascii="Arial" w:eastAsia="SimSun" w:hAnsi="Arial" w:cs="Arial"/>
                <w:kern w:val="3"/>
                <w:sz w:val="22"/>
                <w:szCs w:val="22"/>
                <w:lang w:eastAsia="zh-CN" w:bidi="hi-IN"/>
              </w:rPr>
              <w:t>ADMINISTRAÇÃO</w:t>
            </w:r>
          </w:p>
          <w:p w14:paraId="0771F029" w14:textId="27366E43" w:rsidR="008D326B" w:rsidRDefault="008D326B" w:rsidP="00943EB6">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Pr>
                <w:rFonts w:ascii="Arial" w:eastAsia="SimSun" w:hAnsi="Arial" w:cs="Arial"/>
                <w:kern w:val="3"/>
                <w:sz w:val="22"/>
                <w:szCs w:val="22"/>
                <w:lang w:eastAsia="zh-CN" w:bidi="hi-IN"/>
              </w:rPr>
              <w:t xml:space="preserve">SECRETARIA </w:t>
            </w:r>
            <w:r w:rsidR="007F23A4">
              <w:rPr>
                <w:rFonts w:ascii="Arial" w:eastAsia="SimSun" w:hAnsi="Arial" w:cs="Arial"/>
                <w:kern w:val="3"/>
                <w:sz w:val="22"/>
                <w:szCs w:val="22"/>
                <w:lang w:eastAsia="zh-CN" w:bidi="hi-IN"/>
              </w:rPr>
              <w:t>EDUCAÇAO E CULTURA</w:t>
            </w:r>
          </w:p>
          <w:p w14:paraId="28D06323" w14:textId="60BA63A4" w:rsidR="007F23A4" w:rsidRDefault="009E5D98" w:rsidP="00943EB6">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Pr>
                <w:rFonts w:ascii="Arial" w:eastAsia="SimSun" w:hAnsi="Arial" w:cs="Arial"/>
                <w:kern w:val="3"/>
                <w:sz w:val="22"/>
                <w:szCs w:val="22"/>
                <w:lang w:eastAsia="zh-CN" w:bidi="hi-IN"/>
              </w:rPr>
              <w:t>SECRETARIA SAÚDE</w:t>
            </w:r>
          </w:p>
          <w:p w14:paraId="30AAD06C" w14:textId="698D7353" w:rsidR="007F23A4" w:rsidRPr="00B262D8" w:rsidRDefault="007F23A4" w:rsidP="00943EB6">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Pr>
                <w:rFonts w:ascii="Arial" w:eastAsia="SimSun" w:hAnsi="Arial" w:cs="Arial"/>
                <w:kern w:val="3"/>
                <w:sz w:val="22"/>
                <w:szCs w:val="22"/>
                <w:lang w:eastAsia="zh-CN" w:bidi="hi-IN"/>
              </w:rPr>
              <w:t>SECRETARIA OBRAS, SERVIÇOS E DESENVOLVIMENTO URBANO</w:t>
            </w:r>
          </w:p>
        </w:tc>
      </w:tr>
      <w:tr w:rsidR="006A05B3" w:rsidRPr="00B262D8" w14:paraId="45D6C47D" w14:textId="77777777" w:rsidTr="00417512">
        <w:trPr>
          <w:trHeight w:val="327"/>
        </w:trPr>
        <w:tc>
          <w:tcPr>
            <w:tcW w:w="3045" w:type="dxa"/>
            <w:tcMar>
              <w:top w:w="55" w:type="dxa"/>
              <w:left w:w="55" w:type="dxa"/>
              <w:bottom w:w="55" w:type="dxa"/>
              <w:right w:w="55" w:type="dxa"/>
            </w:tcMar>
          </w:tcPr>
          <w:p w14:paraId="42D09FE8" w14:textId="39170A78" w:rsidR="006A05B3" w:rsidRPr="00B262D8" w:rsidRDefault="006A05B3" w:rsidP="00BA2189">
            <w:pPr>
              <w:widowControl w:val="0"/>
              <w:tabs>
                <w:tab w:val="right" w:pos="9071"/>
              </w:tabs>
              <w:autoSpaceDN w:val="0"/>
              <w:spacing w:line="240" w:lineRule="auto"/>
              <w:ind w:left="0" w:hanging="2"/>
              <w:jc w:val="both"/>
              <w:textAlignment w:val="baseline"/>
              <w:rPr>
                <w:rFonts w:ascii="Arial" w:eastAsia="SimSun" w:hAnsi="Arial" w:cs="Arial"/>
                <w:b/>
                <w:bCs/>
                <w:kern w:val="3"/>
                <w:sz w:val="22"/>
                <w:szCs w:val="22"/>
                <w:lang w:eastAsia="zh-CN" w:bidi="hi-IN"/>
              </w:rPr>
            </w:pPr>
            <w:r w:rsidRPr="00B262D8">
              <w:rPr>
                <w:rFonts w:ascii="Arial" w:eastAsia="SimSun" w:hAnsi="Arial" w:cs="Arial"/>
                <w:b/>
                <w:bCs/>
                <w:kern w:val="3"/>
                <w:sz w:val="22"/>
                <w:szCs w:val="22"/>
                <w:lang w:eastAsia="zh-CN" w:bidi="hi-IN"/>
              </w:rPr>
              <w:t>3. Equipe de Planejamento da Contratação:</w:t>
            </w:r>
          </w:p>
        </w:tc>
        <w:tc>
          <w:tcPr>
            <w:tcW w:w="6736" w:type="dxa"/>
            <w:tcMar>
              <w:top w:w="55" w:type="dxa"/>
              <w:left w:w="55" w:type="dxa"/>
              <w:bottom w:w="55" w:type="dxa"/>
              <w:right w:w="55" w:type="dxa"/>
            </w:tcMar>
          </w:tcPr>
          <w:p w14:paraId="1D7F119D" w14:textId="203496EE" w:rsidR="00BB3C3B" w:rsidRDefault="00BB3C3B" w:rsidP="00BB3C3B">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Pr>
                <w:rFonts w:ascii="Arial" w:eastAsia="SimSun" w:hAnsi="Arial" w:cs="Arial"/>
                <w:kern w:val="3"/>
                <w:sz w:val="22"/>
                <w:szCs w:val="22"/>
                <w:lang w:eastAsia="zh-CN" w:bidi="hi-IN"/>
              </w:rPr>
              <w:t>Claudia Janz da Silva – Secretária de Administração</w:t>
            </w:r>
          </w:p>
          <w:p w14:paraId="698E6F26" w14:textId="32B85D39" w:rsidR="009E5D98" w:rsidRPr="00B262D8" w:rsidRDefault="000B05B8" w:rsidP="009E5D98">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Pr>
                <w:rFonts w:ascii="Arial" w:eastAsia="SimSun" w:hAnsi="Arial" w:cs="Arial"/>
                <w:kern w:val="3"/>
                <w:sz w:val="22"/>
                <w:szCs w:val="22"/>
                <w:lang w:eastAsia="zh-CN" w:bidi="hi-IN"/>
              </w:rPr>
              <w:t xml:space="preserve">Elias Masson – Fiscal </w:t>
            </w:r>
            <w:r w:rsidR="00E11970">
              <w:rPr>
                <w:rFonts w:ascii="Arial" w:eastAsia="SimSun" w:hAnsi="Arial" w:cs="Arial"/>
                <w:kern w:val="3"/>
                <w:sz w:val="22"/>
                <w:szCs w:val="22"/>
                <w:lang w:eastAsia="zh-CN" w:bidi="hi-IN"/>
              </w:rPr>
              <w:t xml:space="preserve">técnico </w:t>
            </w:r>
          </w:p>
          <w:p w14:paraId="2DA248FC" w14:textId="4CF52A77" w:rsidR="00BB3C3B" w:rsidRPr="00B262D8" w:rsidRDefault="00BB3C3B" w:rsidP="000B05B8">
            <w:pPr>
              <w:widowControl w:val="0"/>
              <w:tabs>
                <w:tab w:val="right" w:pos="9071"/>
              </w:tabs>
              <w:autoSpaceDE w:val="0"/>
              <w:autoSpaceDN w:val="0"/>
              <w:spacing w:line="240" w:lineRule="auto"/>
              <w:ind w:leftChars="0" w:firstLineChars="0" w:firstLine="0"/>
              <w:jc w:val="both"/>
              <w:textAlignment w:val="baseline"/>
              <w:rPr>
                <w:rFonts w:ascii="Arial" w:eastAsia="SimSun" w:hAnsi="Arial" w:cs="Arial"/>
                <w:kern w:val="3"/>
                <w:sz w:val="22"/>
                <w:szCs w:val="22"/>
                <w:lang w:eastAsia="zh-CN" w:bidi="hi-IN"/>
              </w:rPr>
            </w:pPr>
          </w:p>
        </w:tc>
      </w:tr>
    </w:tbl>
    <w:p w14:paraId="5B3CBA30" w14:textId="236C105C" w:rsidR="006A05B3" w:rsidRPr="00B262D8" w:rsidRDefault="006A05B3" w:rsidP="00094C56">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rFonts w:ascii="Arial" w:hAnsi="Arial" w:cs="Arial"/>
          <w:b/>
          <w:sz w:val="22"/>
          <w:szCs w:val="22"/>
        </w:rPr>
      </w:pPr>
      <w:r w:rsidRPr="00B262D8">
        <w:rPr>
          <w:rFonts w:ascii="Arial" w:hAnsi="Arial" w:cs="Arial"/>
          <w:b/>
          <w:bCs/>
          <w:sz w:val="22"/>
          <w:szCs w:val="22"/>
        </w:rPr>
        <w:t xml:space="preserve">II – </w:t>
      </w:r>
      <w:r w:rsidR="00ED2457" w:rsidRPr="00B262D8">
        <w:rPr>
          <w:rFonts w:ascii="Arial" w:hAnsi="Arial" w:cs="Arial"/>
          <w:b/>
          <w:bCs/>
          <w:sz w:val="22"/>
          <w:szCs w:val="22"/>
        </w:rPr>
        <w:t>Diagnóstico</w:t>
      </w:r>
      <w:r w:rsidRPr="00B262D8">
        <w:rPr>
          <w:rFonts w:ascii="Arial" w:hAnsi="Arial" w:cs="Arial"/>
          <w:b/>
          <w:bCs/>
          <w:sz w:val="22"/>
          <w:szCs w:val="22"/>
        </w:rPr>
        <w:t xml:space="preserve"> da Situação Atual:</w:t>
      </w:r>
    </w:p>
    <w:p w14:paraId="43BFA7EB" w14:textId="67B01310" w:rsidR="006A05B3" w:rsidRPr="00B262D8" w:rsidRDefault="00794979" w:rsidP="008445E9">
      <w:pPr>
        <w:pStyle w:val="PargrafodaLista"/>
        <w:numPr>
          <w:ilvl w:val="0"/>
          <w:numId w:val="1"/>
        </w:numPr>
        <w:tabs>
          <w:tab w:val="left" w:pos="567"/>
        </w:tabs>
        <w:ind w:leftChars="0" w:firstLineChars="0"/>
        <w:jc w:val="both"/>
        <w:rPr>
          <w:rFonts w:ascii="Arial" w:hAnsi="Arial" w:cs="Arial"/>
          <w:b/>
          <w:sz w:val="22"/>
          <w:szCs w:val="22"/>
        </w:rPr>
      </w:pPr>
      <w:r w:rsidRPr="00B262D8">
        <w:rPr>
          <w:rFonts w:ascii="Arial" w:hAnsi="Arial" w:cs="Arial"/>
          <w:b/>
          <w:sz w:val="22"/>
          <w:szCs w:val="22"/>
        </w:rPr>
        <w:t xml:space="preserve">Descrição do problema a ser resolvido ou da necessidade apresentada (artigo 15, </w:t>
      </w:r>
      <w:r w:rsidR="008932D1" w:rsidRPr="00B262D8">
        <w:rPr>
          <w:rFonts w:ascii="Arial" w:hAnsi="Arial" w:cs="Arial"/>
          <w:b/>
          <w:sz w:val="22"/>
          <w:szCs w:val="22"/>
        </w:rPr>
        <w:t>caput, §</w:t>
      </w:r>
      <w:r w:rsidRPr="00B262D8">
        <w:rPr>
          <w:rFonts w:ascii="Arial" w:hAnsi="Arial" w:cs="Arial"/>
          <w:b/>
          <w:sz w:val="22"/>
          <w:szCs w:val="22"/>
        </w:rPr>
        <w:t>1º do Decreto nº 3.537/2023):</w:t>
      </w:r>
    </w:p>
    <w:p w14:paraId="0093C439" w14:textId="4B3EAF21" w:rsidR="00BB5F94" w:rsidRDefault="001B7AC7" w:rsidP="00417512">
      <w:pPr>
        <w:pStyle w:val="Corpodetexto"/>
        <w:ind w:left="0" w:hanging="2"/>
        <w:jc w:val="both"/>
        <w:rPr>
          <w:rFonts w:ascii="Arial" w:hAnsi="Arial" w:cs="Arial"/>
          <w:sz w:val="22"/>
          <w:szCs w:val="22"/>
        </w:rPr>
      </w:pPr>
      <w:r>
        <w:rPr>
          <w:rFonts w:ascii="Arial" w:hAnsi="Arial" w:cs="Arial"/>
          <w:sz w:val="22"/>
          <w:szCs w:val="22"/>
        </w:rPr>
        <w:t xml:space="preserve">1.1. </w:t>
      </w:r>
      <w:r w:rsidR="00BB5F94" w:rsidRPr="00BB5F94">
        <w:rPr>
          <w:rFonts w:ascii="Arial" w:hAnsi="Arial" w:cs="Arial"/>
          <w:sz w:val="22"/>
          <w:szCs w:val="22"/>
        </w:rPr>
        <w:t xml:space="preserve">Os materiais objeto deste </w:t>
      </w:r>
      <w:r w:rsidR="00663608">
        <w:rPr>
          <w:rFonts w:ascii="Arial" w:hAnsi="Arial" w:cs="Arial"/>
          <w:sz w:val="22"/>
          <w:szCs w:val="22"/>
        </w:rPr>
        <w:t>e</w:t>
      </w:r>
      <w:r w:rsidR="00BB5F94" w:rsidRPr="00BB5F94">
        <w:rPr>
          <w:rFonts w:ascii="Arial" w:hAnsi="Arial" w:cs="Arial"/>
          <w:sz w:val="22"/>
          <w:szCs w:val="22"/>
        </w:rPr>
        <w:t xml:space="preserve">studo </w:t>
      </w:r>
      <w:r w:rsidR="00EC1EE4" w:rsidRPr="00EC1EE4">
        <w:rPr>
          <w:rFonts w:ascii="Arial" w:hAnsi="Arial" w:cs="Arial"/>
          <w:sz w:val="22"/>
          <w:szCs w:val="22"/>
        </w:rPr>
        <w:t xml:space="preserve">tem por objetivo suprir as necessidades </w:t>
      </w:r>
      <w:r w:rsidR="00EC1EE4">
        <w:rPr>
          <w:rFonts w:ascii="Arial" w:hAnsi="Arial" w:cs="Arial"/>
          <w:sz w:val="22"/>
          <w:szCs w:val="22"/>
        </w:rPr>
        <w:t>de</w:t>
      </w:r>
      <w:r w:rsidR="00EC1EE4" w:rsidRPr="00EC1EE4">
        <w:rPr>
          <w:rFonts w:ascii="Arial" w:hAnsi="Arial" w:cs="Arial"/>
          <w:sz w:val="22"/>
          <w:szCs w:val="22"/>
        </w:rPr>
        <w:t xml:space="preserve"> aquisição de insumos de pintura para a manutenção predial de diversas unidades municipais e sinalização viárias, </w:t>
      </w:r>
      <w:r w:rsidR="00BB5F94" w:rsidRPr="00BB5F94">
        <w:rPr>
          <w:rFonts w:ascii="Arial" w:hAnsi="Arial" w:cs="Arial"/>
          <w:sz w:val="22"/>
          <w:szCs w:val="22"/>
        </w:rPr>
        <w:t>uma vez que é dever da administração pública cuidar e zelar dos bens imóveis. Para tanto, é necessária a eventual aquisição de materiais de pintura e tintas para realizar sua manutenção periódica, garantindo a manutenção do patrimônio público</w:t>
      </w:r>
      <w:r w:rsidR="000334D9">
        <w:rPr>
          <w:rFonts w:ascii="Arial" w:hAnsi="Arial" w:cs="Arial"/>
          <w:sz w:val="22"/>
          <w:szCs w:val="22"/>
        </w:rPr>
        <w:t>.</w:t>
      </w:r>
    </w:p>
    <w:p w14:paraId="2D9F92C9" w14:textId="7788908A" w:rsidR="006B193C" w:rsidRPr="00EC1EE4" w:rsidRDefault="001B7AC7" w:rsidP="00417512">
      <w:pPr>
        <w:pStyle w:val="Corpodetexto"/>
        <w:ind w:left="0" w:hanging="2"/>
        <w:jc w:val="both"/>
        <w:rPr>
          <w:rFonts w:ascii="Arial" w:hAnsi="Arial" w:cs="Arial"/>
          <w:sz w:val="22"/>
        </w:rPr>
      </w:pPr>
      <w:r>
        <w:rPr>
          <w:rFonts w:ascii="Arial" w:hAnsi="Arial" w:cs="Arial"/>
          <w:sz w:val="22"/>
        </w:rPr>
        <w:t xml:space="preserve">1.2. </w:t>
      </w:r>
      <w:r w:rsidR="006B193C" w:rsidRPr="00EC1EE4">
        <w:rPr>
          <w:rFonts w:ascii="Arial" w:hAnsi="Arial" w:cs="Arial"/>
          <w:sz w:val="22"/>
        </w:rPr>
        <w:t>Considerando</w:t>
      </w:r>
      <w:r w:rsidR="006B193C" w:rsidRPr="00EC1EE4">
        <w:rPr>
          <w:rFonts w:ascii="Arial" w:hAnsi="Arial" w:cs="Arial"/>
          <w:spacing w:val="34"/>
          <w:sz w:val="22"/>
        </w:rPr>
        <w:t xml:space="preserve"> </w:t>
      </w:r>
      <w:r w:rsidR="006B193C" w:rsidRPr="00EC1EE4">
        <w:rPr>
          <w:rFonts w:ascii="Arial" w:hAnsi="Arial" w:cs="Arial"/>
          <w:sz w:val="22"/>
        </w:rPr>
        <w:t>a</w:t>
      </w:r>
      <w:r w:rsidR="006B193C" w:rsidRPr="00EC1EE4">
        <w:rPr>
          <w:rFonts w:ascii="Arial" w:hAnsi="Arial" w:cs="Arial"/>
          <w:spacing w:val="36"/>
          <w:sz w:val="22"/>
        </w:rPr>
        <w:t xml:space="preserve"> </w:t>
      </w:r>
      <w:r w:rsidR="006B193C" w:rsidRPr="00EC1EE4">
        <w:rPr>
          <w:rFonts w:ascii="Arial" w:hAnsi="Arial" w:cs="Arial"/>
          <w:sz w:val="22"/>
        </w:rPr>
        <w:t>degradação</w:t>
      </w:r>
      <w:r w:rsidR="006B193C" w:rsidRPr="00EC1EE4">
        <w:rPr>
          <w:rFonts w:ascii="Arial" w:hAnsi="Arial" w:cs="Arial"/>
          <w:spacing w:val="35"/>
          <w:sz w:val="22"/>
        </w:rPr>
        <w:t xml:space="preserve"> </w:t>
      </w:r>
      <w:r w:rsidR="006B193C" w:rsidRPr="00EC1EE4">
        <w:rPr>
          <w:rFonts w:ascii="Arial" w:hAnsi="Arial" w:cs="Arial"/>
          <w:sz w:val="22"/>
        </w:rPr>
        <w:t>natural</w:t>
      </w:r>
      <w:r w:rsidR="006B193C" w:rsidRPr="00EC1EE4">
        <w:rPr>
          <w:rFonts w:ascii="Arial" w:hAnsi="Arial" w:cs="Arial"/>
          <w:spacing w:val="34"/>
          <w:sz w:val="22"/>
        </w:rPr>
        <w:t xml:space="preserve"> </w:t>
      </w:r>
      <w:r w:rsidR="006B193C" w:rsidRPr="00EC1EE4">
        <w:rPr>
          <w:rFonts w:ascii="Arial" w:hAnsi="Arial" w:cs="Arial"/>
          <w:sz w:val="22"/>
        </w:rPr>
        <w:t>da</w:t>
      </w:r>
      <w:r w:rsidR="006B193C" w:rsidRPr="00EC1EE4">
        <w:rPr>
          <w:rFonts w:ascii="Arial" w:hAnsi="Arial" w:cs="Arial"/>
          <w:spacing w:val="36"/>
          <w:sz w:val="22"/>
        </w:rPr>
        <w:t xml:space="preserve"> </w:t>
      </w:r>
      <w:r w:rsidR="00EC1EE4">
        <w:rPr>
          <w:rFonts w:ascii="Arial" w:hAnsi="Arial" w:cs="Arial"/>
          <w:sz w:val="22"/>
        </w:rPr>
        <w:t>infrae</w:t>
      </w:r>
      <w:r w:rsidR="00EC1EE4" w:rsidRPr="00EC1EE4">
        <w:rPr>
          <w:rFonts w:ascii="Arial" w:hAnsi="Arial" w:cs="Arial"/>
          <w:sz w:val="22"/>
        </w:rPr>
        <w:t>strutura</w:t>
      </w:r>
      <w:r w:rsidR="006B193C" w:rsidRPr="00EC1EE4">
        <w:rPr>
          <w:rFonts w:ascii="Arial" w:hAnsi="Arial" w:cs="Arial"/>
          <w:spacing w:val="31"/>
          <w:sz w:val="22"/>
        </w:rPr>
        <w:t xml:space="preserve"> </w:t>
      </w:r>
      <w:r w:rsidR="006B193C" w:rsidRPr="00EC1EE4">
        <w:rPr>
          <w:rFonts w:ascii="Arial" w:hAnsi="Arial" w:cs="Arial"/>
          <w:sz w:val="22"/>
        </w:rPr>
        <w:t>e</w:t>
      </w:r>
      <w:r w:rsidR="006B193C" w:rsidRPr="00EC1EE4">
        <w:rPr>
          <w:rFonts w:ascii="Arial" w:hAnsi="Arial" w:cs="Arial"/>
          <w:spacing w:val="38"/>
          <w:sz w:val="22"/>
        </w:rPr>
        <w:t xml:space="preserve"> </w:t>
      </w:r>
      <w:r w:rsidR="006B193C" w:rsidRPr="00EC1EE4">
        <w:rPr>
          <w:rFonts w:ascii="Arial" w:hAnsi="Arial" w:cs="Arial"/>
          <w:sz w:val="22"/>
        </w:rPr>
        <w:t>a</w:t>
      </w:r>
      <w:r w:rsidR="006B193C" w:rsidRPr="00EC1EE4">
        <w:rPr>
          <w:rFonts w:ascii="Arial" w:hAnsi="Arial" w:cs="Arial"/>
          <w:spacing w:val="36"/>
          <w:sz w:val="22"/>
        </w:rPr>
        <w:t xml:space="preserve"> </w:t>
      </w:r>
      <w:r w:rsidR="006B193C" w:rsidRPr="00EC1EE4">
        <w:rPr>
          <w:rFonts w:ascii="Arial" w:hAnsi="Arial" w:cs="Arial"/>
          <w:sz w:val="22"/>
        </w:rPr>
        <w:t>necessidade</w:t>
      </w:r>
      <w:r w:rsidR="006B193C" w:rsidRPr="00EC1EE4">
        <w:rPr>
          <w:rFonts w:ascii="Arial" w:hAnsi="Arial" w:cs="Arial"/>
          <w:spacing w:val="37"/>
          <w:sz w:val="22"/>
        </w:rPr>
        <w:t xml:space="preserve"> </w:t>
      </w:r>
      <w:r w:rsidR="006B193C" w:rsidRPr="00EC1EE4">
        <w:rPr>
          <w:rFonts w:ascii="Arial" w:hAnsi="Arial" w:cs="Arial"/>
          <w:sz w:val="22"/>
        </w:rPr>
        <w:t>atual</w:t>
      </w:r>
      <w:r w:rsidR="006B193C" w:rsidRPr="00EC1EE4">
        <w:rPr>
          <w:rFonts w:ascii="Arial" w:hAnsi="Arial" w:cs="Arial"/>
          <w:spacing w:val="36"/>
          <w:sz w:val="22"/>
        </w:rPr>
        <w:t xml:space="preserve"> </w:t>
      </w:r>
      <w:r w:rsidR="006B193C" w:rsidRPr="00EC1EE4">
        <w:rPr>
          <w:rFonts w:ascii="Arial" w:hAnsi="Arial" w:cs="Arial"/>
          <w:sz w:val="22"/>
        </w:rPr>
        <w:t>e</w:t>
      </w:r>
      <w:r w:rsidR="006B193C" w:rsidRPr="00EC1EE4">
        <w:rPr>
          <w:rFonts w:ascii="Arial" w:hAnsi="Arial" w:cs="Arial"/>
          <w:spacing w:val="33"/>
          <w:sz w:val="22"/>
        </w:rPr>
        <w:t xml:space="preserve"> </w:t>
      </w:r>
      <w:r w:rsidR="00885673" w:rsidRPr="00EC1EE4">
        <w:rPr>
          <w:rFonts w:ascii="Arial" w:hAnsi="Arial" w:cs="Arial"/>
          <w:sz w:val="22"/>
        </w:rPr>
        <w:t>periódica</w:t>
      </w:r>
      <w:r w:rsidR="00417512" w:rsidRPr="00EC1EE4">
        <w:rPr>
          <w:rFonts w:ascii="Arial" w:hAnsi="Arial" w:cs="Arial"/>
          <w:sz w:val="22"/>
        </w:rPr>
        <w:t xml:space="preserve"> </w:t>
      </w:r>
      <w:r w:rsidR="00EC1EE4" w:rsidRPr="00EC1EE4">
        <w:rPr>
          <w:rFonts w:ascii="Arial" w:hAnsi="Arial" w:cs="Arial"/>
          <w:sz w:val="22"/>
        </w:rPr>
        <w:t>que</w:t>
      </w:r>
      <w:r w:rsidR="00EC1EE4">
        <w:rPr>
          <w:rFonts w:ascii="Arial" w:hAnsi="Arial" w:cs="Arial"/>
          <w:sz w:val="22"/>
        </w:rPr>
        <w:t xml:space="preserve"> </w:t>
      </w:r>
      <w:r>
        <w:rPr>
          <w:rFonts w:ascii="Arial" w:hAnsi="Arial" w:cs="Arial"/>
          <w:sz w:val="22"/>
        </w:rPr>
        <w:t>os prédios públicos</w:t>
      </w:r>
      <w:r w:rsidR="006B193C" w:rsidRPr="00EC1EE4">
        <w:rPr>
          <w:rFonts w:ascii="Arial" w:hAnsi="Arial" w:cs="Arial"/>
          <w:sz w:val="22"/>
        </w:rPr>
        <w:t xml:space="preserve"> têm em conservar e manter suas instalações, a fim de propiciar</w:t>
      </w:r>
      <w:r w:rsidR="006B193C" w:rsidRPr="00EC1EE4">
        <w:rPr>
          <w:rFonts w:ascii="Arial" w:hAnsi="Arial" w:cs="Arial"/>
          <w:spacing w:val="1"/>
          <w:sz w:val="22"/>
        </w:rPr>
        <w:t xml:space="preserve"> </w:t>
      </w:r>
      <w:r w:rsidR="006B193C" w:rsidRPr="00EC1EE4">
        <w:rPr>
          <w:rFonts w:ascii="Arial" w:hAnsi="Arial" w:cs="Arial"/>
          <w:sz w:val="22"/>
        </w:rPr>
        <w:t>ambientes adequados, confortáveis e disponibilizar adequadamente o local para que suas</w:t>
      </w:r>
      <w:r w:rsidR="006B193C" w:rsidRPr="00EC1EE4">
        <w:rPr>
          <w:rFonts w:ascii="Arial" w:hAnsi="Arial" w:cs="Arial"/>
          <w:spacing w:val="1"/>
          <w:sz w:val="22"/>
        </w:rPr>
        <w:t xml:space="preserve"> </w:t>
      </w:r>
      <w:r w:rsidR="006B193C" w:rsidRPr="00EC1EE4">
        <w:rPr>
          <w:rFonts w:ascii="Arial" w:hAnsi="Arial" w:cs="Arial"/>
          <w:sz w:val="22"/>
        </w:rPr>
        <w:t>atividades</w:t>
      </w:r>
      <w:r w:rsidR="006B193C" w:rsidRPr="00EC1EE4">
        <w:rPr>
          <w:rFonts w:ascii="Arial" w:hAnsi="Arial" w:cs="Arial"/>
          <w:spacing w:val="-4"/>
          <w:sz w:val="22"/>
        </w:rPr>
        <w:t xml:space="preserve"> </w:t>
      </w:r>
      <w:r w:rsidR="006B193C" w:rsidRPr="00EC1EE4">
        <w:rPr>
          <w:rFonts w:ascii="Arial" w:hAnsi="Arial" w:cs="Arial"/>
          <w:sz w:val="22"/>
        </w:rPr>
        <w:t>laborais</w:t>
      </w:r>
      <w:r w:rsidR="006B193C" w:rsidRPr="00EC1EE4">
        <w:rPr>
          <w:rFonts w:ascii="Arial" w:hAnsi="Arial" w:cs="Arial"/>
          <w:spacing w:val="2"/>
          <w:sz w:val="22"/>
        </w:rPr>
        <w:t xml:space="preserve"> </w:t>
      </w:r>
      <w:r w:rsidR="006B193C" w:rsidRPr="00EC1EE4">
        <w:rPr>
          <w:rFonts w:ascii="Arial" w:hAnsi="Arial" w:cs="Arial"/>
          <w:sz w:val="22"/>
        </w:rPr>
        <w:t>sejam</w:t>
      </w:r>
      <w:r w:rsidR="006B193C" w:rsidRPr="00EC1EE4">
        <w:rPr>
          <w:rFonts w:ascii="Arial" w:hAnsi="Arial" w:cs="Arial"/>
          <w:spacing w:val="-1"/>
          <w:sz w:val="22"/>
        </w:rPr>
        <w:t xml:space="preserve"> </w:t>
      </w:r>
      <w:r w:rsidR="006B193C" w:rsidRPr="00EC1EE4">
        <w:rPr>
          <w:rFonts w:ascii="Arial" w:hAnsi="Arial" w:cs="Arial"/>
          <w:sz w:val="22"/>
        </w:rPr>
        <w:t>realizadas a contento,</w:t>
      </w:r>
      <w:r w:rsidR="006B193C" w:rsidRPr="00EC1EE4">
        <w:rPr>
          <w:rFonts w:ascii="Arial" w:hAnsi="Arial" w:cs="Arial"/>
          <w:spacing w:val="-1"/>
          <w:sz w:val="22"/>
        </w:rPr>
        <w:t xml:space="preserve"> </w:t>
      </w:r>
      <w:r w:rsidR="006B193C" w:rsidRPr="00EC1EE4">
        <w:rPr>
          <w:rFonts w:ascii="Arial" w:hAnsi="Arial" w:cs="Arial"/>
          <w:sz w:val="22"/>
        </w:rPr>
        <w:t>assim preservando o</w:t>
      </w:r>
      <w:r w:rsidR="006B193C" w:rsidRPr="00EC1EE4">
        <w:rPr>
          <w:rFonts w:ascii="Arial" w:hAnsi="Arial" w:cs="Arial"/>
          <w:spacing w:val="-1"/>
          <w:sz w:val="22"/>
        </w:rPr>
        <w:t xml:space="preserve"> </w:t>
      </w:r>
      <w:r w:rsidR="006B193C" w:rsidRPr="00EC1EE4">
        <w:rPr>
          <w:rFonts w:ascii="Arial" w:hAnsi="Arial" w:cs="Arial"/>
          <w:sz w:val="22"/>
        </w:rPr>
        <w:t>patrimônio público;</w:t>
      </w:r>
      <w:r w:rsidR="00885673" w:rsidRPr="00EC1EE4">
        <w:rPr>
          <w:rFonts w:ascii="Arial" w:hAnsi="Arial" w:cs="Arial"/>
          <w:sz w:val="22"/>
        </w:rPr>
        <w:t xml:space="preserve"> </w:t>
      </w:r>
    </w:p>
    <w:p w14:paraId="421977E4" w14:textId="4D1DFEC9" w:rsidR="006A48DA" w:rsidRPr="00EC1EE4" w:rsidRDefault="001B7AC7" w:rsidP="00417512">
      <w:pPr>
        <w:pStyle w:val="Corpodetexto"/>
        <w:ind w:leftChars="0" w:left="0" w:firstLineChars="0" w:firstLine="0"/>
        <w:jc w:val="both"/>
        <w:rPr>
          <w:rFonts w:ascii="Arial" w:hAnsi="Arial" w:cs="Arial"/>
          <w:sz w:val="22"/>
        </w:rPr>
      </w:pPr>
      <w:r>
        <w:rPr>
          <w:rFonts w:ascii="Arial" w:hAnsi="Arial" w:cs="Arial"/>
          <w:sz w:val="22"/>
        </w:rPr>
        <w:t xml:space="preserve">1.3. </w:t>
      </w:r>
      <w:r w:rsidR="006A48DA" w:rsidRPr="00EC1EE4">
        <w:rPr>
          <w:rFonts w:ascii="Arial" w:hAnsi="Arial" w:cs="Arial"/>
          <w:sz w:val="22"/>
        </w:rPr>
        <w:t>Considerando</w:t>
      </w:r>
      <w:r w:rsidR="006A48DA" w:rsidRPr="00EC1EE4">
        <w:rPr>
          <w:rFonts w:ascii="Arial" w:hAnsi="Arial" w:cs="Arial"/>
          <w:spacing w:val="22"/>
          <w:sz w:val="22"/>
        </w:rPr>
        <w:t xml:space="preserve"> </w:t>
      </w:r>
      <w:r w:rsidR="006A48DA" w:rsidRPr="00EC1EE4">
        <w:rPr>
          <w:rFonts w:ascii="Arial" w:hAnsi="Arial" w:cs="Arial"/>
          <w:sz w:val="22"/>
        </w:rPr>
        <w:t>que</w:t>
      </w:r>
      <w:r w:rsidR="006A48DA" w:rsidRPr="00EC1EE4">
        <w:rPr>
          <w:rFonts w:ascii="Arial" w:hAnsi="Arial" w:cs="Arial"/>
          <w:spacing w:val="23"/>
          <w:sz w:val="22"/>
        </w:rPr>
        <w:t xml:space="preserve"> </w:t>
      </w:r>
      <w:r w:rsidR="00EC1EE4">
        <w:rPr>
          <w:rFonts w:ascii="Arial" w:hAnsi="Arial" w:cs="Arial"/>
          <w:sz w:val="22"/>
        </w:rPr>
        <w:t>o município</w:t>
      </w:r>
      <w:r w:rsidR="006A48DA" w:rsidRPr="00EC1EE4">
        <w:rPr>
          <w:rFonts w:ascii="Arial" w:hAnsi="Arial" w:cs="Arial"/>
          <w:spacing w:val="24"/>
          <w:sz w:val="22"/>
        </w:rPr>
        <w:t xml:space="preserve"> </w:t>
      </w:r>
      <w:r w:rsidR="006A48DA" w:rsidRPr="00EC1EE4">
        <w:rPr>
          <w:rFonts w:ascii="Arial" w:hAnsi="Arial" w:cs="Arial"/>
          <w:sz w:val="22"/>
        </w:rPr>
        <w:t>possui</w:t>
      </w:r>
      <w:r w:rsidR="006A48DA" w:rsidRPr="00EC1EE4">
        <w:rPr>
          <w:rFonts w:ascii="Arial" w:hAnsi="Arial" w:cs="Arial"/>
          <w:spacing w:val="25"/>
          <w:sz w:val="22"/>
        </w:rPr>
        <w:t xml:space="preserve"> </w:t>
      </w:r>
      <w:r w:rsidR="006A48DA" w:rsidRPr="00EC1EE4">
        <w:rPr>
          <w:rFonts w:ascii="Arial" w:hAnsi="Arial" w:cs="Arial"/>
          <w:sz w:val="22"/>
        </w:rPr>
        <w:t>como</w:t>
      </w:r>
      <w:r w:rsidR="006A48DA" w:rsidRPr="00EC1EE4">
        <w:rPr>
          <w:rFonts w:ascii="Arial" w:hAnsi="Arial" w:cs="Arial"/>
          <w:spacing w:val="23"/>
          <w:sz w:val="22"/>
        </w:rPr>
        <w:t xml:space="preserve"> </w:t>
      </w:r>
      <w:r w:rsidR="006A48DA" w:rsidRPr="00EC1EE4">
        <w:rPr>
          <w:rFonts w:ascii="Arial" w:hAnsi="Arial" w:cs="Arial"/>
          <w:sz w:val="22"/>
        </w:rPr>
        <w:t>um</w:t>
      </w:r>
      <w:r w:rsidR="006A48DA" w:rsidRPr="00EC1EE4">
        <w:rPr>
          <w:rFonts w:ascii="Arial" w:hAnsi="Arial" w:cs="Arial"/>
          <w:spacing w:val="25"/>
          <w:sz w:val="22"/>
        </w:rPr>
        <w:t xml:space="preserve"> </w:t>
      </w:r>
      <w:r w:rsidR="006A48DA" w:rsidRPr="00EC1EE4">
        <w:rPr>
          <w:rFonts w:ascii="Arial" w:hAnsi="Arial" w:cs="Arial"/>
          <w:sz w:val="22"/>
        </w:rPr>
        <w:t>de</w:t>
      </w:r>
      <w:r w:rsidR="006A48DA" w:rsidRPr="00EC1EE4">
        <w:rPr>
          <w:rFonts w:ascii="Arial" w:hAnsi="Arial" w:cs="Arial"/>
          <w:spacing w:val="20"/>
          <w:sz w:val="22"/>
        </w:rPr>
        <w:t xml:space="preserve"> </w:t>
      </w:r>
      <w:r w:rsidR="006A48DA" w:rsidRPr="00EC1EE4">
        <w:rPr>
          <w:rFonts w:ascii="Arial" w:hAnsi="Arial" w:cs="Arial"/>
          <w:sz w:val="22"/>
        </w:rPr>
        <w:t>s</w:t>
      </w:r>
      <w:r w:rsidR="00EC1EE4">
        <w:rPr>
          <w:rFonts w:ascii="Arial" w:hAnsi="Arial" w:cs="Arial"/>
          <w:sz w:val="22"/>
        </w:rPr>
        <w:t>uas</w:t>
      </w:r>
      <w:r w:rsidR="006A48DA" w:rsidRPr="00EC1EE4">
        <w:rPr>
          <w:rFonts w:ascii="Arial" w:hAnsi="Arial" w:cs="Arial"/>
          <w:spacing w:val="21"/>
          <w:sz w:val="22"/>
        </w:rPr>
        <w:t xml:space="preserve"> </w:t>
      </w:r>
      <w:r w:rsidR="006A48DA" w:rsidRPr="00EC1EE4">
        <w:rPr>
          <w:rFonts w:ascii="Arial" w:hAnsi="Arial" w:cs="Arial"/>
          <w:sz w:val="22"/>
        </w:rPr>
        <w:t>principais</w:t>
      </w:r>
      <w:r w:rsidR="006A48DA" w:rsidRPr="00EC1EE4">
        <w:rPr>
          <w:rFonts w:ascii="Arial" w:hAnsi="Arial" w:cs="Arial"/>
          <w:spacing w:val="23"/>
          <w:sz w:val="22"/>
        </w:rPr>
        <w:t xml:space="preserve"> </w:t>
      </w:r>
      <w:r w:rsidR="00EC1EE4">
        <w:rPr>
          <w:rFonts w:ascii="Arial" w:hAnsi="Arial" w:cs="Arial"/>
          <w:sz w:val="22"/>
        </w:rPr>
        <w:t xml:space="preserve">áreas </w:t>
      </w:r>
      <w:r w:rsidR="00EC1EE4" w:rsidRPr="00EC1EE4">
        <w:rPr>
          <w:rFonts w:ascii="Arial" w:hAnsi="Arial" w:cs="Arial"/>
          <w:sz w:val="22"/>
        </w:rPr>
        <w:t>de</w:t>
      </w:r>
      <w:r w:rsidR="006A48DA" w:rsidRPr="00EC1EE4">
        <w:rPr>
          <w:rFonts w:ascii="Arial" w:hAnsi="Arial" w:cs="Arial"/>
          <w:spacing w:val="1"/>
          <w:sz w:val="22"/>
        </w:rPr>
        <w:t xml:space="preserve"> </w:t>
      </w:r>
      <w:r w:rsidR="006A48DA" w:rsidRPr="00EC1EE4">
        <w:rPr>
          <w:rFonts w:ascii="Arial" w:hAnsi="Arial" w:cs="Arial"/>
          <w:sz w:val="22"/>
        </w:rPr>
        <w:t>atuação</w:t>
      </w:r>
      <w:r w:rsidR="006A48DA" w:rsidRPr="00EC1EE4">
        <w:rPr>
          <w:rFonts w:ascii="Arial" w:hAnsi="Arial" w:cs="Arial"/>
          <w:spacing w:val="1"/>
          <w:sz w:val="22"/>
        </w:rPr>
        <w:t xml:space="preserve"> </w:t>
      </w:r>
      <w:r w:rsidR="006A48DA" w:rsidRPr="00EC1EE4">
        <w:rPr>
          <w:rFonts w:ascii="Arial" w:hAnsi="Arial" w:cs="Arial"/>
          <w:sz w:val="22"/>
        </w:rPr>
        <w:t>a</w:t>
      </w:r>
      <w:r w:rsidR="006A48DA" w:rsidRPr="00EC1EE4">
        <w:rPr>
          <w:rFonts w:ascii="Arial" w:hAnsi="Arial" w:cs="Arial"/>
          <w:spacing w:val="1"/>
          <w:sz w:val="22"/>
        </w:rPr>
        <w:t xml:space="preserve"> </w:t>
      </w:r>
      <w:r w:rsidR="006A48DA" w:rsidRPr="00EC1EE4">
        <w:rPr>
          <w:rFonts w:ascii="Arial" w:hAnsi="Arial" w:cs="Arial"/>
          <w:sz w:val="22"/>
        </w:rPr>
        <w:t>manutenção</w:t>
      </w:r>
      <w:r w:rsidR="006A48DA" w:rsidRPr="00EC1EE4">
        <w:rPr>
          <w:rFonts w:ascii="Arial" w:hAnsi="Arial" w:cs="Arial"/>
          <w:spacing w:val="1"/>
          <w:sz w:val="22"/>
        </w:rPr>
        <w:t xml:space="preserve"> </w:t>
      </w:r>
      <w:r w:rsidR="006A48DA" w:rsidRPr="00EC1EE4">
        <w:rPr>
          <w:rFonts w:ascii="Arial" w:hAnsi="Arial" w:cs="Arial"/>
          <w:sz w:val="22"/>
        </w:rPr>
        <w:t>viária, existe</w:t>
      </w:r>
      <w:r w:rsidR="006A48DA" w:rsidRPr="00EC1EE4">
        <w:rPr>
          <w:rFonts w:ascii="Arial" w:hAnsi="Arial" w:cs="Arial"/>
          <w:spacing w:val="1"/>
          <w:sz w:val="22"/>
        </w:rPr>
        <w:t xml:space="preserve"> </w:t>
      </w:r>
      <w:r w:rsidR="006A48DA" w:rsidRPr="00EC1EE4">
        <w:rPr>
          <w:rFonts w:ascii="Arial" w:hAnsi="Arial" w:cs="Arial"/>
          <w:sz w:val="22"/>
        </w:rPr>
        <w:t>a</w:t>
      </w:r>
      <w:r w:rsidR="006A48DA" w:rsidRPr="00EC1EE4">
        <w:rPr>
          <w:rFonts w:ascii="Arial" w:hAnsi="Arial" w:cs="Arial"/>
          <w:spacing w:val="1"/>
          <w:sz w:val="22"/>
        </w:rPr>
        <w:t xml:space="preserve"> </w:t>
      </w:r>
      <w:r w:rsidR="006A48DA" w:rsidRPr="00EC1EE4">
        <w:rPr>
          <w:rFonts w:ascii="Arial" w:hAnsi="Arial" w:cs="Arial"/>
          <w:sz w:val="22"/>
        </w:rPr>
        <w:t>necessidade de</w:t>
      </w:r>
      <w:r w:rsidR="006A48DA" w:rsidRPr="00EC1EE4">
        <w:rPr>
          <w:rFonts w:ascii="Arial" w:hAnsi="Arial" w:cs="Arial"/>
          <w:spacing w:val="1"/>
          <w:sz w:val="22"/>
        </w:rPr>
        <w:t xml:space="preserve"> </w:t>
      </w:r>
      <w:r w:rsidR="006A48DA" w:rsidRPr="00EC1EE4">
        <w:rPr>
          <w:rFonts w:ascii="Arial" w:hAnsi="Arial" w:cs="Arial"/>
          <w:sz w:val="22"/>
        </w:rPr>
        <w:t>adquirir tintas</w:t>
      </w:r>
      <w:r w:rsidR="006A48DA" w:rsidRPr="00EC1EE4">
        <w:rPr>
          <w:rFonts w:ascii="Arial" w:hAnsi="Arial" w:cs="Arial"/>
          <w:spacing w:val="1"/>
          <w:sz w:val="22"/>
        </w:rPr>
        <w:t xml:space="preserve"> </w:t>
      </w:r>
      <w:r w:rsidR="006A48DA" w:rsidRPr="00EC1EE4">
        <w:rPr>
          <w:rFonts w:ascii="Arial" w:hAnsi="Arial" w:cs="Arial"/>
          <w:sz w:val="22"/>
        </w:rPr>
        <w:t xml:space="preserve">específicas para realizar a pintura de vias e pontos deficitários de sinalizações. </w:t>
      </w:r>
      <w:r w:rsidR="00EC1EE4">
        <w:rPr>
          <w:rFonts w:ascii="Arial" w:hAnsi="Arial" w:cs="Arial"/>
          <w:sz w:val="22"/>
        </w:rPr>
        <w:t>Dessa forma</w:t>
      </w:r>
      <w:r w:rsidR="006A48DA" w:rsidRPr="00EC1EE4">
        <w:rPr>
          <w:rFonts w:ascii="Arial" w:hAnsi="Arial" w:cs="Arial"/>
          <w:sz w:val="22"/>
        </w:rPr>
        <w:t>, é extremamente imprescindível a aquisição dos materiais corretos e específicos,</w:t>
      </w:r>
      <w:r w:rsidR="006A48DA" w:rsidRPr="00EC1EE4">
        <w:rPr>
          <w:rFonts w:ascii="Arial" w:hAnsi="Arial" w:cs="Arial"/>
          <w:spacing w:val="1"/>
          <w:sz w:val="22"/>
        </w:rPr>
        <w:t xml:space="preserve"> </w:t>
      </w:r>
      <w:r w:rsidR="006A48DA" w:rsidRPr="00EC1EE4">
        <w:rPr>
          <w:rFonts w:ascii="Arial" w:hAnsi="Arial" w:cs="Arial"/>
          <w:sz w:val="22"/>
        </w:rPr>
        <w:t>em razão da necessidade de melhoria da sinalização horizontal, além da manutenção da</w:t>
      </w:r>
      <w:r w:rsidR="006A48DA" w:rsidRPr="00EC1EE4">
        <w:rPr>
          <w:rFonts w:ascii="Arial" w:hAnsi="Arial" w:cs="Arial"/>
          <w:spacing w:val="1"/>
          <w:sz w:val="22"/>
        </w:rPr>
        <w:t xml:space="preserve"> </w:t>
      </w:r>
      <w:r w:rsidR="006A48DA" w:rsidRPr="00EC1EE4">
        <w:rPr>
          <w:rFonts w:ascii="Arial" w:hAnsi="Arial" w:cs="Arial"/>
          <w:sz w:val="22"/>
        </w:rPr>
        <w:t>sinalização</w:t>
      </w:r>
      <w:r w:rsidR="006A48DA" w:rsidRPr="00EC1EE4">
        <w:rPr>
          <w:rFonts w:ascii="Arial" w:hAnsi="Arial" w:cs="Arial"/>
          <w:spacing w:val="-3"/>
          <w:sz w:val="22"/>
        </w:rPr>
        <w:t xml:space="preserve"> </w:t>
      </w:r>
      <w:r w:rsidR="006A48DA" w:rsidRPr="00EC1EE4">
        <w:rPr>
          <w:rFonts w:ascii="Arial" w:hAnsi="Arial" w:cs="Arial"/>
          <w:sz w:val="22"/>
        </w:rPr>
        <w:t>já existente;</w:t>
      </w:r>
    </w:p>
    <w:p w14:paraId="31A24987" w14:textId="77777777" w:rsidR="001354AE" w:rsidRPr="00B262D8" w:rsidRDefault="001354AE" w:rsidP="008D0FBD">
      <w:pPr>
        <w:tabs>
          <w:tab w:val="left" w:pos="567"/>
        </w:tabs>
        <w:ind w:leftChars="0" w:left="-2" w:firstLineChars="0" w:firstLine="0"/>
        <w:jc w:val="both"/>
        <w:rPr>
          <w:rFonts w:ascii="Arial" w:hAnsi="Arial" w:cs="Arial"/>
          <w:sz w:val="22"/>
          <w:szCs w:val="22"/>
        </w:rPr>
      </w:pPr>
    </w:p>
    <w:p w14:paraId="1EF8C3BC" w14:textId="77777777" w:rsidR="00794979" w:rsidRDefault="00794979" w:rsidP="008445E9">
      <w:pPr>
        <w:pStyle w:val="PargrafodaLista"/>
        <w:numPr>
          <w:ilvl w:val="0"/>
          <w:numId w:val="1"/>
        </w:numPr>
        <w:ind w:leftChars="0" w:firstLineChars="0"/>
        <w:rPr>
          <w:rFonts w:ascii="Arial" w:hAnsi="Arial" w:cs="Arial"/>
          <w:b/>
          <w:sz w:val="22"/>
          <w:szCs w:val="22"/>
        </w:rPr>
      </w:pPr>
      <w:r w:rsidRPr="00B262D8">
        <w:rPr>
          <w:rFonts w:ascii="Arial" w:hAnsi="Arial" w:cs="Arial"/>
          <w:b/>
          <w:sz w:val="22"/>
          <w:szCs w:val="22"/>
        </w:rPr>
        <w:t>Alinhamento entre a contratação e o planejamento da Administração (artigo 15, §1º, II, do Decreto nº 3.537/2023):</w:t>
      </w:r>
    </w:p>
    <w:p w14:paraId="342D941E" w14:textId="77777777" w:rsidR="00B82C85" w:rsidRDefault="00B82C85" w:rsidP="00B82C85">
      <w:pPr>
        <w:ind w:leftChars="0" w:left="0" w:firstLineChars="0" w:firstLine="0"/>
        <w:rPr>
          <w:rFonts w:ascii="Arial" w:hAnsi="Arial" w:cs="Arial"/>
          <w:b/>
          <w:sz w:val="22"/>
          <w:szCs w:val="22"/>
        </w:rPr>
      </w:pPr>
    </w:p>
    <w:tbl>
      <w:tblPr>
        <w:tblStyle w:val="Tabelacomgrade"/>
        <w:tblW w:w="9778" w:type="dxa"/>
        <w:tblInd w:w="-2" w:type="dxa"/>
        <w:tblLayout w:type="fixed"/>
        <w:tblLook w:val="04A0" w:firstRow="1" w:lastRow="0" w:firstColumn="1" w:lastColumn="0" w:noHBand="0" w:noVBand="1"/>
      </w:tblPr>
      <w:tblGrid>
        <w:gridCol w:w="4817"/>
        <w:gridCol w:w="2268"/>
        <w:gridCol w:w="2693"/>
      </w:tblGrid>
      <w:tr w:rsidR="004C7156" w14:paraId="2ACB39D9" w14:textId="77777777" w:rsidTr="001B7AC7">
        <w:tc>
          <w:tcPr>
            <w:tcW w:w="4817" w:type="dxa"/>
          </w:tcPr>
          <w:p w14:paraId="542CE9BD" w14:textId="2E743304" w:rsidR="004C7156" w:rsidRDefault="001615A6" w:rsidP="00354462">
            <w:pPr>
              <w:ind w:left="0" w:hanging="2"/>
              <w:rPr>
                <w:sz w:val="22"/>
                <w:szCs w:val="22"/>
              </w:rPr>
            </w:pPr>
            <w:r>
              <w:rPr>
                <w:b/>
                <w:sz w:val="22"/>
                <w:szCs w:val="22"/>
              </w:rPr>
              <w:t>(x)</w:t>
            </w:r>
            <w:r w:rsidR="004C7156">
              <w:rPr>
                <w:b/>
                <w:sz w:val="22"/>
                <w:szCs w:val="22"/>
              </w:rPr>
              <w:t xml:space="preserve"> Sim</w:t>
            </w:r>
            <w:r w:rsidR="004C7156">
              <w:rPr>
                <w:sz w:val="22"/>
                <w:szCs w:val="22"/>
              </w:rPr>
              <w:t xml:space="preserve"> – Especificar Ano: </w:t>
            </w:r>
            <w:r w:rsidR="00417512">
              <w:rPr>
                <w:sz w:val="22"/>
                <w:szCs w:val="22"/>
              </w:rPr>
              <w:t>2024</w:t>
            </w:r>
          </w:p>
        </w:tc>
        <w:tc>
          <w:tcPr>
            <w:tcW w:w="4961" w:type="dxa"/>
            <w:gridSpan w:val="2"/>
          </w:tcPr>
          <w:p w14:paraId="5A0FCA28" w14:textId="77777777" w:rsidR="004C7156" w:rsidRDefault="004C7156" w:rsidP="00354462">
            <w:pPr>
              <w:ind w:left="0" w:hanging="2"/>
              <w:rPr>
                <w:b/>
                <w:sz w:val="22"/>
                <w:szCs w:val="22"/>
              </w:rPr>
            </w:pPr>
            <w:proofErr w:type="gramStart"/>
            <w:r>
              <w:rPr>
                <w:b/>
                <w:sz w:val="22"/>
                <w:szCs w:val="22"/>
              </w:rPr>
              <w:t xml:space="preserve">(  </w:t>
            </w:r>
            <w:proofErr w:type="gramEnd"/>
            <w:r>
              <w:rPr>
                <w:b/>
                <w:sz w:val="22"/>
                <w:szCs w:val="22"/>
              </w:rPr>
              <w:t xml:space="preserve"> ) Não</w:t>
            </w:r>
          </w:p>
        </w:tc>
      </w:tr>
      <w:tr w:rsidR="004C7156" w14:paraId="09B54BAD" w14:textId="77777777" w:rsidTr="001B7AC7">
        <w:tc>
          <w:tcPr>
            <w:tcW w:w="4817" w:type="dxa"/>
          </w:tcPr>
          <w:p w14:paraId="51770117" w14:textId="77777777" w:rsidR="004C7156" w:rsidRDefault="004C7156" w:rsidP="00354462">
            <w:pPr>
              <w:ind w:left="0" w:hanging="2"/>
              <w:jc w:val="center"/>
              <w:rPr>
                <w:b/>
                <w:sz w:val="22"/>
                <w:szCs w:val="22"/>
              </w:rPr>
            </w:pPr>
            <w:r>
              <w:rPr>
                <w:b/>
                <w:sz w:val="22"/>
                <w:szCs w:val="22"/>
              </w:rPr>
              <w:t>SECRETARIA</w:t>
            </w:r>
          </w:p>
        </w:tc>
        <w:tc>
          <w:tcPr>
            <w:tcW w:w="2268" w:type="dxa"/>
          </w:tcPr>
          <w:p w14:paraId="5D719F3A" w14:textId="77777777" w:rsidR="004C7156" w:rsidRDefault="004C7156" w:rsidP="00354462">
            <w:pPr>
              <w:ind w:left="0" w:hanging="2"/>
              <w:jc w:val="center"/>
              <w:rPr>
                <w:b/>
                <w:sz w:val="22"/>
                <w:szCs w:val="22"/>
              </w:rPr>
            </w:pPr>
            <w:r>
              <w:rPr>
                <w:b/>
                <w:sz w:val="22"/>
                <w:szCs w:val="22"/>
              </w:rPr>
              <w:t xml:space="preserve">ITEM: </w:t>
            </w:r>
          </w:p>
        </w:tc>
        <w:tc>
          <w:tcPr>
            <w:tcW w:w="2693" w:type="dxa"/>
          </w:tcPr>
          <w:p w14:paraId="6AF66609" w14:textId="77777777" w:rsidR="004C7156" w:rsidRDefault="004C7156" w:rsidP="00354462">
            <w:pPr>
              <w:ind w:left="0" w:hanging="2"/>
              <w:jc w:val="center"/>
              <w:rPr>
                <w:b/>
                <w:sz w:val="22"/>
                <w:szCs w:val="22"/>
              </w:rPr>
            </w:pPr>
            <w:r>
              <w:rPr>
                <w:b/>
                <w:sz w:val="22"/>
                <w:szCs w:val="22"/>
              </w:rPr>
              <w:t>VALOR</w:t>
            </w:r>
          </w:p>
        </w:tc>
      </w:tr>
      <w:tr w:rsidR="00516818" w14:paraId="2E3D8D7F" w14:textId="77777777" w:rsidTr="001B7AC7">
        <w:tc>
          <w:tcPr>
            <w:tcW w:w="4817" w:type="dxa"/>
          </w:tcPr>
          <w:p w14:paraId="2F48965E" w14:textId="462C0C08" w:rsidR="00516818" w:rsidRDefault="00516818" w:rsidP="00D647B5">
            <w:pPr>
              <w:ind w:left="0" w:hanging="2"/>
              <w:jc w:val="center"/>
              <w:rPr>
                <w:rFonts w:ascii="Arial" w:hAnsi="Arial" w:cs="Arial"/>
                <w:sz w:val="22"/>
                <w:szCs w:val="22"/>
              </w:rPr>
            </w:pPr>
            <w:r>
              <w:rPr>
                <w:rFonts w:ascii="Arial" w:hAnsi="Arial" w:cs="Arial"/>
                <w:sz w:val="22"/>
                <w:szCs w:val="22"/>
              </w:rPr>
              <w:t>ADMINISTRAÇÃO</w:t>
            </w:r>
          </w:p>
        </w:tc>
        <w:tc>
          <w:tcPr>
            <w:tcW w:w="2268" w:type="dxa"/>
          </w:tcPr>
          <w:p w14:paraId="0EBD5EEE" w14:textId="0788D53F" w:rsidR="00516818" w:rsidRPr="004F7567" w:rsidRDefault="00B7366A" w:rsidP="003879E0">
            <w:pPr>
              <w:ind w:left="0" w:hanging="2"/>
              <w:jc w:val="center"/>
              <w:rPr>
                <w:rFonts w:ascii="Arial" w:eastAsia="Merriweather" w:hAnsi="Arial" w:cs="Arial"/>
                <w:color w:val="000000" w:themeColor="text1"/>
                <w:sz w:val="22"/>
                <w:szCs w:val="22"/>
              </w:rPr>
            </w:pPr>
            <w:r w:rsidRPr="004F7567">
              <w:rPr>
                <w:rFonts w:ascii="Arial" w:eastAsia="Merriweather" w:hAnsi="Arial" w:cs="Arial"/>
                <w:color w:val="000000" w:themeColor="text1"/>
                <w:sz w:val="22"/>
                <w:szCs w:val="22"/>
              </w:rPr>
              <w:t>SEQ.</w:t>
            </w:r>
            <w:r w:rsidR="003879E0">
              <w:rPr>
                <w:rFonts w:ascii="Arial" w:eastAsia="Merriweather" w:hAnsi="Arial" w:cs="Arial"/>
                <w:color w:val="000000" w:themeColor="text1"/>
                <w:sz w:val="22"/>
                <w:szCs w:val="22"/>
              </w:rPr>
              <w:t>39AD</w:t>
            </w:r>
          </w:p>
        </w:tc>
        <w:tc>
          <w:tcPr>
            <w:tcW w:w="2693" w:type="dxa"/>
          </w:tcPr>
          <w:p w14:paraId="11EF8E94" w14:textId="77777777" w:rsidR="00516818" w:rsidRDefault="00516818" w:rsidP="003879E0">
            <w:pPr>
              <w:ind w:leftChars="0" w:left="0" w:firstLineChars="0" w:firstLine="0"/>
              <w:rPr>
                <w:color w:val="FF0000"/>
                <w:sz w:val="22"/>
                <w:szCs w:val="22"/>
              </w:rPr>
            </w:pPr>
          </w:p>
        </w:tc>
      </w:tr>
      <w:tr w:rsidR="00516818" w14:paraId="6167B831" w14:textId="77777777" w:rsidTr="001B7AC7">
        <w:tc>
          <w:tcPr>
            <w:tcW w:w="4817" w:type="dxa"/>
          </w:tcPr>
          <w:p w14:paraId="174B5B09" w14:textId="37AFA8FB" w:rsidR="00516818" w:rsidRPr="00D647B5" w:rsidRDefault="00516818" w:rsidP="00D647B5">
            <w:pPr>
              <w:ind w:left="0" w:hanging="2"/>
              <w:jc w:val="center"/>
              <w:rPr>
                <w:rFonts w:ascii="Arial" w:hAnsi="Arial" w:cs="Arial"/>
                <w:sz w:val="20"/>
                <w:szCs w:val="20"/>
              </w:rPr>
            </w:pPr>
            <w:r w:rsidRPr="00D647B5">
              <w:rPr>
                <w:rFonts w:ascii="Arial" w:hAnsi="Arial" w:cs="Arial"/>
                <w:sz w:val="20"/>
                <w:szCs w:val="20"/>
              </w:rPr>
              <w:t>EDUCAÇÃO</w:t>
            </w:r>
            <w:r w:rsidR="00B7366A" w:rsidRPr="00D647B5">
              <w:rPr>
                <w:rFonts w:ascii="Arial" w:hAnsi="Arial" w:cs="Arial"/>
                <w:sz w:val="20"/>
                <w:szCs w:val="20"/>
              </w:rPr>
              <w:t xml:space="preserve"> E CULTURA</w:t>
            </w:r>
          </w:p>
        </w:tc>
        <w:tc>
          <w:tcPr>
            <w:tcW w:w="2268" w:type="dxa"/>
          </w:tcPr>
          <w:p w14:paraId="40F02F60" w14:textId="42E0E3E9" w:rsidR="00516818" w:rsidRPr="004F7567" w:rsidRDefault="003879E0" w:rsidP="00354462">
            <w:pPr>
              <w:ind w:left="0" w:hanging="2"/>
              <w:jc w:val="center"/>
              <w:rPr>
                <w:rFonts w:ascii="Arial" w:eastAsia="Merriweather" w:hAnsi="Arial" w:cs="Arial"/>
                <w:color w:val="000000" w:themeColor="text1"/>
                <w:sz w:val="22"/>
                <w:szCs w:val="22"/>
              </w:rPr>
            </w:pPr>
            <w:r>
              <w:rPr>
                <w:rFonts w:ascii="Arial" w:eastAsia="Merriweather" w:hAnsi="Arial" w:cs="Arial"/>
                <w:color w:val="000000" w:themeColor="text1"/>
                <w:sz w:val="22"/>
                <w:szCs w:val="22"/>
              </w:rPr>
              <w:t>SEQ.53</w:t>
            </w:r>
            <w:r w:rsidR="00B7366A">
              <w:rPr>
                <w:rFonts w:ascii="Arial" w:eastAsia="Merriweather" w:hAnsi="Arial" w:cs="Arial"/>
                <w:color w:val="000000" w:themeColor="text1"/>
                <w:sz w:val="22"/>
                <w:szCs w:val="22"/>
              </w:rPr>
              <w:t>ED</w:t>
            </w:r>
          </w:p>
        </w:tc>
        <w:tc>
          <w:tcPr>
            <w:tcW w:w="2693" w:type="dxa"/>
          </w:tcPr>
          <w:p w14:paraId="59565E2D" w14:textId="77777777" w:rsidR="00516818" w:rsidRDefault="00516818" w:rsidP="00354462">
            <w:pPr>
              <w:ind w:left="0" w:hanging="2"/>
              <w:jc w:val="center"/>
              <w:rPr>
                <w:color w:val="FF0000"/>
                <w:sz w:val="22"/>
                <w:szCs w:val="22"/>
              </w:rPr>
            </w:pPr>
          </w:p>
        </w:tc>
      </w:tr>
      <w:tr w:rsidR="00516818" w14:paraId="462E1931" w14:textId="77777777" w:rsidTr="001B7AC7">
        <w:tc>
          <w:tcPr>
            <w:tcW w:w="4817" w:type="dxa"/>
          </w:tcPr>
          <w:p w14:paraId="10A3073E" w14:textId="128946F5" w:rsidR="00516818" w:rsidRPr="00D647B5" w:rsidRDefault="00B7366A" w:rsidP="00D647B5">
            <w:pPr>
              <w:ind w:left="0" w:hanging="2"/>
              <w:jc w:val="center"/>
              <w:rPr>
                <w:rFonts w:ascii="Arial" w:hAnsi="Arial" w:cs="Arial"/>
                <w:sz w:val="20"/>
                <w:szCs w:val="20"/>
              </w:rPr>
            </w:pPr>
            <w:r w:rsidRPr="00D647B5">
              <w:rPr>
                <w:rFonts w:ascii="Arial" w:hAnsi="Arial" w:cs="Arial"/>
                <w:sz w:val="20"/>
                <w:szCs w:val="20"/>
              </w:rPr>
              <w:t>OBRAS</w:t>
            </w:r>
            <w:r w:rsidR="00D647B5" w:rsidRPr="00D647B5">
              <w:rPr>
                <w:rFonts w:ascii="Arial" w:hAnsi="Arial" w:cs="Arial"/>
                <w:sz w:val="20"/>
                <w:szCs w:val="20"/>
              </w:rPr>
              <w:t xml:space="preserve"> E DESENVOLVIMENTO URBANO</w:t>
            </w:r>
          </w:p>
        </w:tc>
        <w:tc>
          <w:tcPr>
            <w:tcW w:w="2268" w:type="dxa"/>
          </w:tcPr>
          <w:p w14:paraId="595991B1" w14:textId="41D79AF5" w:rsidR="00516818" w:rsidRPr="004F7567" w:rsidRDefault="003879E0" w:rsidP="00354462">
            <w:pPr>
              <w:ind w:left="0" w:hanging="2"/>
              <w:jc w:val="center"/>
              <w:rPr>
                <w:rFonts w:ascii="Arial" w:eastAsia="Merriweather" w:hAnsi="Arial" w:cs="Arial"/>
                <w:color w:val="000000" w:themeColor="text1"/>
                <w:sz w:val="22"/>
                <w:szCs w:val="22"/>
              </w:rPr>
            </w:pPr>
            <w:r>
              <w:rPr>
                <w:rFonts w:ascii="Arial" w:eastAsia="Merriweather" w:hAnsi="Arial" w:cs="Arial"/>
                <w:color w:val="000000" w:themeColor="text1"/>
                <w:sz w:val="22"/>
                <w:szCs w:val="22"/>
              </w:rPr>
              <w:t>SEQ.56AD</w:t>
            </w:r>
          </w:p>
        </w:tc>
        <w:tc>
          <w:tcPr>
            <w:tcW w:w="2693" w:type="dxa"/>
          </w:tcPr>
          <w:p w14:paraId="5C3707AB" w14:textId="77777777" w:rsidR="00516818" w:rsidRDefault="00516818" w:rsidP="00354462">
            <w:pPr>
              <w:ind w:left="0" w:hanging="2"/>
              <w:jc w:val="center"/>
              <w:rPr>
                <w:color w:val="FF0000"/>
                <w:sz w:val="22"/>
                <w:szCs w:val="22"/>
              </w:rPr>
            </w:pPr>
          </w:p>
        </w:tc>
      </w:tr>
      <w:tr w:rsidR="004C7156" w14:paraId="72975995" w14:textId="77777777" w:rsidTr="001B7AC7">
        <w:tc>
          <w:tcPr>
            <w:tcW w:w="4817" w:type="dxa"/>
          </w:tcPr>
          <w:p w14:paraId="0B24EE9D" w14:textId="58397368" w:rsidR="004C7156" w:rsidRPr="00B7366A" w:rsidRDefault="00B7366A" w:rsidP="00D647B5">
            <w:pPr>
              <w:ind w:left="0" w:hanging="2"/>
              <w:jc w:val="center"/>
              <w:rPr>
                <w:color w:val="000000" w:themeColor="text1"/>
                <w:sz w:val="22"/>
                <w:szCs w:val="22"/>
              </w:rPr>
            </w:pPr>
            <w:r w:rsidRPr="00B7366A">
              <w:rPr>
                <w:color w:val="000000" w:themeColor="text1"/>
                <w:sz w:val="22"/>
                <w:szCs w:val="22"/>
              </w:rPr>
              <w:t>SAÚDE</w:t>
            </w:r>
          </w:p>
        </w:tc>
        <w:tc>
          <w:tcPr>
            <w:tcW w:w="2268" w:type="dxa"/>
          </w:tcPr>
          <w:p w14:paraId="22E2AA72" w14:textId="1EDB6F5F" w:rsidR="004C7156" w:rsidRPr="00B7366A" w:rsidRDefault="00B7366A" w:rsidP="00354462">
            <w:pPr>
              <w:ind w:left="0" w:hanging="2"/>
              <w:jc w:val="center"/>
              <w:rPr>
                <w:color w:val="000000" w:themeColor="text1"/>
                <w:sz w:val="22"/>
                <w:szCs w:val="22"/>
              </w:rPr>
            </w:pPr>
            <w:r w:rsidRPr="00B7366A">
              <w:rPr>
                <w:color w:val="000000" w:themeColor="text1"/>
                <w:sz w:val="22"/>
                <w:szCs w:val="22"/>
              </w:rPr>
              <w:t>SEQ.</w:t>
            </w:r>
            <w:r w:rsidR="003879E0">
              <w:rPr>
                <w:color w:val="000000" w:themeColor="text1"/>
                <w:sz w:val="22"/>
                <w:szCs w:val="22"/>
              </w:rPr>
              <w:t>124</w:t>
            </w:r>
            <w:r w:rsidRPr="00B7366A">
              <w:rPr>
                <w:color w:val="000000" w:themeColor="text1"/>
                <w:sz w:val="22"/>
                <w:szCs w:val="22"/>
              </w:rPr>
              <w:t>SA</w:t>
            </w:r>
          </w:p>
        </w:tc>
        <w:tc>
          <w:tcPr>
            <w:tcW w:w="2693" w:type="dxa"/>
          </w:tcPr>
          <w:p w14:paraId="6CB18DBC" w14:textId="05E522A6" w:rsidR="004C7156" w:rsidRDefault="004C7156" w:rsidP="00354462">
            <w:pPr>
              <w:ind w:left="0" w:hanging="2"/>
              <w:jc w:val="center"/>
              <w:rPr>
                <w:color w:val="FF0000"/>
                <w:sz w:val="22"/>
                <w:szCs w:val="22"/>
              </w:rPr>
            </w:pPr>
          </w:p>
        </w:tc>
      </w:tr>
      <w:tr w:rsidR="004C7156" w14:paraId="5166F9D5" w14:textId="77777777" w:rsidTr="001B7AC7">
        <w:tc>
          <w:tcPr>
            <w:tcW w:w="9778" w:type="dxa"/>
            <w:gridSpan w:val="3"/>
          </w:tcPr>
          <w:p w14:paraId="4223010A" w14:textId="5F3A4277" w:rsidR="004C7156" w:rsidRDefault="004C7156" w:rsidP="00354462">
            <w:pPr>
              <w:ind w:left="0" w:hanging="2"/>
              <w:rPr>
                <w:sz w:val="22"/>
                <w:szCs w:val="22"/>
              </w:rPr>
            </w:pPr>
            <w:r>
              <w:rPr>
                <w:sz w:val="22"/>
                <w:szCs w:val="22"/>
              </w:rPr>
              <w:t xml:space="preserve">Créditos orçamentários: </w:t>
            </w:r>
            <w:r w:rsidR="003879E0">
              <w:rPr>
                <w:sz w:val="22"/>
                <w:szCs w:val="22"/>
              </w:rPr>
              <w:t>Em Anexo.</w:t>
            </w:r>
          </w:p>
          <w:p w14:paraId="3354A5BC" w14:textId="04974615" w:rsidR="005B1E48" w:rsidRDefault="005B1E48" w:rsidP="003F6265">
            <w:pPr>
              <w:ind w:left="0" w:hanging="2"/>
              <w:rPr>
                <w:sz w:val="22"/>
                <w:szCs w:val="22"/>
              </w:rPr>
            </w:pPr>
          </w:p>
        </w:tc>
      </w:tr>
      <w:tr w:rsidR="004C7156" w14:paraId="03851245" w14:textId="77777777" w:rsidTr="001B7AC7">
        <w:tc>
          <w:tcPr>
            <w:tcW w:w="9778" w:type="dxa"/>
            <w:gridSpan w:val="3"/>
          </w:tcPr>
          <w:p w14:paraId="768B46BA" w14:textId="77777777" w:rsidR="004C7156" w:rsidRDefault="004C7156" w:rsidP="00354462">
            <w:pPr>
              <w:ind w:left="0" w:hanging="2"/>
              <w:rPr>
                <w:sz w:val="22"/>
                <w:szCs w:val="22"/>
              </w:rPr>
            </w:pPr>
            <w:r>
              <w:rPr>
                <w:sz w:val="22"/>
                <w:szCs w:val="22"/>
              </w:rPr>
              <w:t>Em conformidade com as normas constantes dos arts. 16 e 17 da Lei Complementar n° 101, de 04 de maio de 2000 - Lei de Responsabilidade Fiscal, apresente contratação enquadra-se em:</w:t>
            </w:r>
          </w:p>
          <w:tbl>
            <w:tblPr>
              <w:tblStyle w:val="Tabelacomgrade"/>
              <w:tblW w:w="9159" w:type="dxa"/>
              <w:tblLayout w:type="fixed"/>
              <w:tblLook w:val="04A0" w:firstRow="1" w:lastRow="0" w:firstColumn="1" w:lastColumn="0" w:noHBand="0" w:noVBand="1"/>
            </w:tblPr>
            <w:tblGrid>
              <w:gridCol w:w="3819"/>
              <w:gridCol w:w="2014"/>
              <w:gridCol w:w="3326"/>
            </w:tblGrid>
            <w:tr w:rsidR="004C7156" w14:paraId="509E46EE" w14:textId="77777777" w:rsidTr="00354462">
              <w:trPr>
                <w:trHeight w:val="278"/>
              </w:trPr>
              <w:tc>
                <w:tcPr>
                  <w:tcW w:w="3819" w:type="dxa"/>
                  <w:tcBorders>
                    <w:top w:val="nil"/>
                    <w:left w:val="nil"/>
                    <w:bottom w:val="nil"/>
                    <w:right w:val="nil"/>
                  </w:tcBorders>
                </w:tcPr>
                <w:p w14:paraId="5825526B" w14:textId="77777777" w:rsidR="004C7156" w:rsidRDefault="004C7156" w:rsidP="00354462">
                  <w:pPr>
                    <w:spacing w:line="240" w:lineRule="auto"/>
                    <w:ind w:left="0" w:hanging="2"/>
                    <w:rPr>
                      <w:sz w:val="22"/>
                      <w:szCs w:val="22"/>
                    </w:rPr>
                  </w:pPr>
                  <w:r>
                    <w:rPr>
                      <w:sz w:val="22"/>
                      <w:szCs w:val="22"/>
                    </w:rPr>
                    <w:lastRenderedPageBreak/>
                    <w:t>Criação ação de governo</w:t>
                  </w:r>
                </w:p>
              </w:tc>
              <w:tc>
                <w:tcPr>
                  <w:tcW w:w="2014" w:type="dxa"/>
                  <w:tcBorders>
                    <w:top w:val="nil"/>
                    <w:left w:val="nil"/>
                    <w:bottom w:val="nil"/>
                    <w:right w:val="nil"/>
                  </w:tcBorders>
                </w:tcPr>
                <w:p w14:paraId="2AD7AEA9" w14:textId="77777777" w:rsidR="004C7156" w:rsidRDefault="004C7156" w:rsidP="00354462">
                  <w:pPr>
                    <w:spacing w:line="240" w:lineRule="auto"/>
                    <w:ind w:left="0" w:hanging="2"/>
                    <w:rPr>
                      <w:sz w:val="22"/>
                      <w:szCs w:val="22"/>
                    </w:rPr>
                  </w:pPr>
                  <w:proofErr w:type="gramStart"/>
                  <w:r>
                    <w:rPr>
                      <w:sz w:val="22"/>
                      <w:szCs w:val="22"/>
                    </w:rPr>
                    <w:t xml:space="preserve">(  </w:t>
                  </w:r>
                  <w:proofErr w:type="gramEnd"/>
                  <w:r>
                    <w:rPr>
                      <w:sz w:val="22"/>
                      <w:szCs w:val="22"/>
                    </w:rPr>
                    <w:t xml:space="preserve"> ) Sim</w:t>
                  </w:r>
                </w:p>
              </w:tc>
              <w:tc>
                <w:tcPr>
                  <w:tcW w:w="3326" w:type="dxa"/>
                  <w:tcBorders>
                    <w:top w:val="nil"/>
                    <w:left w:val="nil"/>
                    <w:bottom w:val="nil"/>
                    <w:right w:val="nil"/>
                  </w:tcBorders>
                </w:tcPr>
                <w:p w14:paraId="2F54506E" w14:textId="77777777" w:rsidR="004C7156" w:rsidRPr="007B2005" w:rsidRDefault="004C7156" w:rsidP="00354462">
                  <w:pPr>
                    <w:spacing w:line="240" w:lineRule="auto"/>
                    <w:ind w:left="0" w:hanging="2"/>
                    <w:rPr>
                      <w:color w:val="000000" w:themeColor="text1"/>
                      <w:sz w:val="22"/>
                      <w:szCs w:val="22"/>
                    </w:rPr>
                  </w:pPr>
                  <w:proofErr w:type="gramStart"/>
                  <w:r w:rsidRPr="007B2005">
                    <w:rPr>
                      <w:color w:val="000000" w:themeColor="text1"/>
                      <w:sz w:val="22"/>
                      <w:szCs w:val="22"/>
                    </w:rPr>
                    <w:t>( x</w:t>
                  </w:r>
                  <w:proofErr w:type="gramEnd"/>
                  <w:r w:rsidRPr="007B2005">
                    <w:rPr>
                      <w:color w:val="000000" w:themeColor="text1"/>
                      <w:sz w:val="22"/>
                      <w:szCs w:val="22"/>
                    </w:rPr>
                    <w:t>) Não</w:t>
                  </w:r>
                </w:p>
              </w:tc>
            </w:tr>
            <w:tr w:rsidR="004C7156" w14:paraId="59E04A09" w14:textId="77777777" w:rsidTr="00354462">
              <w:trPr>
                <w:trHeight w:val="281"/>
              </w:trPr>
              <w:tc>
                <w:tcPr>
                  <w:tcW w:w="3819" w:type="dxa"/>
                  <w:tcBorders>
                    <w:top w:val="nil"/>
                    <w:left w:val="nil"/>
                    <w:bottom w:val="nil"/>
                    <w:right w:val="nil"/>
                  </w:tcBorders>
                </w:tcPr>
                <w:p w14:paraId="6313F06D" w14:textId="77777777" w:rsidR="004C7156" w:rsidRDefault="004C7156" w:rsidP="00354462">
                  <w:pPr>
                    <w:spacing w:line="240" w:lineRule="auto"/>
                    <w:ind w:left="0" w:hanging="2"/>
                    <w:rPr>
                      <w:sz w:val="22"/>
                      <w:szCs w:val="22"/>
                    </w:rPr>
                  </w:pPr>
                  <w:r>
                    <w:rPr>
                      <w:sz w:val="22"/>
                      <w:szCs w:val="22"/>
                    </w:rPr>
                    <w:t>Expansão ação de governo</w:t>
                  </w:r>
                </w:p>
              </w:tc>
              <w:tc>
                <w:tcPr>
                  <w:tcW w:w="2014" w:type="dxa"/>
                  <w:tcBorders>
                    <w:top w:val="nil"/>
                    <w:left w:val="nil"/>
                    <w:bottom w:val="nil"/>
                    <w:right w:val="nil"/>
                  </w:tcBorders>
                </w:tcPr>
                <w:p w14:paraId="0EFB68E2" w14:textId="77777777" w:rsidR="004C7156" w:rsidRDefault="004C7156" w:rsidP="00354462">
                  <w:pPr>
                    <w:spacing w:line="240" w:lineRule="auto"/>
                    <w:ind w:left="0" w:hanging="2"/>
                    <w:rPr>
                      <w:sz w:val="22"/>
                      <w:szCs w:val="22"/>
                    </w:rPr>
                  </w:pPr>
                  <w:proofErr w:type="gramStart"/>
                  <w:r>
                    <w:rPr>
                      <w:sz w:val="22"/>
                      <w:szCs w:val="22"/>
                    </w:rPr>
                    <w:t xml:space="preserve">(  </w:t>
                  </w:r>
                  <w:proofErr w:type="gramEnd"/>
                  <w:r>
                    <w:rPr>
                      <w:sz w:val="22"/>
                      <w:szCs w:val="22"/>
                    </w:rPr>
                    <w:t xml:space="preserve"> ) Sim</w:t>
                  </w:r>
                </w:p>
              </w:tc>
              <w:tc>
                <w:tcPr>
                  <w:tcW w:w="3326" w:type="dxa"/>
                  <w:tcBorders>
                    <w:top w:val="nil"/>
                    <w:left w:val="nil"/>
                    <w:bottom w:val="nil"/>
                    <w:right w:val="nil"/>
                  </w:tcBorders>
                </w:tcPr>
                <w:p w14:paraId="5DF34D10" w14:textId="77777777" w:rsidR="004C7156" w:rsidRPr="007B2005" w:rsidRDefault="004C7156" w:rsidP="00354462">
                  <w:pPr>
                    <w:spacing w:line="240" w:lineRule="auto"/>
                    <w:ind w:left="0" w:hanging="2"/>
                    <w:rPr>
                      <w:color w:val="000000" w:themeColor="text1"/>
                      <w:sz w:val="22"/>
                      <w:szCs w:val="22"/>
                    </w:rPr>
                  </w:pPr>
                  <w:proofErr w:type="gramStart"/>
                  <w:r w:rsidRPr="007B2005">
                    <w:rPr>
                      <w:color w:val="000000" w:themeColor="text1"/>
                      <w:sz w:val="22"/>
                      <w:szCs w:val="22"/>
                    </w:rPr>
                    <w:t>( x</w:t>
                  </w:r>
                  <w:proofErr w:type="gramEnd"/>
                  <w:r w:rsidRPr="007B2005">
                    <w:rPr>
                      <w:color w:val="000000" w:themeColor="text1"/>
                      <w:sz w:val="22"/>
                      <w:szCs w:val="22"/>
                    </w:rPr>
                    <w:t>) Não</w:t>
                  </w:r>
                </w:p>
              </w:tc>
            </w:tr>
            <w:tr w:rsidR="004C7156" w14:paraId="4950EDA5" w14:textId="77777777" w:rsidTr="00354462">
              <w:trPr>
                <w:trHeight w:val="286"/>
              </w:trPr>
              <w:tc>
                <w:tcPr>
                  <w:tcW w:w="3819" w:type="dxa"/>
                  <w:tcBorders>
                    <w:top w:val="nil"/>
                    <w:left w:val="nil"/>
                    <w:bottom w:val="nil"/>
                    <w:right w:val="nil"/>
                  </w:tcBorders>
                </w:tcPr>
                <w:p w14:paraId="0C851257" w14:textId="77777777" w:rsidR="004C7156" w:rsidRDefault="004C7156" w:rsidP="00354462">
                  <w:pPr>
                    <w:spacing w:line="240" w:lineRule="auto"/>
                    <w:ind w:left="0" w:hanging="2"/>
                    <w:rPr>
                      <w:sz w:val="22"/>
                      <w:szCs w:val="22"/>
                    </w:rPr>
                  </w:pPr>
                  <w:r>
                    <w:rPr>
                      <w:sz w:val="22"/>
                      <w:szCs w:val="22"/>
                    </w:rPr>
                    <w:t>Aperfeiçoamento ação de governo</w:t>
                  </w:r>
                </w:p>
              </w:tc>
              <w:tc>
                <w:tcPr>
                  <w:tcW w:w="2014" w:type="dxa"/>
                  <w:tcBorders>
                    <w:top w:val="nil"/>
                    <w:left w:val="nil"/>
                    <w:bottom w:val="nil"/>
                    <w:right w:val="nil"/>
                  </w:tcBorders>
                </w:tcPr>
                <w:p w14:paraId="681D49A0" w14:textId="77777777" w:rsidR="004C7156" w:rsidRDefault="004C7156" w:rsidP="00354462">
                  <w:pPr>
                    <w:spacing w:line="240" w:lineRule="auto"/>
                    <w:ind w:left="0" w:hanging="2"/>
                    <w:rPr>
                      <w:sz w:val="22"/>
                      <w:szCs w:val="22"/>
                    </w:rPr>
                  </w:pPr>
                  <w:proofErr w:type="gramStart"/>
                  <w:r>
                    <w:rPr>
                      <w:sz w:val="22"/>
                      <w:szCs w:val="22"/>
                    </w:rPr>
                    <w:t xml:space="preserve">(  </w:t>
                  </w:r>
                  <w:proofErr w:type="gramEnd"/>
                  <w:r>
                    <w:rPr>
                      <w:sz w:val="22"/>
                      <w:szCs w:val="22"/>
                    </w:rPr>
                    <w:t xml:space="preserve"> ) Sim</w:t>
                  </w:r>
                </w:p>
              </w:tc>
              <w:tc>
                <w:tcPr>
                  <w:tcW w:w="3326" w:type="dxa"/>
                  <w:tcBorders>
                    <w:top w:val="nil"/>
                    <w:left w:val="nil"/>
                    <w:bottom w:val="nil"/>
                    <w:right w:val="nil"/>
                  </w:tcBorders>
                </w:tcPr>
                <w:p w14:paraId="469E7DE7" w14:textId="77777777" w:rsidR="004C7156" w:rsidRPr="007B2005" w:rsidRDefault="004C7156" w:rsidP="00354462">
                  <w:pPr>
                    <w:spacing w:line="240" w:lineRule="auto"/>
                    <w:ind w:left="0" w:hanging="2"/>
                    <w:rPr>
                      <w:color w:val="000000" w:themeColor="text1"/>
                      <w:sz w:val="22"/>
                      <w:szCs w:val="22"/>
                    </w:rPr>
                  </w:pPr>
                  <w:proofErr w:type="gramStart"/>
                  <w:r w:rsidRPr="007B2005">
                    <w:rPr>
                      <w:color w:val="000000" w:themeColor="text1"/>
                      <w:sz w:val="22"/>
                      <w:szCs w:val="22"/>
                    </w:rPr>
                    <w:t>( x</w:t>
                  </w:r>
                  <w:proofErr w:type="gramEnd"/>
                  <w:r w:rsidRPr="007B2005">
                    <w:rPr>
                      <w:color w:val="000000" w:themeColor="text1"/>
                      <w:sz w:val="22"/>
                      <w:szCs w:val="22"/>
                    </w:rPr>
                    <w:t>) Não</w:t>
                  </w:r>
                </w:p>
              </w:tc>
            </w:tr>
          </w:tbl>
          <w:p w14:paraId="2E516464" w14:textId="77777777" w:rsidR="004C7156" w:rsidRDefault="004C7156" w:rsidP="00354462">
            <w:pPr>
              <w:ind w:left="0" w:hanging="2"/>
              <w:rPr>
                <w:sz w:val="22"/>
                <w:szCs w:val="22"/>
              </w:rPr>
            </w:pPr>
          </w:p>
        </w:tc>
      </w:tr>
    </w:tbl>
    <w:p w14:paraId="37ABCD9F" w14:textId="77777777" w:rsidR="004C7156" w:rsidRDefault="004C7156" w:rsidP="003556B6">
      <w:pPr>
        <w:ind w:leftChars="0" w:left="-2" w:firstLineChars="0" w:firstLine="0"/>
        <w:rPr>
          <w:rFonts w:ascii="Arial" w:hAnsi="Arial" w:cs="Arial"/>
          <w:b/>
          <w:sz w:val="22"/>
          <w:szCs w:val="22"/>
        </w:rPr>
      </w:pPr>
    </w:p>
    <w:p w14:paraId="235A21B0" w14:textId="11B95DFD" w:rsidR="006C542D" w:rsidRPr="00B262D8" w:rsidRDefault="006C542D" w:rsidP="008445E9">
      <w:pPr>
        <w:pStyle w:val="PargrafodaLista"/>
        <w:numPr>
          <w:ilvl w:val="0"/>
          <w:numId w:val="1"/>
        </w:numPr>
        <w:ind w:leftChars="0" w:left="426" w:firstLineChars="0" w:hanging="426"/>
        <w:jc w:val="both"/>
        <w:rPr>
          <w:rFonts w:ascii="Arial" w:hAnsi="Arial" w:cs="Arial"/>
          <w:b/>
          <w:sz w:val="22"/>
          <w:szCs w:val="22"/>
        </w:rPr>
      </w:pPr>
      <w:r w:rsidRPr="00B262D8">
        <w:rPr>
          <w:rFonts w:ascii="Arial" w:hAnsi="Arial" w:cs="Arial"/>
          <w:b/>
          <w:sz w:val="22"/>
          <w:szCs w:val="22"/>
        </w:rPr>
        <w:t xml:space="preserve">Descrição dos requisitos </w:t>
      </w:r>
      <w:proofErr w:type="gramStart"/>
      <w:r w:rsidRPr="00B262D8">
        <w:rPr>
          <w:rFonts w:ascii="Arial" w:hAnsi="Arial" w:cs="Arial"/>
          <w:b/>
          <w:sz w:val="22"/>
          <w:szCs w:val="22"/>
        </w:rPr>
        <w:t>da potencial</w:t>
      </w:r>
      <w:proofErr w:type="gramEnd"/>
      <w:r w:rsidRPr="00B262D8">
        <w:rPr>
          <w:rFonts w:ascii="Arial" w:hAnsi="Arial" w:cs="Arial"/>
          <w:b/>
          <w:sz w:val="22"/>
          <w:szCs w:val="22"/>
        </w:rPr>
        <w:t xml:space="preserve"> contratação (artigo 15, §1º, III, do Decreto nº 3.537/2023):</w:t>
      </w:r>
    </w:p>
    <w:p w14:paraId="4C3D0B9A" w14:textId="3BC18A30" w:rsidR="00D936BD" w:rsidRPr="00F77659" w:rsidRDefault="00194E14" w:rsidP="00D936BD">
      <w:pPr>
        <w:tabs>
          <w:tab w:val="left" w:pos="0"/>
        </w:tabs>
        <w:ind w:left="0" w:right="-426" w:hanging="2"/>
        <w:jc w:val="both"/>
        <w:rPr>
          <w:rFonts w:ascii="Arial" w:eastAsia="Merriweather" w:hAnsi="Arial" w:cs="Arial"/>
          <w:sz w:val="22"/>
          <w:szCs w:val="22"/>
        </w:rPr>
      </w:pPr>
      <w:r w:rsidRPr="00D936BD">
        <w:rPr>
          <w:rFonts w:ascii="Arial" w:hAnsi="Arial" w:cs="Arial"/>
          <w:b/>
          <w:sz w:val="22"/>
          <w:szCs w:val="22"/>
        </w:rPr>
        <w:t xml:space="preserve">DO OBJETO: </w:t>
      </w:r>
      <w:r w:rsidR="00D936BD">
        <w:rPr>
          <w:rFonts w:eastAsia="Merriweather"/>
          <w:sz w:val="22"/>
          <w:szCs w:val="22"/>
        </w:rPr>
        <w:t xml:space="preserve">AQUISIÇÃO FUTURA E EVENTUAL DE TINTAS E MATERIAIS DE PINTURA REMANESCENTE DO PREGÃO ELETRONICO Nº </w:t>
      </w:r>
      <w:r w:rsidR="00165136">
        <w:rPr>
          <w:rFonts w:eastAsia="Merriweather"/>
          <w:sz w:val="22"/>
          <w:szCs w:val="22"/>
        </w:rPr>
        <w:t>16</w:t>
      </w:r>
      <w:r w:rsidR="00D936BD">
        <w:rPr>
          <w:rFonts w:eastAsia="Merriweather"/>
          <w:sz w:val="22"/>
          <w:szCs w:val="22"/>
        </w:rPr>
        <w:t>/2024, PARA MANUTENÇÃO E CONSERVAÇÃO DOS PRÉDIOS PÚBLICOS E DEMARCAÇÃO VIÁRIA, PARA ATENDER AS DEMANDAS DA DIVERSAS SECRETARIA DO MUNICIPIO DE BANDEIRANTES/PR.</w:t>
      </w:r>
    </w:p>
    <w:p w14:paraId="272CBFF0" w14:textId="5CF2FB05" w:rsidR="00194E14" w:rsidRPr="00D936BD" w:rsidRDefault="00194E14" w:rsidP="00812FCA">
      <w:pPr>
        <w:pStyle w:val="PargrafodaLista"/>
        <w:numPr>
          <w:ilvl w:val="1"/>
          <w:numId w:val="1"/>
        </w:numPr>
        <w:ind w:leftChars="0" w:firstLineChars="0" w:firstLine="0"/>
        <w:jc w:val="both"/>
        <w:rPr>
          <w:rFonts w:ascii="Arial" w:hAnsi="Arial" w:cs="Arial"/>
          <w:sz w:val="22"/>
          <w:szCs w:val="22"/>
        </w:rPr>
      </w:pPr>
      <w:r w:rsidRPr="00D936BD">
        <w:rPr>
          <w:rFonts w:ascii="Arial" w:hAnsi="Arial" w:cs="Arial"/>
          <w:b/>
          <w:sz w:val="22"/>
          <w:szCs w:val="22"/>
        </w:rPr>
        <w:t xml:space="preserve">3.2. NATUREZA DO SERVIÇO:  </w:t>
      </w:r>
      <w:r w:rsidR="00BB5F94" w:rsidRPr="00D936BD">
        <w:rPr>
          <w:rFonts w:ascii="Arial" w:hAnsi="Arial" w:cs="Arial"/>
          <w:sz w:val="22"/>
          <w:szCs w:val="22"/>
        </w:rPr>
        <w:t>Material para Consumo</w:t>
      </w:r>
    </w:p>
    <w:p w14:paraId="15A774DB" w14:textId="7FDD07EE" w:rsidR="006A03BC" w:rsidRPr="00B262D8" w:rsidRDefault="00194E14" w:rsidP="00194E14">
      <w:pPr>
        <w:ind w:leftChars="0" w:firstLineChars="0" w:firstLine="0"/>
        <w:jc w:val="both"/>
        <w:rPr>
          <w:rFonts w:ascii="Arial" w:hAnsi="Arial" w:cs="Arial"/>
          <w:sz w:val="22"/>
          <w:szCs w:val="22"/>
        </w:rPr>
      </w:pPr>
      <w:r w:rsidRPr="00B262D8">
        <w:rPr>
          <w:rFonts w:ascii="Arial" w:hAnsi="Arial" w:cs="Arial"/>
          <w:b/>
          <w:sz w:val="22"/>
          <w:szCs w:val="22"/>
        </w:rPr>
        <w:t xml:space="preserve">3.3. LEGISLAÇÃO APLICAVEL CONTRATAÇÃO: </w:t>
      </w:r>
      <w:r w:rsidRPr="00B262D8">
        <w:rPr>
          <w:rFonts w:ascii="Arial" w:hAnsi="Arial" w:cs="Arial"/>
          <w:sz w:val="22"/>
          <w:szCs w:val="22"/>
        </w:rPr>
        <w:t xml:space="preserve">A contratação para a </w:t>
      </w:r>
      <w:r w:rsidR="00255C41">
        <w:rPr>
          <w:rFonts w:ascii="Arial" w:hAnsi="Arial" w:cs="Arial"/>
          <w:sz w:val="22"/>
          <w:szCs w:val="22"/>
        </w:rPr>
        <w:t>aquisição</w:t>
      </w:r>
      <w:r w:rsidRPr="00B262D8">
        <w:rPr>
          <w:rFonts w:ascii="Arial" w:hAnsi="Arial" w:cs="Arial"/>
          <w:sz w:val="22"/>
          <w:szCs w:val="22"/>
        </w:rPr>
        <w:t xml:space="preserve"> deverá obedecer, no que couber</w:t>
      </w:r>
      <w:r w:rsidR="006A03BC" w:rsidRPr="00B262D8">
        <w:rPr>
          <w:rFonts w:ascii="Arial" w:hAnsi="Arial" w:cs="Arial"/>
          <w:sz w:val="22"/>
          <w:szCs w:val="22"/>
        </w:rPr>
        <w:t>:</w:t>
      </w:r>
    </w:p>
    <w:p w14:paraId="51DCE78B" w14:textId="4B55D75D" w:rsidR="006A03BC" w:rsidRPr="00B262D8" w:rsidRDefault="006A03BC" w:rsidP="00255C41">
      <w:pPr>
        <w:spacing w:line="240" w:lineRule="auto"/>
        <w:ind w:leftChars="0" w:firstLineChars="0" w:firstLine="0"/>
        <w:jc w:val="both"/>
        <w:rPr>
          <w:rFonts w:ascii="Arial" w:hAnsi="Arial" w:cs="Arial"/>
          <w:sz w:val="22"/>
          <w:szCs w:val="22"/>
        </w:rPr>
      </w:pPr>
      <w:r w:rsidRPr="00B262D8">
        <w:rPr>
          <w:rFonts w:ascii="Arial" w:hAnsi="Arial" w:cs="Arial"/>
          <w:sz w:val="22"/>
          <w:szCs w:val="22"/>
        </w:rPr>
        <w:t xml:space="preserve">3.3.1. </w:t>
      </w:r>
      <w:r w:rsidR="00194E14" w:rsidRPr="00B262D8">
        <w:rPr>
          <w:rFonts w:ascii="Arial" w:hAnsi="Arial" w:cs="Arial"/>
          <w:sz w:val="22"/>
          <w:szCs w:val="22"/>
        </w:rPr>
        <w:t>Lei 14.133/21, de 01 de abril de 2021 e suas alterações</w:t>
      </w:r>
      <w:r w:rsidR="00700D8E" w:rsidRPr="00B262D8">
        <w:rPr>
          <w:rFonts w:ascii="Arial" w:hAnsi="Arial" w:cs="Arial"/>
          <w:sz w:val="22"/>
          <w:szCs w:val="22"/>
        </w:rPr>
        <w:t>.</w:t>
      </w:r>
    </w:p>
    <w:p w14:paraId="17C28EE6" w14:textId="358822FB" w:rsidR="000F6E97" w:rsidRDefault="000F6E97" w:rsidP="00255C41">
      <w:pPr>
        <w:spacing w:line="240" w:lineRule="auto"/>
        <w:ind w:leftChars="0" w:firstLineChars="0" w:firstLine="0"/>
        <w:jc w:val="both"/>
        <w:rPr>
          <w:rFonts w:ascii="Arial" w:hAnsi="Arial" w:cs="Arial"/>
          <w:sz w:val="22"/>
          <w:szCs w:val="22"/>
        </w:rPr>
      </w:pPr>
      <w:r w:rsidRPr="00B262D8">
        <w:rPr>
          <w:rFonts w:ascii="Arial" w:hAnsi="Arial" w:cs="Arial"/>
          <w:sz w:val="22"/>
          <w:szCs w:val="22"/>
        </w:rPr>
        <w:t>3.3.2. Decreto Municipal nº 3.537/2023</w:t>
      </w:r>
      <w:r w:rsidR="00E75433">
        <w:rPr>
          <w:rFonts w:ascii="Arial" w:hAnsi="Arial" w:cs="Arial"/>
          <w:sz w:val="22"/>
          <w:szCs w:val="22"/>
        </w:rPr>
        <w:t>.</w:t>
      </w:r>
    </w:p>
    <w:p w14:paraId="5B842EF3" w14:textId="61A330A3" w:rsidR="00054EF6" w:rsidRPr="00B262D8" w:rsidRDefault="00054EF6" w:rsidP="00255C41">
      <w:pPr>
        <w:spacing w:line="240" w:lineRule="auto"/>
        <w:ind w:leftChars="0" w:firstLineChars="0" w:firstLine="0"/>
        <w:jc w:val="both"/>
        <w:rPr>
          <w:rFonts w:ascii="Arial" w:hAnsi="Arial" w:cs="Arial"/>
          <w:sz w:val="22"/>
          <w:szCs w:val="22"/>
        </w:rPr>
      </w:pPr>
      <w:r w:rsidRPr="00B262D8">
        <w:rPr>
          <w:rFonts w:ascii="Arial" w:hAnsi="Arial" w:cs="Arial"/>
          <w:sz w:val="22"/>
          <w:szCs w:val="22"/>
        </w:rPr>
        <w:t>3.3.</w:t>
      </w:r>
      <w:r w:rsidR="00E16D12">
        <w:rPr>
          <w:rFonts w:ascii="Arial" w:hAnsi="Arial" w:cs="Arial"/>
          <w:sz w:val="22"/>
          <w:szCs w:val="22"/>
        </w:rPr>
        <w:t>3</w:t>
      </w:r>
      <w:r w:rsidRPr="00B262D8">
        <w:rPr>
          <w:rFonts w:ascii="Arial" w:hAnsi="Arial" w:cs="Arial"/>
          <w:sz w:val="22"/>
          <w:szCs w:val="22"/>
        </w:rPr>
        <w:t>.</w:t>
      </w:r>
      <w:r w:rsidRPr="00B262D8">
        <w:rPr>
          <w:rFonts w:ascii="Arial" w:hAnsi="Arial" w:cs="Arial"/>
        </w:rPr>
        <w:t xml:space="preserve"> </w:t>
      </w:r>
      <w:r w:rsidRPr="00B262D8">
        <w:rPr>
          <w:rFonts w:ascii="Arial" w:hAnsi="Arial" w:cs="Arial"/>
          <w:sz w:val="22"/>
          <w:szCs w:val="22"/>
        </w:rPr>
        <w:t>Lei nº 8.078, de 1990 - Código de Defesa do Consumidor.</w:t>
      </w:r>
    </w:p>
    <w:p w14:paraId="5DE1F3C5" w14:textId="72E58A46" w:rsidR="00700D8E" w:rsidRPr="00B262D8" w:rsidRDefault="00700D8E" w:rsidP="00194E14">
      <w:pPr>
        <w:ind w:leftChars="0" w:firstLineChars="0" w:firstLine="0"/>
        <w:jc w:val="both"/>
        <w:rPr>
          <w:rFonts w:ascii="Arial" w:hAnsi="Arial" w:cs="Arial"/>
          <w:sz w:val="22"/>
          <w:szCs w:val="22"/>
        </w:rPr>
      </w:pPr>
      <w:r w:rsidRPr="00B262D8">
        <w:rPr>
          <w:rFonts w:ascii="Arial" w:hAnsi="Arial" w:cs="Arial"/>
          <w:sz w:val="22"/>
          <w:szCs w:val="22"/>
        </w:rPr>
        <w:t>3.3.</w:t>
      </w:r>
      <w:r w:rsidR="00255C41">
        <w:rPr>
          <w:rFonts w:ascii="Arial" w:hAnsi="Arial" w:cs="Arial"/>
          <w:sz w:val="22"/>
          <w:szCs w:val="22"/>
        </w:rPr>
        <w:t>4</w:t>
      </w:r>
      <w:r w:rsidRPr="00B262D8">
        <w:rPr>
          <w:rFonts w:ascii="Arial" w:hAnsi="Arial" w:cs="Arial"/>
          <w:sz w:val="22"/>
          <w:szCs w:val="22"/>
        </w:rPr>
        <w:t>.</w:t>
      </w:r>
      <w:r w:rsidRPr="00B262D8">
        <w:rPr>
          <w:rFonts w:ascii="Arial" w:hAnsi="Arial" w:cs="Arial"/>
        </w:rPr>
        <w:t xml:space="preserve"> </w:t>
      </w:r>
      <w:r w:rsidRPr="00B262D8">
        <w:rPr>
          <w:rFonts w:ascii="Arial" w:hAnsi="Arial" w:cs="Arial"/>
          <w:sz w:val="22"/>
          <w:szCs w:val="22"/>
        </w:rPr>
        <w:t>Lei Complementar nº 123/2006, com alterações da Lei Complementar nº 147/2014.</w:t>
      </w:r>
    </w:p>
    <w:p w14:paraId="0763E281" w14:textId="6E1122D0" w:rsidR="00B567BF" w:rsidRDefault="00986BBF" w:rsidP="00B567BF">
      <w:pPr>
        <w:ind w:leftChars="0" w:firstLineChars="0" w:firstLine="0"/>
        <w:jc w:val="both"/>
        <w:rPr>
          <w:rFonts w:ascii="Arial" w:hAnsi="Arial" w:cs="Arial"/>
          <w:b/>
          <w:sz w:val="22"/>
          <w:szCs w:val="22"/>
        </w:rPr>
      </w:pPr>
      <w:r w:rsidRPr="00200EB7">
        <w:rPr>
          <w:rFonts w:ascii="Arial" w:hAnsi="Arial" w:cs="Arial"/>
          <w:b/>
          <w:sz w:val="22"/>
          <w:szCs w:val="22"/>
        </w:rPr>
        <w:t>3.4. PADROES</w:t>
      </w:r>
      <w:r w:rsidRPr="00B262D8">
        <w:rPr>
          <w:rFonts w:ascii="Arial" w:hAnsi="Arial" w:cs="Arial"/>
          <w:b/>
          <w:sz w:val="22"/>
          <w:szCs w:val="22"/>
        </w:rPr>
        <w:t xml:space="preserve"> MINIMOS DE QUALIDADE E DESEMPENHO:</w:t>
      </w:r>
      <w:r w:rsidR="00B567BF">
        <w:rPr>
          <w:rFonts w:ascii="Arial" w:hAnsi="Arial" w:cs="Arial"/>
          <w:b/>
          <w:sz w:val="22"/>
          <w:szCs w:val="22"/>
        </w:rPr>
        <w:t xml:space="preserve">  </w:t>
      </w:r>
    </w:p>
    <w:p w14:paraId="641F8A1F" w14:textId="1659858F" w:rsidR="00B567BF" w:rsidRDefault="001B7AC7" w:rsidP="00B567BF">
      <w:pPr>
        <w:ind w:leftChars="0" w:firstLineChars="0" w:firstLine="0"/>
        <w:jc w:val="both"/>
        <w:rPr>
          <w:rFonts w:ascii="Arial" w:hAnsi="Arial" w:cs="Arial"/>
          <w:sz w:val="22"/>
          <w:szCs w:val="22"/>
        </w:rPr>
      </w:pPr>
      <w:r>
        <w:rPr>
          <w:rFonts w:ascii="Arial" w:hAnsi="Arial" w:cs="Arial"/>
          <w:sz w:val="22"/>
          <w:szCs w:val="22"/>
        </w:rPr>
        <w:t xml:space="preserve">3.4.1. </w:t>
      </w:r>
      <w:r w:rsidR="00B567BF" w:rsidRPr="00B567BF">
        <w:rPr>
          <w:rFonts w:ascii="Arial" w:hAnsi="Arial" w:cs="Arial"/>
          <w:sz w:val="22"/>
          <w:szCs w:val="22"/>
        </w:rPr>
        <w:t xml:space="preserve">As </w:t>
      </w:r>
      <w:r w:rsidR="00B567BF">
        <w:rPr>
          <w:rFonts w:ascii="Arial" w:hAnsi="Arial" w:cs="Arial"/>
          <w:sz w:val="22"/>
          <w:szCs w:val="22"/>
        </w:rPr>
        <w:t xml:space="preserve">tintas de uso comum (parede e piso) devem </w:t>
      </w:r>
      <w:r w:rsidR="00B33A9E">
        <w:rPr>
          <w:rFonts w:ascii="Arial" w:hAnsi="Arial" w:cs="Arial"/>
          <w:sz w:val="22"/>
          <w:szCs w:val="22"/>
        </w:rPr>
        <w:t>atender</w:t>
      </w:r>
      <w:r w:rsidR="00B567BF">
        <w:rPr>
          <w:rFonts w:ascii="Arial" w:hAnsi="Arial" w:cs="Arial"/>
          <w:sz w:val="22"/>
          <w:szCs w:val="22"/>
        </w:rPr>
        <w:t xml:space="preserve"> </w:t>
      </w:r>
      <w:r w:rsidR="00B33A9E">
        <w:rPr>
          <w:rFonts w:ascii="Arial" w:hAnsi="Arial" w:cs="Arial"/>
          <w:sz w:val="22"/>
          <w:szCs w:val="22"/>
        </w:rPr>
        <w:t xml:space="preserve">as </w:t>
      </w:r>
      <w:r w:rsidR="00B567BF">
        <w:rPr>
          <w:rFonts w:ascii="Arial" w:hAnsi="Arial" w:cs="Arial"/>
          <w:sz w:val="22"/>
          <w:szCs w:val="22"/>
        </w:rPr>
        <w:t xml:space="preserve">normas de produção e desempenho da ABNT (Associação Brasileira de Normas Técnicas) NBR 15494 e NBR 11702 e o selo da </w:t>
      </w:r>
      <w:r w:rsidR="00947F8C">
        <w:rPr>
          <w:rFonts w:ascii="Arial" w:hAnsi="Arial" w:cs="Arial"/>
          <w:sz w:val="22"/>
          <w:szCs w:val="22"/>
        </w:rPr>
        <w:t>qualidade do INMETRO, para garantir uma maior qualidade do produto.</w:t>
      </w:r>
    </w:p>
    <w:p w14:paraId="58537D6A" w14:textId="07DEBCD6" w:rsidR="002610D2" w:rsidRPr="00B567BF" w:rsidRDefault="002610D2" w:rsidP="00B567BF">
      <w:pPr>
        <w:ind w:leftChars="0" w:firstLineChars="0" w:firstLine="0"/>
        <w:jc w:val="both"/>
        <w:rPr>
          <w:rFonts w:ascii="Arial" w:hAnsi="Arial" w:cs="Arial"/>
          <w:sz w:val="22"/>
          <w:szCs w:val="22"/>
        </w:rPr>
      </w:pPr>
      <w:r>
        <w:rPr>
          <w:rFonts w:ascii="Arial" w:hAnsi="Arial" w:cs="Arial"/>
          <w:sz w:val="22"/>
          <w:szCs w:val="22"/>
        </w:rPr>
        <w:t xml:space="preserve">3.4.2. As </w:t>
      </w:r>
      <w:r w:rsidR="007140B0">
        <w:rPr>
          <w:rFonts w:ascii="Arial" w:hAnsi="Arial" w:cs="Arial"/>
          <w:sz w:val="22"/>
          <w:szCs w:val="22"/>
        </w:rPr>
        <w:t>cores das tintas comuns serão informadas no momento da Solicitação de Fornecimento.</w:t>
      </w:r>
    </w:p>
    <w:p w14:paraId="5EADB95F" w14:textId="43C572ED" w:rsidR="00947F8C" w:rsidRPr="00B33A9E" w:rsidRDefault="00C80FF8" w:rsidP="00B33A9E">
      <w:pPr>
        <w:pStyle w:val="Corpodetexto"/>
        <w:spacing w:before="2"/>
        <w:ind w:left="0" w:hanging="2"/>
        <w:jc w:val="both"/>
        <w:rPr>
          <w:rFonts w:ascii="Arial" w:hAnsi="Arial" w:cs="Arial"/>
          <w:sz w:val="22"/>
          <w:szCs w:val="22"/>
        </w:rPr>
      </w:pPr>
      <w:r w:rsidRPr="00B33A9E">
        <w:rPr>
          <w:rFonts w:ascii="Arial" w:hAnsi="Arial" w:cs="Arial"/>
          <w:sz w:val="22"/>
          <w:szCs w:val="22"/>
        </w:rPr>
        <w:t>3.4.</w:t>
      </w:r>
      <w:r w:rsidR="007140B0">
        <w:rPr>
          <w:rFonts w:ascii="Arial" w:hAnsi="Arial" w:cs="Arial"/>
          <w:sz w:val="22"/>
          <w:szCs w:val="22"/>
        </w:rPr>
        <w:t>3</w:t>
      </w:r>
      <w:r w:rsidRPr="00B33A9E">
        <w:rPr>
          <w:rFonts w:ascii="Arial" w:hAnsi="Arial" w:cs="Arial"/>
          <w:sz w:val="22"/>
          <w:szCs w:val="22"/>
        </w:rPr>
        <w:t>.</w:t>
      </w:r>
      <w:r w:rsidR="00947F8C" w:rsidRPr="00B33A9E">
        <w:rPr>
          <w:rFonts w:ascii="Arial" w:hAnsi="Arial" w:cs="Arial"/>
          <w:sz w:val="22"/>
          <w:szCs w:val="22"/>
        </w:rPr>
        <w:t xml:space="preserve"> Após a abertura do recipiente, o material não deverá apresentar sedimentos, natas ou grumos. Deverá estar apta a ser aplicada nas seguintes condições: Temperatura entre 5° C e 40° C com umidade relativa do ar até 80%. A tinta pode ser aplicada em espessuras, quando úmida, vari</w:t>
      </w:r>
      <w:r w:rsidR="00AE6A57" w:rsidRPr="00B33A9E">
        <w:rPr>
          <w:rFonts w:ascii="Arial" w:hAnsi="Arial" w:cs="Arial"/>
          <w:sz w:val="22"/>
          <w:szCs w:val="22"/>
        </w:rPr>
        <w:t xml:space="preserve">áveis de 1,4 a 0,9 mm e quando </w:t>
      </w:r>
      <w:r w:rsidR="00947F8C" w:rsidRPr="00B33A9E">
        <w:rPr>
          <w:rFonts w:ascii="Arial" w:hAnsi="Arial" w:cs="Arial"/>
          <w:sz w:val="22"/>
          <w:szCs w:val="22"/>
        </w:rPr>
        <w:t>aplicada na quantidade especificada, deve recobrir perfeitamente o pavimento e permitir a liberação do trafego no período</w:t>
      </w:r>
      <w:r w:rsidR="00AE6A57" w:rsidRPr="00B33A9E">
        <w:rPr>
          <w:rFonts w:ascii="Arial" w:hAnsi="Arial" w:cs="Arial"/>
          <w:sz w:val="22"/>
          <w:szCs w:val="22"/>
        </w:rPr>
        <w:t xml:space="preserve"> máximo de tempo de 30 minutos. Ela deve manter </w:t>
      </w:r>
      <w:r w:rsidR="003617EE" w:rsidRPr="00B33A9E">
        <w:rPr>
          <w:rFonts w:ascii="Arial" w:hAnsi="Arial" w:cs="Arial"/>
          <w:sz w:val="22"/>
          <w:szCs w:val="22"/>
        </w:rPr>
        <w:t xml:space="preserve">integralmente a sua coesão e cor, após aplicação no pavimento, após secagem física total, deve apresentar plasticidade e característica de adesividade ao pavimento, e produzir película seca, fosca e de aspecto uniforme, sem apresentar fissuras, gretas ou descascamento durante o período da vida útil. Além de todas as especificações acima descritas as tintas de sinalização viária devem seguir rigorosamente a NBR 11862/12 </w:t>
      </w:r>
      <w:r w:rsidR="00C15D67" w:rsidRPr="00B33A9E">
        <w:rPr>
          <w:rFonts w:ascii="Arial" w:hAnsi="Arial" w:cs="Arial"/>
          <w:sz w:val="22"/>
          <w:szCs w:val="22"/>
        </w:rPr>
        <w:t>da</w:t>
      </w:r>
      <w:r w:rsidR="003617EE" w:rsidRPr="00B33A9E">
        <w:rPr>
          <w:rFonts w:ascii="Arial" w:hAnsi="Arial" w:cs="Arial"/>
          <w:sz w:val="22"/>
          <w:szCs w:val="22"/>
        </w:rPr>
        <w:t xml:space="preserve"> ABNT (Associação Brasileira de Normas Técnicas). </w:t>
      </w:r>
    </w:p>
    <w:p w14:paraId="6671C6DD" w14:textId="46126F88" w:rsidR="002C16EE" w:rsidRPr="00B262D8" w:rsidRDefault="00A86E6E" w:rsidP="003617EE">
      <w:pPr>
        <w:ind w:leftChars="0" w:left="0" w:firstLineChars="0" w:firstLine="0"/>
        <w:jc w:val="both"/>
        <w:rPr>
          <w:rFonts w:ascii="Arial" w:hAnsi="Arial" w:cs="Arial"/>
          <w:sz w:val="22"/>
          <w:szCs w:val="22"/>
        </w:rPr>
      </w:pPr>
      <w:r w:rsidRPr="00B262D8">
        <w:rPr>
          <w:rFonts w:ascii="Arial" w:hAnsi="Arial" w:cs="Arial"/>
          <w:b/>
          <w:sz w:val="22"/>
          <w:szCs w:val="22"/>
        </w:rPr>
        <w:t>3.</w:t>
      </w:r>
      <w:r w:rsidR="00700466" w:rsidRPr="00B262D8">
        <w:rPr>
          <w:rFonts w:ascii="Arial" w:hAnsi="Arial" w:cs="Arial"/>
          <w:b/>
          <w:sz w:val="22"/>
          <w:szCs w:val="22"/>
        </w:rPr>
        <w:t>5</w:t>
      </w:r>
      <w:r w:rsidRPr="00B262D8">
        <w:rPr>
          <w:rFonts w:ascii="Arial" w:hAnsi="Arial" w:cs="Arial"/>
          <w:b/>
          <w:sz w:val="22"/>
          <w:szCs w:val="22"/>
        </w:rPr>
        <w:t xml:space="preserve">. </w:t>
      </w:r>
      <w:r w:rsidR="009163E4" w:rsidRPr="00B262D8">
        <w:rPr>
          <w:rFonts w:ascii="Arial" w:hAnsi="Arial" w:cs="Arial"/>
          <w:b/>
          <w:sz w:val="22"/>
          <w:szCs w:val="22"/>
        </w:rPr>
        <w:t xml:space="preserve">DA SUBCONTRATAÇÃO: </w:t>
      </w:r>
      <w:r w:rsidR="002C16EE" w:rsidRPr="00B262D8">
        <w:rPr>
          <w:rFonts w:ascii="Arial" w:hAnsi="Arial" w:cs="Arial"/>
          <w:sz w:val="22"/>
          <w:szCs w:val="22"/>
        </w:rPr>
        <w:t>Não será permitida a subcontratação integral e nem parcial do objeto.</w:t>
      </w:r>
    </w:p>
    <w:p w14:paraId="071E9FF9" w14:textId="534F12F1" w:rsidR="00BA4683" w:rsidRPr="00B262D8" w:rsidRDefault="00A86E6E" w:rsidP="00BA4683">
      <w:pPr>
        <w:ind w:leftChars="0" w:left="-2" w:firstLineChars="0" w:firstLine="0"/>
        <w:jc w:val="both"/>
        <w:rPr>
          <w:rFonts w:ascii="Arial" w:hAnsi="Arial" w:cs="Arial"/>
          <w:sz w:val="22"/>
          <w:szCs w:val="22"/>
        </w:rPr>
      </w:pPr>
      <w:r w:rsidRPr="00B262D8">
        <w:rPr>
          <w:rFonts w:ascii="Arial" w:hAnsi="Arial" w:cs="Arial"/>
          <w:b/>
          <w:sz w:val="22"/>
          <w:szCs w:val="22"/>
        </w:rPr>
        <w:t>3.</w:t>
      </w:r>
      <w:r w:rsidR="00700466" w:rsidRPr="00B262D8">
        <w:rPr>
          <w:rFonts w:ascii="Arial" w:hAnsi="Arial" w:cs="Arial"/>
          <w:b/>
          <w:sz w:val="22"/>
          <w:szCs w:val="22"/>
        </w:rPr>
        <w:t>6</w:t>
      </w:r>
      <w:r w:rsidRPr="00B262D8">
        <w:rPr>
          <w:rFonts w:ascii="Arial" w:hAnsi="Arial" w:cs="Arial"/>
          <w:b/>
          <w:sz w:val="22"/>
          <w:szCs w:val="22"/>
        </w:rPr>
        <w:t xml:space="preserve">. </w:t>
      </w:r>
      <w:r w:rsidR="009163E4" w:rsidRPr="00B262D8">
        <w:rPr>
          <w:rFonts w:ascii="Arial" w:hAnsi="Arial" w:cs="Arial"/>
          <w:b/>
          <w:sz w:val="22"/>
          <w:szCs w:val="22"/>
        </w:rPr>
        <w:t xml:space="preserve">DA PARTICIPAÇÃO DE MEI'S, ME'S OU EPP'S: </w:t>
      </w:r>
      <w:r w:rsidR="002C16EE" w:rsidRPr="00B262D8">
        <w:rPr>
          <w:rFonts w:ascii="Arial" w:hAnsi="Arial" w:cs="Arial"/>
          <w:sz w:val="22"/>
          <w:szCs w:val="22"/>
        </w:rPr>
        <w:t>Nos limites previstos da Lei Complementar nº 123/2006, com alterações d</w:t>
      </w:r>
      <w:r w:rsidR="004F6EFC" w:rsidRPr="00B262D8">
        <w:rPr>
          <w:rFonts w:ascii="Arial" w:hAnsi="Arial" w:cs="Arial"/>
          <w:sz w:val="22"/>
          <w:szCs w:val="22"/>
        </w:rPr>
        <w:t>a Lei Complementar nº 147/2014</w:t>
      </w:r>
      <w:r w:rsidR="002C16EE" w:rsidRPr="00B262D8">
        <w:rPr>
          <w:rFonts w:ascii="Arial" w:hAnsi="Arial" w:cs="Arial"/>
          <w:sz w:val="22"/>
          <w:szCs w:val="22"/>
        </w:rPr>
        <w:t>,</w:t>
      </w:r>
      <w:r w:rsidR="00F13C59" w:rsidRPr="00B262D8">
        <w:rPr>
          <w:rFonts w:ascii="Arial" w:hAnsi="Arial" w:cs="Arial"/>
          <w:sz w:val="22"/>
          <w:szCs w:val="22"/>
        </w:rPr>
        <w:t xml:space="preserve"> </w:t>
      </w:r>
      <w:r w:rsidR="00D55F02" w:rsidRPr="00B262D8">
        <w:rPr>
          <w:rFonts w:ascii="Arial" w:hAnsi="Arial" w:cs="Arial"/>
          <w:sz w:val="22"/>
          <w:szCs w:val="22"/>
        </w:rPr>
        <w:t xml:space="preserve">poderão participar </w:t>
      </w:r>
      <w:r w:rsidR="004F6EFC" w:rsidRPr="00B262D8">
        <w:rPr>
          <w:rFonts w:ascii="Arial" w:hAnsi="Arial" w:cs="Arial"/>
          <w:sz w:val="22"/>
          <w:szCs w:val="22"/>
        </w:rPr>
        <w:t>MEI'S, ME's ou EPP's</w:t>
      </w:r>
      <w:r w:rsidR="00D55F02" w:rsidRPr="00B262D8">
        <w:rPr>
          <w:rFonts w:ascii="Arial" w:hAnsi="Arial" w:cs="Arial"/>
          <w:sz w:val="22"/>
          <w:szCs w:val="22"/>
        </w:rPr>
        <w:t xml:space="preserve">, concorrendo </w:t>
      </w:r>
      <w:r w:rsidR="00BA4683">
        <w:rPr>
          <w:rFonts w:ascii="Arial" w:hAnsi="Arial" w:cs="Arial"/>
          <w:b/>
          <w:sz w:val="22"/>
          <w:szCs w:val="22"/>
          <w:u w:val="single"/>
        </w:rPr>
        <w:t>com</w:t>
      </w:r>
      <w:r w:rsidR="00D55F02" w:rsidRPr="00B262D8">
        <w:rPr>
          <w:rFonts w:ascii="Arial" w:hAnsi="Arial" w:cs="Arial"/>
          <w:b/>
          <w:sz w:val="22"/>
          <w:szCs w:val="22"/>
          <w:u w:val="single"/>
        </w:rPr>
        <w:t xml:space="preserve"> os benefícios legais</w:t>
      </w:r>
      <w:r w:rsidR="00BA4683">
        <w:rPr>
          <w:rFonts w:ascii="Arial" w:hAnsi="Arial" w:cs="Arial"/>
          <w:b/>
          <w:sz w:val="22"/>
          <w:szCs w:val="22"/>
          <w:u w:val="single"/>
        </w:rPr>
        <w:t xml:space="preserve"> desde </w:t>
      </w:r>
      <w:r w:rsidR="0079777A" w:rsidRPr="00B262D8">
        <w:rPr>
          <w:rFonts w:ascii="Arial" w:hAnsi="Arial" w:cs="Arial"/>
          <w:sz w:val="22"/>
          <w:szCs w:val="22"/>
        </w:rPr>
        <w:t xml:space="preserve">que </w:t>
      </w:r>
      <w:r w:rsidR="00D55F02" w:rsidRPr="00B262D8">
        <w:rPr>
          <w:rFonts w:ascii="Arial" w:hAnsi="Arial" w:cs="Arial"/>
          <w:sz w:val="22"/>
          <w:szCs w:val="22"/>
        </w:rPr>
        <w:t xml:space="preserve">o ramo de atividade seja compatível com o </w:t>
      </w:r>
      <w:r w:rsidR="0079777A" w:rsidRPr="00B262D8">
        <w:rPr>
          <w:rFonts w:ascii="Arial" w:hAnsi="Arial" w:cs="Arial"/>
          <w:sz w:val="22"/>
          <w:szCs w:val="22"/>
        </w:rPr>
        <w:t>objeto</w:t>
      </w:r>
      <w:r w:rsidR="00BA4683">
        <w:rPr>
          <w:rFonts w:ascii="Arial" w:hAnsi="Arial" w:cs="Arial"/>
          <w:sz w:val="22"/>
          <w:szCs w:val="22"/>
        </w:rPr>
        <w:t xml:space="preserve">, aplicando-se ainda </w:t>
      </w:r>
      <w:r w:rsidR="00BA4683" w:rsidRPr="00BA4683">
        <w:rPr>
          <w:rFonts w:ascii="Arial" w:hAnsi="Arial" w:cs="Arial"/>
          <w:sz w:val="22"/>
          <w:szCs w:val="22"/>
        </w:rPr>
        <w:t>os dispositivos legais previstos na sessão I do capítulo V (acesso aos mercados)</w:t>
      </w:r>
      <w:r w:rsidR="00BA4683">
        <w:rPr>
          <w:rFonts w:ascii="Arial" w:hAnsi="Arial" w:cs="Arial"/>
          <w:sz w:val="22"/>
          <w:szCs w:val="22"/>
        </w:rPr>
        <w:t xml:space="preserve"> </w:t>
      </w:r>
      <w:r w:rsidR="00BA4683" w:rsidRPr="00BA4683">
        <w:rPr>
          <w:rFonts w:ascii="Arial" w:hAnsi="Arial" w:cs="Arial"/>
          <w:sz w:val="22"/>
          <w:szCs w:val="22"/>
        </w:rPr>
        <w:t>da Lei Complementar 123/2006 e alterações da Lei Complementar 147/2014</w:t>
      </w:r>
      <w:r w:rsidR="00BA4683">
        <w:rPr>
          <w:rFonts w:ascii="Arial" w:hAnsi="Arial" w:cs="Arial"/>
          <w:sz w:val="22"/>
          <w:szCs w:val="22"/>
        </w:rPr>
        <w:t>.</w:t>
      </w:r>
    </w:p>
    <w:p w14:paraId="3338EB1A" w14:textId="552981E8" w:rsidR="00AC1E1C" w:rsidRPr="00B262D8" w:rsidRDefault="00A86E6E" w:rsidP="00CB2B59">
      <w:pPr>
        <w:ind w:leftChars="0" w:firstLineChars="0" w:firstLine="0"/>
        <w:jc w:val="both"/>
        <w:rPr>
          <w:rFonts w:ascii="Arial" w:hAnsi="Arial" w:cs="Arial"/>
          <w:sz w:val="22"/>
          <w:szCs w:val="22"/>
        </w:rPr>
      </w:pPr>
      <w:r w:rsidRPr="00B262D8">
        <w:rPr>
          <w:rFonts w:ascii="Arial" w:hAnsi="Arial" w:cs="Arial"/>
          <w:b/>
          <w:sz w:val="22"/>
          <w:szCs w:val="22"/>
        </w:rPr>
        <w:t>3.</w:t>
      </w:r>
      <w:r w:rsidR="00AC1E1C" w:rsidRPr="00B262D8">
        <w:rPr>
          <w:rFonts w:ascii="Arial" w:hAnsi="Arial" w:cs="Arial"/>
          <w:b/>
          <w:sz w:val="22"/>
          <w:szCs w:val="22"/>
        </w:rPr>
        <w:t>7</w:t>
      </w:r>
      <w:r w:rsidRPr="00B262D8">
        <w:rPr>
          <w:rFonts w:ascii="Arial" w:hAnsi="Arial" w:cs="Arial"/>
          <w:b/>
          <w:sz w:val="22"/>
          <w:szCs w:val="22"/>
        </w:rPr>
        <w:t xml:space="preserve">. </w:t>
      </w:r>
      <w:r w:rsidR="009163E4" w:rsidRPr="00B262D8">
        <w:rPr>
          <w:rFonts w:ascii="Arial" w:hAnsi="Arial" w:cs="Arial"/>
          <w:b/>
          <w:sz w:val="22"/>
          <w:szCs w:val="22"/>
        </w:rPr>
        <w:t xml:space="preserve">DA PARTICIPAÇÃO COOPERATIVAS: </w:t>
      </w:r>
      <w:r w:rsidR="0079777A" w:rsidRPr="00B262D8">
        <w:rPr>
          <w:rFonts w:ascii="Arial" w:hAnsi="Arial" w:cs="Arial"/>
          <w:sz w:val="22"/>
          <w:szCs w:val="22"/>
        </w:rPr>
        <w:t>Não se aplicará a presente a possibilidade de</w:t>
      </w:r>
      <w:r w:rsidR="0079777A" w:rsidRPr="00B262D8">
        <w:rPr>
          <w:rFonts w:ascii="Arial" w:hAnsi="Arial" w:cs="Arial"/>
          <w:b/>
          <w:sz w:val="22"/>
          <w:szCs w:val="22"/>
        </w:rPr>
        <w:t xml:space="preserve"> </w:t>
      </w:r>
      <w:r w:rsidR="00AC1E1C" w:rsidRPr="00B262D8">
        <w:rPr>
          <w:rFonts w:ascii="Arial" w:hAnsi="Arial" w:cs="Arial"/>
          <w:sz w:val="22"/>
          <w:szCs w:val="22"/>
        </w:rPr>
        <w:t>participação de cooperativas</w:t>
      </w:r>
      <w:r w:rsidR="00700D8E" w:rsidRPr="00B262D8">
        <w:rPr>
          <w:rFonts w:ascii="Arial" w:hAnsi="Arial" w:cs="Arial"/>
          <w:sz w:val="22"/>
          <w:szCs w:val="22"/>
        </w:rPr>
        <w:t xml:space="preserve"> considerando que a natureza do objeto a ser adquirido não se enquadrar no conceito do Art. 2</w:t>
      </w:r>
      <w:r w:rsidR="006D6BE9" w:rsidRPr="00B262D8">
        <w:rPr>
          <w:rFonts w:ascii="Arial" w:hAnsi="Arial" w:cs="Arial"/>
          <w:sz w:val="22"/>
          <w:szCs w:val="22"/>
        </w:rPr>
        <w:t>º da</w:t>
      </w:r>
      <w:r w:rsidR="00700D8E" w:rsidRPr="00B262D8">
        <w:rPr>
          <w:rFonts w:ascii="Arial" w:hAnsi="Arial" w:cs="Arial"/>
          <w:sz w:val="22"/>
          <w:szCs w:val="22"/>
        </w:rPr>
        <w:t xml:space="preserve"> Lei nº 12.690, de 19 de julho de 2012</w:t>
      </w:r>
      <w:r w:rsidR="00902062" w:rsidRPr="00B262D8">
        <w:rPr>
          <w:rFonts w:ascii="Arial" w:hAnsi="Arial" w:cs="Arial"/>
          <w:sz w:val="22"/>
          <w:szCs w:val="22"/>
        </w:rPr>
        <w:t>.</w:t>
      </w:r>
    </w:p>
    <w:p w14:paraId="1ED87BA1" w14:textId="47A0CA65" w:rsidR="00AC1E1C" w:rsidRPr="00B262D8" w:rsidRDefault="00A86E6E" w:rsidP="00AC1E1C">
      <w:pPr>
        <w:ind w:leftChars="0" w:firstLineChars="0" w:firstLine="0"/>
        <w:jc w:val="both"/>
        <w:rPr>
          <w:rFonts w:ascii="Arial" w:hAnsi="Arial" w:cs="Arial"/>
          <w:sz w:val="22"/>
          <w:szCs w:val="22"/>
        </w:rPr>
      </w:pPr>
      <w:r w:rsidRPr="00B262D8">
        <w:rPr>
          <w:rFonts w:ascii="Arial" w:hAnsi="Arial" w:cs="Arial"/>
          <w:b/>
          <w:sz w:val="22"/>
          <w:szCs w:val="22"/>
        </w:rPr>
        <w:t>3.</w:t>
      </w:r>
      <w:r w:rsidR="00CB2B59" w:rsidRPr="00B262D8">
        <w:rPr>
          <w:rFonts w:ascii="Arial" w:hAnsi="Arial" w:cs="Arial"/>
          <w:b/>
          <w:sz w:val="22"/>
          <w:szCs w:val="22"/>
        </w:rPr>
        <w:t>8</w:t>
      </w:r>
      <w:r w:rsidRPr="00B262D8">
        <w:rPr>
          <w:rFonts w:ascii="Arial" w:hAnsi="Arial" w:cs="Arial"/>
          <w:b/>
          <w:sz w:val="22"/>
          <w:szCs w:val="22"/>
        </w:rPr>
        <w:t xml:space="preserve">. </w:t>
      </w:r>
      <w:r w:rsidR="009163E4" w:rsidRPr="00B262D8">
        <w:rPr>
          <w:rFonts w:ascii="Arial" w:hAnsi="Arial" w:cs="Arial"/>
          <w:b/>
          <w:sz w:val="22"/>
          <w:szCs w:val="22"/>
        </w:rPr>
        <w:t xml:space="preserve">DA PARTICIPAÇÃO DE CONSÓRCIOS: </w:t>
      </w:r>
      <w:r w:rsidR="004F6EFC" w:rsidRPr="00B262D8">
        <w:rPr>
          <w:rFonts w:ascii="Arial" w:hAnsi="Arial" w:cs="Arial"/>
          <w:sz w:val="22"/>
          <w:szCs w:val="22"/>
        </w:rPr>
        <w:t>Não</w:t>
      </w:r>
      <w:r w:rsidR="00380724">
        <w:rPr>
          <w:rFonts w:ascii="Arial" w:hAnsi="Arial" w:cs="Arial"/>
          <w:sz w:val="22"/>
          <w:szCs w:val="22"/>
        </w:rPr>
        <w:t xml:space="preserve"> será permitido o consorcio</w:t>
      </w:r>
      <w:r w:rsidR="004F6EFC" w:rsidRPr="00B262D8">
        <w:rPr>
          <w:rFonts w:ascii="Arial" w:hAnsi="Arial" w:cs="Arial"/>
          <w:sz w:val="22"/>
          <w:szCs w:val="22"/>
        </w:rPr>
        <w:t xml:space="preserve"> de </w:t>
      </w:r>
      <w:r w:rsidR="0035358A" w:rsidRPr="00B262D8">
        <w:rPr>
          <w:rFonts w:ascii="Arial" w:hAnsi="Arial" w:cs="Arial"/>
          <w:sz w:val="22"/>
          <w:szCs w:val="22"/>
        </w:rPr>
        <w:t>empresas</w:t>
      </w:r>
      <w:r w:rsidR="004F6EFC" w:rsidRPr="00B262D8">
        <w:rPr>
          <w:rFonts w:ascii="Arial" w:hAnsi="Arial" w:cs="Arial"/>
          <w:sz w:val="22"/>
          <w:szCs w:val="22"/>
        </w:rPr>
        <w:t>;</w:t>
      </w:r>
      <w:r w:rsidR="00620E65" w:rsidRPr="00B262D8">
        <w:rPr>
          <w:rFonts w:ascii="Arial" w:hAnsi="Arial" w:cs="Arial"/>
          <w:sz w:val="22"/>
          <w:szCs w:val="22"/>
        </w:rPr>
        <w:t xml:space="preserve"> justificando-se </w:t>
      </w:r>
      <w:r w:rsidR="00AC1E1C" w:rsidRPr="00B262D8">
        <w:rPr>
          <w:rFonts w:ascii="Arial" w:hAnsi="Arial" w:cs="Arial"/>
          <w:sz w:val="22"/>
          <w:szCs w:val="22"/>
        </w:rPr>
        <w:t xml:space="preserve">uma vez que o objeto em si mesmo é comercializado por várias </w:t>
      </w:r>
      <w:r w:rsidR="0035358A" w:rsidRPr="00B262D8">
        <w:rPr>
          <w:rFonts w:ascii="Arial" w:hAnsi="Arial" w:cs="Arial"/>
          <w:sz w:val="22"/>
          <w:szCs w:val="22"/>
        </w:rPr>
        <w:t>empresas</w:t>
      </w:r>
      <w:r w:rsidR="00AC1E1C" w:rsidRPr="00B262D8">
        <w:rPr>
          <w:rFonts w:ascii="Arial" w:hAnsi="Arial" w:cs="Arial"/>
          <w:sz w:val="22"/>
          <w:szCs w:val="22"/>
        </w:rPr>
        <w:t xml:space="preserve"> do ramo, sendo desnecessária a formação de consórcio para o cumprimento das obrigações de fornecimento;</w:t>
      </w:r>
    </w:p>
    <w:p w14:paraId="250F9DB9" w14:textId="53486920" w:rsidR="003556B6" w:rsidRPr="00B262D8" w:rsidRDefault="00A86E6E" w:rsidP="0090241C">
      <w:pPr>
        <w:ind w:leftChars="0" w:left="-2" w:firstLineChars="0" w:firstLine="0"/>
        <w:jc w:val="both"/>
        <w:rPr>
          <w:rFonts w:ascii="Arial" w:hAnsi="Arial" w:cs="Arial"/>
          <w:sz w:val="22"/>
          <w:szCs w:val="22"/>
        </w:rPr>
      </w:pPr>
      <w:r w:rsidRPr="00B262D8">
        <w:rPr>
          <w:rFonts w:ascii="Arial" w:hAnsi="Arial" w:cs="Arial"/>
          <w:b/>
          <w:sz w:val="22"/>
          <w:szCs w:val="22"/>
        </w:rPr>
        <w:t>3.</w:t>
      </w:r>
      <w:r w:rsidR="00F137FB">
        <w:rPr>
          <w:rFonts w:ascii="Arial" w:hAnsi="Arial" w:cs="Arial"/>
          <w:b/>
          <w:sz w:val="22"/>
          <w:szCs w:val="22"/>
        </w:rPr>
        <w:t>9</w:t>
      </w:r>
      <w:r w:rsidRPr="00B262D8">
        <w:rPr>
          <w:rFonts w:ascii="Arial" w:hAnsi="Arial" w:cs="Arial"/>
          <w:b/>
          <w:sz w:val="22"/>
          <w:szCs w:val="22"/>
        </w:rPr>
        <w:t xml:space="preserve">. </w:t>
      </w:r>
      <w:r w:rsidR="001D3E7B" w:rsidRPr="00B262D8">
        <w:rPr>
          <w:rFonts w:ascii="Arial" w:hAnsi="Arial" w:cs="Arial"/>
          <w:b/>
          <w:sz w:val="22"/>
          <w:szCs w:val="22"/>
        </w:rPr>
        <w:t>DOS CRITERIOS DE SUSTENTABILIDADE</w:t>
      </w:r>
      <w:r w:rsidR="00095B13" w:rsidRPr="00B262D8">
        <w:rPr>
          <w:rFonts w:ascii="Arial" w:hAnsi="Arial" w:cs="Arial"/>
          <w:b/>
          <w:sz w:val="22"/>
          <w:szCs w:val="22"/>
        </w:rPr>
        <w:t xml:space="preserve">: </w:t>
      </w:r>
      <w:r w:rsidR="00C601FC" w:rsidRPr="00B262D8">
        <w:rPr>
          <w:rFonts w:ascii="Arial" w:hAnsi="Arial" w:cs="Arial"/>
          <w:sz w:val="22"/>
          <w:szCs w:val="22"/>
        </w:rPr>
        <w:t>Incluir previsão no Termo de Referência de cláusulas que obriguem a contratada a utilizar de práticas sustentáveis, tais como:</w:t>
      </w:r>
    </w:p>
    <w:p w14:paraId="0D29B3D0" w14:textId="77777777" w:rsidR="0090241C" w:rsidRPr="00B262D8" w:rsidRDefault="0090241C" w:rsidP="008445E9">
      <w:pPr>
        <w:pStyle w:val="PargrafodaLista"/>
        <w:numPr>
          <w:ilvl w:val="0"/>
          <w:numId w:val="4"/>
        </w:numPr>
        <w:ind w:leftChars="0" w:firstLineChars="0"/>
        <w:jc w:val="both"/>
        <w:rPr>
          <w:rFonts w:ascii="Arial" w:hAnsi="Arial" w:cs="Arial"/>
          <w:sz w:val="22"/>
          <w:szCs w:val="22"/>
        </w:rPr>
      </w:pPr>
      <w:r w:rsidRPr="00B262D8">
        <w:rPr>
          <w:rFonts w:ascii="Arial" w:hAnsi="Arial" w:cs="Arial"/>
          <w:sz w:val="22"/>
          <w:szCs w:val="22"/>
        </w:rPr>
        <w:t>Dar preferência a envio de documentos na forma digital, a fim de reduzir a impressão de documentos.</w:t>
      </w:r>
    </w:p>
    <w:p w14:paraId="13E3DABA" w14:textId="77777777" w:rsidR="0090241C" w:rsidRPr="00B262D8" w:rsidRDefault="0090241C" w:rsidP="008445E9">
      <w:pPr>
        <w:pStyle w:val="PargrafodaLista"/>
        <w:numPr>
          <w:ilvl w:val="0"/>
          <w:numId w:val="4"/>
        </w:numPr>
        <w:ind w:leftChars="0" w:firstLineChars="0"/>
        <w:jc w:val="both"/>
        <w:rPr>
          <w:rFonts w:ascii="Arial" w:hAnsi="Arial" w:cs="Arial"/>
          <w:sz w:val="22"/>
          <w:szCs w:val="22"/>
        </w:rPr>
      </w:pPr>
      <w:r w:rsidRPr="00B262D8">
        <w:rPr>
          <w:rFonts w:ascii="Arial" w:hAnsi="Arial" w:cs="Arial"/>
          <w:sz w:val="22"/>
          <w:szCs w:val="22"/>
        </w:rPr>
        <w:lastRenderedPageBreak/>
        <w:t>Em caso de necessidade de envio de documentos à CONTRATANTE, usar preferencialmente a função “duplex” (frente e verso), bem como de papel confeccionado com madeira de origem legal.</w:t>
      </w:r>
    </w:p>
    <w:p w14:paraId="274AD2D6" w14:textId="77777777" w:rsidR="0090241C" w:rsidRPr="00B262D8" w:rsidRDefault="0090241C" w:rsidP="008445E9">
      <w:pPr>
        <w:pStyle w:val="PargrafodaLista"/>
        <w:numPr>
          <w:ilvl w:val="0"/>
          <w:numId w:val="4"/>
        </w:numPr>
        <w:ind w:leftChars="0" w:firstLineChars="0"/>
        <w:jc w:val="both"/>
        <w:rPr>
          <w:rFonts w:ascii="Arial" w:hAnsi="Arial" w:cs="Arial"/>
          <w:sz w:val="22"/>
          <w:szCs w:val="22"/>
        </w:rPr>
      </w:pPr>
      <w:r w:rsidRPr="00B262D8">
        <w:rPr>
          <w:rFonts w:ascii="Arial" w:hAnsi="Arial" w:cs="Arial"/>
          <w:sz w:val="22"/>
          <w:szCs w:val="22"/>
        </w:rPr>
        <w:t>Dar destinação sustentável a todos os resíduos produzidos, privilegiando o reuso e a reciclagem dos materiais utilizados.</w:t>
      </w:r>
    </w:p>
    <w:p w14:paraId="7C87173B" w14:textId="77777777" w:rsidR="0090241C" w:rsidRPr="00B262D8" w:rsidRDefault="0090241C" w:rsidP="008445E9">
      <w:pPr>
        <w:pStyle w:val="PargrafodaLista"/>
        <w:numPr>
          <w:ilvl w:val="0"/>
          <w:numId w:val="4"/>
        </w:numPr>
        <w:ind w:leftChars="0" w:firstLineChars="0"/>
        <w:jc w:val="both"/>
        <w:rPr>
          <w:rFonts w:ascii="Arial" w:hAnsi="Arial" w:cs="Arial"/>
          <w:sz w:val="22"/>
          <w:szCs w:val="22"/>
        </w:rPr>
      </w:pPr>
      <w:r w:rsidRPr="00B262D8">
        <w:rPr>
          <w:rFonts w:ascii="Arial" w:hAnsi="Arial" w:cs="Arial"/>
          <w:sz w:val="22"/>
          <w:szCs w:val="22"/>
        </w:rPr>
        <w:t>Fornecer aos empregados os equipamentos de segurança necessários para a execução dos serviços, bem como quando de demonstração do modo de utilização para a CONTRATANTE;</w:t>
      </w:r>
    </w:p>
    <w:p w14:paraId="65933B2D" w14:textId="77777777" w:rsidR="0090241C" w:rsidRPr="00B262D8" w:rsidRDefault="0090241C" w:rsidP="008445E9">
      <w:pPr>
        <w:pStyle w:val="PargrafodaLista"/>
        <w:numPr>
          <w:ilvl w:val="0"/>
          <w:numId w:val="4"/>
        </w:numPr>
        <w:ind w:leftChars="0" w:firstLineChars="0"/>
        <w:jc w:val="both"/>
        <w:rPr>
          <w:rFonts w:ascii="Arial" w:hAnsi="Arial" w:cs="Arial"/>
          <w:sz w:val="22"/>
          <w:szCs w:val="22"/>
        </w:rPr>
      </w:pPr>
      <w:r w:rsidRPr="00B262D8">
        <w:rPr>
          <w:rFonts w:ascii="Arial" w:hAnsi="Arial" w:cs="Arial"/>
          <w:sz w:val="22"/>
          <w:szCs w:val="22"/>
        </w:rPr>
        <w:t>Implementar um sistema eficiente de coleta, separação e descarte adequado de resíduos.</w:t>
      </w:r>
    </w:p>
    <w:p w14:paraId="5C521A38" w14:textId="77777777" w:rsidR="0090241C" w:rsidRPr="00B262D8" w:rsidRDefault="0090241C" w:rsidP="008445E9">
      <w:pPr>
        <w:pStyle w:val="PargrafodaLista"/>
        <w:numPr>
          <w:ilvl w:val="0"/>
          <w:numId w:val="4"/>
        </w:numPr>
        <w:ind w:leftChars="0" w:firstLineChars="0"/>
        <w:jc w:val="both"/>
        <w:rPr>
          <w:rFonts w:ascii="Arial" w:hAnsi="Arial" w:cs="Arial"/>
          <w:sz w:val="22"/>
          <w:szCs w:val="22"/>
        </w:rPr>
      </w:pPr>
      <w:r w:rsidRPr="00B262D8">
        <w:rPr>
          <w:rFonts w:ascii="Arial" w:hAnsi="Arial" w:cs="Arial"/>
          <w:sz w:val="22"/>
          <w:szCs w:val="22"/>
        </w:rPr>
        <w:t>Capacitar os funcionários e conscientizá-los sobre a importância da gestão sustentável de resíduos.</w:t>
      </w:r>
    </w:p>
    <w:p w14:paraId="54C4AD42" w14:textId="77777777" w:rsidR="0090241C" w:rsidRPr="00B262D8" w:rsidRDefault="0090241C" w:rsidP="008445E9">
      <w:pPr>
        <w:pStyle w:val="PargrafodaLista"/>
        <w:numPr>
          <w:ilvl w:val="0"/>
          <w:numId w:val="4"/>
        </w:numPr>
        <w:ind w:leftChars="0" w:firstLineChars="0"/>
        <w:jc w:val="both"/>
        <w:rPr>
          <w:rFonts w:ascii="Arial" w:hAnsi="Arial" w:cs="Arial"/>
          <w:sz w:val="22"/>
          <w:szCs w:val="22"/>
        </w:rPr>
      </w:pPr>
      <w:r w:rsidRPr="00B262D8">
        <w:rPr>
          <w:rFonts w:ascii="Arial" w:hAnsi="Arial" w:cs="Arial"/>
          <w:sz w:val="22"/>
          <w:szCs w:val="22"/>
        </w:rPr>
        <w:t>Estabelecer parcerias com empresas de reciclagem e cooperativas locais para coleta seletiva e recuperação de materiais;</w:t>
      </w:r>
    </w:p>
    <w:p w14:paraId="2D4EE2C0" w14:textId="097145F8" w:rsidR="0090241C" w:rsidRPr="00B262D8" w:rsidRDefault="0090241C" w:rsidP="008445E9">
      <w:pPr>
        <w:pStyle w:val="PargrafodaLista"/>
        <w:numPr>
          <w:ilvl w:val="0"/>
          <w:numId w:val="4"/>
        </w:numPr>
        <w:ind w:leftChars="0" w:firstLineChars="0"/>
        <w:jc w:val="both"/>
        <w:rPr>
          <w:rFonts w:ascii="Arial" w:hAnsi="Arial" w:cs="Arial"/>
          <w:sz w:val="22"/>
          <w:szCs w:val="22"/>
        </w:rPr>
      </w:pPr>
      <w:r w:rsidRPr="00B262D8">
        <w:rPr>
          <w:rFonts w:ascii="Arial" w:hAnsi="Arial" w:cs="Arial"/>
          <w:sz w:val="22"/>
          <w:szCs w:val="22"/>
        </w:rPr>
        <w:t xml:space="preserve">Atender as normativas fixadas em Decreto Municipal nº 3.537/2023 de 09 de maio de 2023 referente aos critérios de sustentabilidade, em especial o disposto </w:t>
      </w:r>
      <w:r w:rsidR="001354AE">
        <w:rPr>
          <w:rFonts w:ascii="Arial" w:hAnsi="Arial" w:cs="Arial"/>
          <w:sz w:val="22"/>
          <w:szCs w:val="22"/>
        </w:rPr>
        <w:t>nos</w:t>
      </w:r>
      <w:r w:rsidRPr="00B262D8">
        <w:rPr>
          <w:rFonts w:ascii="Arial" w:hAnsi="Arial" w:cs="Arial"/>
          <w:sz w:val="22"/>
          <w:szCs w:val="22"/>
        </w:rPr>
        <w:t xml:space="preserve"> Art. 361, Art. 363 e 364.</w:t>
      </w:r>
    </w:p>
    <w:p w14:paraId="104804B3" w14:textId="42C641FA" w:rsidR="001213EB" w:rsidRPr="00B262D8" w:rsidRDefault="00A86E6E" w:rsidP="002B4410">
      <w:pPr>
        <w:ind w:leftChars="0" w:firstLineChars="0" w:firstLine="0"/>
        <w:jc w:val="both"/>
        <w:rPr>
          <w:rFonts w:ascii="Arial" w:hAnsi="Arial" w:cs="Arial"/>
          <w:b/>
          <w:sz w:val="22"/>
          <w:szCs w:val="22"/>
        </w:rPr>
      </w:pPr>
      <w:r w:rsidRPr="00B262D8">
        <w:rPr>
          <w:rFonts w:ascii="Arial" w:hAnsi="Arial" w:cs="Arial"/>
          <w:b/>
          <w:sz w:val="22"/>
          <w:szCs w:val="22"/>
        </w:rPr>
        <w:t>3.1</w:t>
      </w:r>
      <w:r w:rsidR="00F137FB">
        <w:rPr>
          <w:rFonts w:ascii="Arial" w:hAnsi="Arial" w:cs="Arial"/>
          <w:b/>
          <w:sz w:val="22"/>
          <w:szCs w:val="22"/>
        </w:rPr>
        <w:t>0</w:t>
      </w:r>
      <w:r w:rsidRPr="00B262D8">
        <w:rPr>
          <w:rFonts w:ascii="Arial" w:hAnsi="Arial" w:cs="Arial"/>
          <w:b/>
          <w:sz w:val="22"/>
          <w:szCs w:val="22"/>
        </w:rPr>
        <w:t xml:space="preserve">. </w:t>
      </w:r>
      <w:r w:rsidR="001213EB" w:rsidRPr="00B262D8">
        <w:rPr>
          <w:rFonts w:ascii="Arial" w:hAnsi="Arial" w:cs="Arial"/>
          <w:b/>
          <w:sz w:val="22"/>
          <w:szCs w:val="22"/>
        </w:rPr>
        <w:t>ACOMPANHAMENTO E FISCALIZAÇÃO</w:t>
      </w:r>
    </w:p>
    <w:p w14:paraId="0EA692C4" w14:textId="52ED25F1" w:rsidR="0090241C" w:rsidRPr="00730A55" w:rsidRDefault="00A86E6E" w:rsidP="00893AAC">
      <w:pPr>
        <w:ind w:leftChars="0" w:left="-2" w:firstLineChars="0" w:firstLine="0"/>
        <w:jc w:val="both"/>
        <w:rPr>
          <w:rFonts w:ascii="Arial" w:hAnsi="Arial" w:cs="Arial"/>
          <w:color w:val="000000" w:themeColor="text1"/>
          <w:sz w:val="22"/>
          <w:szCs w:val="22"/>
        </w:rPr>
      </w:pPr>
      <w:r w:rsidRPr="00730A55">
        <w:rPr>
          <w:rFonts w:ascii="Arial" w:hAnsi="Arial" w:cs="Arial"/>
          <w:color w:val="000000" w:themeColor="text1"/>
          <w:sz w:val="22"/>
          <w:szCs w:val="22"/>
        </w:rPr>
        <w:t>3.1</w:t>
      </w:r>
      <w:r w:rsidR="00DD4867">
        <w:rPr>
          <w:rFonts w:ascii="Arial" w:hAnsi="Arial" w:cs="Arial"/>
          <w:color w:val="000000" w:themeColor="text1"/>
          <w:sz w:val="22"/>
          <w:szCs w:val="22"/>
        </w:rPr>
        <w:t>0</w:t>
      </w:r>
      <w:r w:rsidRPr="00730A55">
        <w:rPr>
          <w:rFonts w:ascii="Arial" w:hAnsi="Arial" w:cs="Arial"/>
          <w:color w:val="000000" w:themeColor="text1"/>
          <w:sz w:val="22"/>
          <w:szCs w:val="22"/>
        </w:rPr>
        <w:t xml:space="preserve">.1. </w:t>
      </w:r>
      <w:r w:rsidR="0090241C" w:rsidRPr="00730A55">
        <w:rPr>
          <w:rFonts w:ascii="Arial" w:hAnsi="Arial" w:cs="Arial"/>
          <w:color w:val="000000" w:themeColor="text1"/>
          <w:sz w:val="22"/>
          <w:szCs w:val="22"/>
        </w:rPr>
        <w:t>A execução do contrato deverá ser acompanhada e fiscalizada pelo fiscal</w:t>
      </w:r>
      <w:r w:rsidR="00437271">
        <w:rPr>
          <w:rFonts w:ascii="Arial" w:hAnsi="Arial" w:cs="Arial"/>
          <w:color w:val="000000" w:themeColor="text1"/>
          <w:sz w:val="22"/>
          <w:szCs w:val="22"/>
        </w:rPr>
        <w:t xml:space="preserve"> </w:t>
      </w:r>
      <w:r w:rsidR="00F137FB">
        <w:rPr>
          <w:rFonts w:ascii="Arial" w:hAnsi="Arial" w:cs="Arial"/>
          <w:color w:val="000000" w:themeColor="text1"/>
          <w:sz w:val="22"/>
          <w:szCs w:val="22"/>
        </w:rPr>
        <w:t xml:space="preserve">técnico </w:t>
      </w:r>
      <w:r w:rsidR="0090241C" w:rsidRPr="00730A55">
        <w:rPr>
          <w:rFonts w:ascii="Arial" w:hAnsi="Arial" w:cs="Arial"/>
          <w:color w:val="000000" w:themeColor="text1"/>
          <w:sz w:val="22"/>
          <w:szCs w:val="22"/>
        </w:rPr>
        <w:t>do contrato, sendo el</w:t>
      </w:r>
      <w:r w:rsidR="003A3306">
        <w:rPr>
          <w:rFonts w:ascii="Arial" w:hAnsi="Arial" w:cs="Arial"/>
          <w:color w:val="000000" w:themeColor="text1"/>
          <w:sz w:val="22"/>
          <w:szCs w:val="22"/>
        </w:rPr>
        <w:t>a</w:t>
      </w:r>
      <w:r w:rsidR="00F137FB">
        <w:rPr>
          <w:rFonts w:ascii="Arial" w:hAnsi="Arial" w:cs="Arial"/>
          <w:color w:val="000000" w:themeColor="text1"/>
          <w:sz w:val="22"/>
          <w:szCs w:val="22"/>
        </w:rPr>
        <w:t>s</w:t>
      </w:r>
      <w:r w:rsidR="0090241C" w:rsidRPr="00730A55">
        <w:rPr>
          <w:rFonts w:ascii="Arial" w:hAnsi="Arial" w:cs="Arial"/>
          <w:color w:val="000000" w:themeColor="text1"/>
          <w:sz w:val="22"/>
          <w:szCs w:val="22"/>
        </w:rPr>
        <w:t xml:space="preserve">: </w:t>
      </w:r>
      <w:r w:rsidR="00725616">
        <w:rPr>
          <w:rFonts w:ascii="Arial" w:hAnsi="Arial" w:cs="Arial"/>
          <w:color w:val="000000" w:themeColor="text1"/>
          <w:sz w:val="22"/>
          <w:szCs w:val="22"/>
        </w:rPr>
        <w:t>ELIAS MASSON</w:t>
      </w:r>
      <w:r w:rsidR="001354AE" w:rsidRPr="009F3759">
        <w:rPr>
          <w:rFonts w:ascii="Arial" w:hAnsi="Arial" w:cs="Arial"/>
          <w:color w:val="000000" w:themeColor="text1"/>
          <w:sz w:val="22"/>
          <w:szCs w:val="22"/>
        </w:rPr>
        <w:t xml:space="preserve"> – Matricula </w:t>
      </w:r>
      <w:r w:rsidR="00F137FB" w:rsidRPr="009F3759">
        <w:rPr>
          <w:rFonts w:ascii="Arial" w:hAnsi="Arial" w:cs="Arial"/>
          <w:color w:val="000000" w:themeColor="text1"/>
          <w:sz w:val="22"/>
          <w:szCs w:val="22"/>
        </w:rPr>
        <w:t>n. º</w:t>
      </w:r>
      <w:r w:rsidR="00F137FB">
        <w:rPr>
          <w:rFonts w:ascii="Arial" w:hAnsi="Arial" w:cs="Arial"/>
          <w:color w:val="000000" w:themeColor="text1"/>
          <w:sz w:val="22"/>
          <w:szCs w:val="22"/>
        </w:rPr>
        <w:t xml:space="preserve"> </w:t>
      </w:r>
      <w:r w:rsidR="00725616">
        <w:rPr>
          <w:rFonts w:ascii="Arial" w:hAnsi="Arial" w:cs="Arial"/>
          <w:color w:val="000000" w:themeColor="text1"/>
          <w:sz w:val="22"/>
          <w:szCs w:val="22"/>
        </w:rPr>
        <w:t>4766</w:t>
      </w:r>
      <w:r w:rsidR="00F137FB">
        <w:rPr>
          <w:rFonts w:ascii="Arial" w:hAnsi="Arial" w:cs="Arial"/>
          <w:color w:val="000000" w:themeColor="text1"/>
          <w:sz w:val="22"/>
          <w:szCs w:val="22"/>
        </w:rPr>
        <w:t xml:space="preserve"> </w:t>
      </w:r>
    </w:p>
    <w:p w14:paraId="2228BE2C" w14:textId="78E50FF9" w:rsidR="00D55F02" w:rsidRPr="00730A55" w:rsidRDefault="00D55F02" w:rsidP="00700D8E">
      <w:pPr>
        <w:ind w:leftChars="0" w:left="-2" w:firstLineChars="0" w:firstLine="0"/>
        <w:jc w:val="both"/>
        <w:rPr>
          <w:rFonts w:ascii="Arial" w:hAnsi="Arial" w:cs="Arial"/>
          <w:color w:val="000000" w:themeColor="text1"/>
          <w:sz w:val="22"/>
          <w:szCs w:val="22"/>
        </w:rPr>
      </w:pPr>
      <w:r w:rsidRPr="00730A55">
        <w:rPr>
          <w:rFonts w:ascii="Arial" w:hAnsi="Arial" w:cs="Arial"/>
          <w:color w:val="000000" w:themeColor="text1"/>
          <w:sz w:val="22"/>
          <w:szCs w:val="22"/>
        </w:rPr>
        <w:t>3.1</w:t>
      </w:r>
      <w:r w:rsidR="00DD4867">
        <w:rPr>
          <w:rFonts w:ascii="Arial" w:hAnsi="Arial" w:cs="Arial"/>
          <w:color w:val="000000" w:themeColor="text1"/>
          <w:sz w:val="22"/>
          <w:szCs w:val="22"/>
        </w:rPr>
        <w:t>0</w:t>
      </w:r>
      <w:r w:rsidRPr="00730A55">
        <w:rPr>
          <w:rFonts w:ascii="Arial" w:hAnsi="Arial" w:cs="Arial"/>
          <w:color w:val="000000" w:themeColor="text1"/>
          <w:sz w:val="22"/>
          <w:szCs w:val="22"/>
        </w:rPr>
        <w:t xml:space="preserve">.2. </w:t>
      </w:r>
      <w:r w:rsidR="00700D8E" w:rsidRPr="00730A55">
        <w:rPr>
          <w:rFonts w:ascii="Arial" w:hAnsi="Arial" w:cs="Arial"/>
          <w:color w:val="000000" w:themeColor="text1"/>
          <w:sz w:val="22"/>
          <w:szCs w:val="22"/>
        </w:rPr>
        <w:t xml:space="preserve">A gestão do </w:t>
      </w:r>
      <w:r w:rsidRPr="00730A55">
        <w:rPr>
          <w:rFonts w:ascii="Arial" w:hAnsi="Arial" w:cs="Arial"/>
          <w:color w:val="000000" w:themeColor="text1"/>
          <w:sz w:val="22"/>
          <w:szCs w:val="22"/>
        </w:rPr>
        <w:t>contrato</w:t>
      </w:r>
      <w:r w:rsidR="00700D8E" w:rsidRPr="00730A55">
        <w:rPr>
          <w:rFonts w:ascii="Arial" w:hAnsi="Arial" w:cs="Arial"/>
          <w:color w:val="000000" w:themeColor="text1"/>
          <w:sz w:val="22"/>
          <w:szCs w:val="22"/>
        </w:rPr>
        <w:t xml:space="preserve"> deverá ser</w:t>
      </w:r>
      <w:r w:rsidRPr="00730A55">
        <w:rPr>
          <w:rFonts w:ascii="Arial" w:hAnsi="Arial" w:cs="Arial"/>
          <w:color w:val="000000" w:themeColor="text1"/>
          <w:sz w:val="22"/>
          <w:szCs w:val="22"/>
        </w:rPr>
        <w:t xml:space="preserve"> </w:t>
      </w:r>
      <w:r w:rsidR="00437271">
        <w:rPr>
          <w:rFonts w:ascii="Arial" w:hAnsi="Arial" w:cs="Arial"/>
          <w:color w:val="000000" w:themeColor="text1"/>
          <w:sz w:val="22"/>
          <w:szCs w:val="22"/>
        </w:rPr>
        <w:t>realizada pel</w:t>
      </w:r>
      <w:r w:rsidR="003A3306">
        <w:rPr>
          <w:rFonts w:ascii="Arial" w:hAnsi="Arial" w:cs="Arial"/>
          <w:color w:val="000000" w:themeColor="text1"/>
          <w:sz w:val="22"/>
          <w:szCs w:val="22"/>
        </w:rPr>
        <w:t>a</w:t>
      </w:r>
      <w:r w:rsidR="00700D8E" w:rsidRPr="00730A55">
        <w:rPr>
          <w:rFonts w:ascii="Arial" w:hAnsi="Arial" w:cs="Arial"/>
          <w:color w:val="000000" w:themeColor="text1"/>
          <w:sz w:val="22"/>
          <w:szCs w:val="22"/>
        </w:rPr>
        <w:t xml:space="preserve"> Sr</w:t>
      </w:r>
      <w:r w:rsidR="003A3306">
        <w:rPr>
          <w:rFonts w:ascii="Arial" w:hAnsi="Arial" w:cs="Arial"/>
          <w:color w:val="000000" w:themeColor="text1"/>
          <w:sz w:val="22"/>
          <w:szCs w:val="22"/>
        </w:rPr>
        <w:t>a</w:t>
      </w:r>
      <w:r w:rsidR="00700D8E" w:rsidRPr="00730A55">
        <w:rPr>
          <w:rFonts w:ascii="Arial" w:hAnsi="Arial" w:cs="Arial"/>
          <w:color w:val="000000" w:themeColor="text1"/>
          <w:sz w:val="22"/>
          <w:szCs w:val="22"/>
        </w:rPr>
        <w:t xml:space="preserve">. </w:t>
      </w:r>
      <w:r w:rsidR="00CA1104">
        <w:rPr>
          <w:rFonts w:ascii="Arial" w:hAnsi="Arial" w:cs="Arial"/>
          <w:color w:val="000000" w:themeColor="text1"/>
          <w:sz w:val="22"/>
          <w:szCs w:val="22"/>
        </w:rPr>
        <w:t xml:space="preserve">CLAUDIA JANZ DA SILVA </w:t>
      </w:r>
      <w:r w:rsidR="00CA1104" w:rsidRPr="009F3759">
        <w:rPr>
          <w:rFonts w:ascii="Arial" w:hAnsi="Arial" w:cs="Arial"/>
          <w:color w:val="000000" w:themeColor="text1"/>
          <w:sz w:val="22"/>
          <w:szCs w:val="22"/>
        </w:rPr>
        <w:t>–</w:t>
      </w:r>
      <w:r w:rsidR="00437271" w:rsidRPr="009F3759">
        <w:rPr>
          <w:rFonts w:ascii="Arial" w:hAnsi="Arial" w:cs="Arial"/>
          <w:color w:val="000000" w:themeColor="text1"/>
          <w:sz w:val="22"/>
          <w:szCs w:val="22"/>
        </w:rPr>
        <w:t xml:space="preserve"> </w:t>
      </w:r>
      <w:r w:rsidR="00725616" w:rsidRPr="009F3759">
        <w:rPr>
          <w:rFonts w:ascii="Arial" w:hAnsi="Arial" w:cs="Arial"/>
          <w:color w:val="000000" w:themeColor="text1"/>
          <w:sz w:val="22"/>
          <w:szCs w:val="22"/>
        </w:rPr>
        <w:t>Matricula</w:t>
      </w:r>
      <w:r w:rsidR="00437271" w:rsidRPr="009F3759">
        <w:rPr>
          <w:rFonts w:ascii="Arial" w:hAnsi="Arial" w:cs="Arial"/>
          <w:color w:val="000000" w:themeColor="text1"/>
          <w:sz w:val="22"/>
          <w:szCs w:val="22"/>
        </w:rPr>
        <w:t xml:space="preserve"> </w:t>
      </w:r>
      <w:r w:rsidR="00981B51" w:rsidRPr="009F3759">
        <w:rPr>
          <w:rFonts w:ascii="Arial" w:hAnsi="Arial" w:cs="Arial"/>
          <w:color w:val="000000" w:themeColor="text1"/>
          <w:sz w:val="22"/>
          <w:szCs w:val="22"/>
        </w:rPr>
        <w:t>nº</w:t>
      </w:r>
      <w:r w:rsidR="00437271" w:rsidRPr="009F3759">
        <w:rPr>
          <w:rFonts w:ascii="Arial" w:hAnsi="Arial" w:cs="Arial"/>
          <w:color w:val="000000" w:themeColor="text1"/>
          <w:sz w:val="22"/>
          <w:szCs w:val="22"/>
        </w:rPr>
        <w:t xml:space="preserve"> </w:t>
      </w:r>
      <w:r w:rsidR="00CA1104">
        <w:rPr>
          <w:rFonts w:ascii="Arial" w:hAnsi="Arial" w:cs="Arial"/>
          <w:color w:val="222222"/>
          <w:sz w:val="21"/>
          <w:szCs w:val="21"/>
          <w:shd w:val="clear" w:color="auto" w:fill="FFFFFF"/>
        </w:rPr>
        <w:t>4648</w:t>
      </w:r>
      <w:r w:rsidR="00700D8E" w:rsidRPr="00730A55">
        <w:rPr>
          <w:rFonts w:ascii="Arial" w:hAnsi="Arial" w:cs="Arial"/>
          <w:color w:val="000000" w:themeColor="text1"/>
          <w:sz w:val="22"/>
          <w:szCs w:val="22"/>
        </w:rPr>
        <w:t>.</w:t>
      </w:r>
    </w:p>
    <w:p w14:paraId="35592136" w14:textId="51254876" w:rsidR="000269CF" w:rsidRPr="000269CF" w:rsidRDefault="000269CF" w:rsidP="000269CF">
      <w:pPr>
        <w:ind w:leftChars="0" w:left="-2" w:firstLineChars="0" w:firstLine="0"/>
        <w:jc w:val="both"/>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0</w:t>
      </w:r>
      <w:r w:rsidRPr="00B262D8">
        <w:rPr>
          <w:rFonts w:ascii="Arial" w:hAnsi="Arial" w:cs="Arial"/>
          <w:sz w:val="22"/>
          <w:szCs w:val="22"/>
        </w:rPr>
        <w:t>.</w:t>
      </w:r>
      <w:r>
        <w:rPr>
          <w:rFonts w:ascii="Arial" w:hAnsi="Arial" w:cs="Arial"/>
          <w:sz w:val="22"/>
          <w:szCs w:val="22"/>
        </w:rPr>
        <w:t>3</w:t>
      </w:r>
      <w:r w:rsidRPr="00B262D8">
        <w:rPr>
          <w:rFonts w:ascii="Arial" w:hAnsi="Arial" w:cs="Arial"/>
          <w:sz w:val="22"/>
          <w:szCs w:val="22"/>
        </w:rPr>
        <w:t xml:space="preserve">. </w:t>
      </w:r>
      <w:r w:rsidRPr="000269CF">
        <w:rPr>
          <w:rFonts w:ascii="Arial" w:hAnsi="Arial" w:cs="Arial"/>
          <w:sz w:val="22"/>
          <w:szCs w:val="22"/>
        </w:rPr>
        <w:t xml:space="preserve"> O contrato deverá ser executado fielmente pelas partes, de acordo com as cláusulas avençadas e as normas da Lei nº 14.133, de 2021 e cada parte responderá pelas consequências de sua inexecução total ou parcial.</w:t>
      </w:r>
    </w:p>
    <w:p w14:paraId="375BD1E6" w14:textId="7501BD36" w:rsidR="000269CF" w:rsidRPr="000269CF" w:rsidRDefault="000269CF" w:rsidP="000269CF">
      <w:pPr>
        <w:ind w:leftChars="0" w:left="-2" w:firstLineChars="0" w:firstLine="0"/>
        <w:jc w:val="both"/>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0</w:t>
      </w:r>
      <w:r w:rsidRPr="00B262D8">
        <w:rPr>
          <w:rFonts w:ascii="Arial" w:hAnsi="Arial" w:cs="Arial"/>
          <w:sz w:val="22"/>
          <w:szCs w:val="22"/>
        </w:rPr>
        <w:t>.</w:t>
      </w:r>
      <w:r>
        <w:rPr>
          <w:rFonts w:ascii="Arial" w:hAnsi="Arial" w:cs="Arial"/>
          <w:sz w:val="22"/>
          <w:szCs w:val="22"/>
        </w:rPr>
        <w:t>4</w:t>
      </w:r>
      <w:r w:rsidRPr="00B262D8">
        <w:rPr>
          <w:rFonts w:ascii="Arial" w:hAnsi="Arial" w:cs="Arial"/>
          <w:sz w:val="22"/>
          <w:szCs w:val="22"/>
        </w:rPr>
        <w:t xml:space="preserve">. </w:t>
      </w:r>
      <w:r w:rsidR="00E75433">
        <w:rPr>
          <w:rFonts w:ascii="Arial" w:hAnsi="Arial" w:cs="Arial"/>
          <w:sz w:val="22"/>
          <w:szCs w:val="22"/>
        </w:rPr>
        <w:t xml:space="preserve">Deve ser atentado para o disposto do </w:t>
      </w:r>
      <w:r w:rsidR="00E75433" w:rsidRPr="00B262D8">
        <w:rPr>
          <w:rFonts w:ascii="Arial" w:hAnsi="Arial" w:cs="Arial"/>
          <w:sz w:val="22"/>
          <w:szCs w:val="22"/>
        </w:rPr>
        <w:t>Decreto Municipal nº 3.537/2023</w:t>
      </w:r>
      <w:r w:rsidR="00E75433">
        <w:rPr>
          <w:rFonts w:ascii="Arial" w:hAnsi="Arial" w:cs="Arial"/>
          <w:sz w:val="22"/>
          <w:szCs w:val="22"/>
        </w:rPr>
        <w:t>, quanto as atribuições do gestor e fiscal do contrato</w:t>
      </w:r>
      <w:r w:rsidR="008A3A76">
        <w:rPr>
          <w:rFonts w:ascii="Arial" w:hAnsi="Arial" w:cs="Arial"/>
          <w:sz w:val="22"/>
          <w:szCs w:val="22"/>
        </w:rPr>
        <w:t>.</w:t>
      </w:r>
    </w:p>
    <w:p w14:paraId="58904579" w14:textId="3CA1CFFC" w:rsidR="000269CF" w:rsidRPr="000269CF" w:rsidRDefault="000269CF" w:rsidP="000269CF">
      <w:pPr>
        <w:ind w:leftChars="0" w:left="-2" w:firstLineChars="0" w:firstLine="0"/>
        <w:jc w:val="both"/>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0</w:t>
      </w:r>
      <w:r w:rsidRPr="00B262D8">
        <w:rPr>
          <w:rFonts w:ascii="Arial" w:hAnsi="Arial" w:cs="Arial"/>
          <w:sz w:val="22"/>
          <w:szCs w:val="22"/>
        </w:rPr>
        <w:t>.</w:t>
      </w:r>
      <w:r>
        <w:rPr>
          <w:rFonts w:ascii="Arial" w:hAnsi="Arial" w:cs="Arial"/>
          <w:sz w:val="22"/>
          <w:szCs w:val="22"/>
        </w:rPr>
        <w:t>5</w:t>
      </w:r>
      <w:r w:rsidRPr="000269CF">
        <w:rPr>
          <w:rFonts w:ascii="Arial" w:hAnsi="Arial" w:cs="Arial"/>
          <w:sz w:val="22"/>
          <w:szCs w:val="22"/>
        </w:rPr>
        <w:t>. As comunicações entre o órgão ou entidade e o contratado devem ser realizadas por escrito sempre que o ato exigir tal formalidade, admitindo-se o uso de mensagem eletrônica para esse fim.</w:t>
      </w:r>
    </w:p>
    <w:p w14:paraId="1F0B3A6D" w14:textId="577C1E6A" w:rsidR="000269CF" w:rsidRPr="000269CF" w:rsidRDefault="000269CF" w:rsidP="000269CF">
      <w:pPr>
        <w:ind w:leftChars="0" w:left="-2" w:firstLineChars="0" w:firstLine="0"/>
        <w:jc w:val="both"/>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0</w:t>
      </w:r>
      <w:r w:rsidRPr="00B262D8">
        <w:rPr>
          <w:rFonts w:ascii="Arial" w:hAnsi="Arial" w:cs="Arial"/>
          <w:sz w:val="22"/>
          <w:szCs w:val="22"/>
        </w:rPr>
        <w:t>.</w:t>
      </w:r>
      <w:r w:rsidR="00CA231B">
        <w:rPr>
          <w:rFonts w:ascii="Arial" w:hAnsi="Arial" w:cs="Arial"/>
          <w:sz w:val="22"/>
          <w:szCs w:val="22"/>
        </w:rPr>
        <w:t>6</w:t>
      </w:r>
      <w:r w:rsidRPr="00B262D8">
        <w:rPr>
          <w:rFonts w:ascii="Arial" w:hAnsi="Arial" w:cs="Arial"/>
          <w:sz w:val="22"/>
          <w:szCs w:val="22"/>
        </w:rPr>
        <w:t xml:space="preserve">. </w:t>
      </w:r>
      <w:r w:rsidRPr="000269CF">
        <w:rPr>
          <w:rFonts w:ascii="Arial" w:hAnsi="Arial" w:cs="Arial"/>
          <w:sz w:val="22"/>
          <w:szCs w:val="22"/>
        </w:rPr>
        <w:t>O fiscal do contrato acompanhará a execução do contrato, para que sejam cumpridas todas as condições estabelecidas no contrato, de modo a assegurar os melhores resultados para a Administração.</w:t>
      </w:r>
    </w:p>
    <w:p w14:paraId="0CCD2B7C" w14:textId="70701AF2" w:rsidR="000269CF" w:rsidRPr="000269CF" w:rsidRDefault="000269CF" w:rsidP="000269CF">
      <w:pPr>
        <w:ind w:leftChars="0" w:left="-2" w:firstLineChars="0" w:firstLine="0"/>
        <w:jc w:val="both"/>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0</w:t>
      </w:r>
      <w:r w:rsidRPr="00B262D8">
        <w:rPr>
          <w:rFonts w:ascii="Arial" w:hAnsi="Arial" w:cs="Arial"/>
          <w:sz w:val="22"/>
          <w:szCs w:val="22"/>
        </w:rPr>
        <w:t>.</w:t>
      </w:r>
      <w:r w:rsidR="00CA231B">
        <w:rPr>
          <w:rFonts w:ascii="Arial" w:hAnsi="Arial" w:cs="Arial"/>
          <w:sz w:val="22"/>
          <w:szCs w:val="22"/>
        </w:rPr>
        <w:t>7</w:t>
      </w:r>
      <w:r w:rsidRPr="00B262D8">
        <w:rPr>
          <w:rFonts w:ascii="Arial" w:hAnsi="Arial" w:cs="Arial"/>
          <w:sz w:val="22"/>
          <w:szCs w:val="22"/>
        </w:rPr>
        <w:t xml:space="preserve">. </w:t>
      </w:r>
      <w:r w:rsidRPr="000269CF">
        <w:rPr>
          <w:rFonts w:ascii="Arial" w:hAnsi="Arial" w:cs="Arial"/>
          <w:sz w:val="22"/>
          <w:szCs w:val="22"/>
        </w:rPr>
        <w:t>O fiscal do contrato anotará no histórico de gerenciamento do contrato todas as ocorrências relacionadas à execução do contrato, com a descrição do que for necessário para a regularização das faltas ou dos defeitos observados.</w:t>
      </w:r>
    </w:p>
    <w:p w14:paraId="3609FD41" w14:textId="3AAA8CA6" w:rsidR="000269CF" w:rsidRPr="000269CF" w:rsidRDefault="000269CF" w:rsidP="000269CF">
      <w:pPr>
        <w:ind w:leftChars="0" w:left="-2" w:firstLineChars="0" w:firstLine="0"/>
        <w:jc w:val="both"/>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0</w:t>
      </w:r>
      <w:r w:rsidRPr="00B262D8">
        <w:rPr>
          <w:rFonts w:ascii="Arial" w:hAnsi="Arial" w:cs="Arial"/>
          <w:sz w:val="22"/>
          <w:szCs w:val="22"/>
        </w:rPr>
        <w:t>.</w:t>
      </w:r>
      <w:r w:rsidR="00CA231B">
        <w:rPr>
          <w:rFonts w:ascii="Arial" w:hAnsi="Arial" w:cs="Arial"/>
          <w:sz w:val="22"/>
          <w:szCs w:val="22"/>
        </w:rPr>
        <w:t>8</w:t>
      </w:r>
      <w:r w:rsidRPr="00B262D8">
        <w:rPr>
          <w:rFonts w:ascii="Arial" w:hAnsi="Arial" w:cs="Arial"/>
          <w:sz w:val="22"/>
          <w:szCs w:val="22"/>
        </w:rPr>
        <w:t xml:space="preserve">. </w:t>
      </w:r>
      <w:r w:rsidRPr="000269CF">
        <w:rPr>
          <w:rFonts w:ascii="Arial" w:hAnsi="Arial" w:cs="Arial"/>
          <w:sz w:val="22"/>
          <w:szCs w:val="22"/>
        </w:rPr>
        <w:t>Identificada qualquer inexatidão ou irregularidade, o fiscal do contrato emitirá notificações para a correção da execução do contrato, determinando prazo para a correção.</w:t>
      </w:r>
    </w:p>
    <w:p w14:paraId="38456BD9" w14:textId="7F2DF508" w:rsidR="000269CF" w:rsidRPr="000269CF" w:rsidRDefault="000269CF" w:rsidP="000269CF">
      <w:pPr>
        <w:ind w:leftChars="0" w:left="-2" w:firstLineChars="0" w:firstLine="0"/>
        <w:jc w:val="both"/>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0</w:t>
      </w:r>
      <w:r w:rsidRPr="00B262D8">
        <w:rPr>
          <w:rFonts w:ascii="Arial" w:hAnsi="Arial" w:cs="Arial"/>
          <w:sz w:val="22"/>
          <w:szCs w:val="22"/>
        </w:rPr>
        <w:t>.</w:t>
      </w:r>
      <w:r w:rsidR="00CA231B">
        <w:rPr>
          <w:rFonts w:ascii="Arial" w:hAnsi="Arial" w:cs="Arial"/>
          <w:sz w:val="22"/>
          <w:szCs w:val="22"/>
        </w:rPr>
        <w:t>9</w:t>
      </w:r>
      <w:r w:rsidRPr="00B262D8">
        <w:rPr>
          <w:rFonts w:ascii="Arial" w:hAnsi="Arial" w:cs="Arial"/>
          <w:sz w:val="22"/>
          <w:szCs w:val="22"/>
        </w:rPr>
        <w:t xml:space="preserve">. </w:t>
      </w:r>
      <w:r w:rsidRPr="000269CF">
        <w:rPr>
          <w:rFonts w:ascii="Arial" w:hAnsi="Arial" w:cs="Arial"/>
          <w:sz w:val="22"/>
          <w:szCs w:val="22"/>
        </w:rPr>
        <w:t>O fiscal do contrato informará ao gestor do contato, em tempo hábil, a situação que demandar decisão ou adoção de medidas que ultrapassem sua competência, para que adote as medidas necessárias e saneadoras, se for o caso.</w:t>
      </w:r>
    </w:p>
    <w:p w14:paraId="5A473760" w14:textId="1E68CBDB" w:rsidR="000269CF" w:rsidRPr="000269CF" w:rsidRDefault="000269CF" w:rsidP="000269CF">
      <w:pPr>
        <w:ind w:leftChars="0" w:left="-2" w:firstLineChars="0" w:firstLine="0"/>
        <w:jc w:val="both"/>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0</w:t>
      </w:r>
      <w:r w:rsidRPr="00B262D8">
        <w:rPr>
          <w:rFonts w:ascii="Arial" w:hAnsi="Arial" w:cs="Arial"/>
          <w:sz w:val="22"/>
          <w:szCs w:val="22"/>
        </w:rPr>
        <w:t>.</w:t>
      </w:r>
      <w:r>
        <w:rPr>
          <w:rFonts w:ascii="Arial" w:hAnsi="Arial" w:cs="Arial"/>
          <w:sz w:val="22"/>
          <w:szCs w:val="22"/>
        </w:rPr>
        <w:t>1</w:t>
      </w:r>
      <w:r w:rsidR="00CA231B">
        <w:rPr>
          <w:rFonts w:ascii="Arial" w:hAnsi="Arial" w:cs="Arial"/>
          <w:sz w:val="22"/>
          <w:szCs w:val="22"/>
        </w:rPr>
        <w:t>0</w:t>
      </w:r>
      <w:r w:rsidRPr="00B262D8">
        <w:rPr>
          <w:rFonts w:ascii="Arial" w:hAnsi="Arial" w:cs="Arial"/>
          <w:sz w:val="22"/>
          <w:szCs w:val="22"/>
        </w:rPr>
        <w:t xml:space="preserve">. </w:t>
      </w:r>
      <w:r w:rsidRPr="000269CF">
        <w:rPr>
          <w:rFonts w:ascii="Arial" w:hAnsi="Arial" w:cs="Arial"/>
          <w:sz w:val="22"/>
          <w:szCs w:val="22"/>
        </w:rPr>
        <w:t>No caso de ocorrências que possam inviabilizar a execução do contrato nas datas aprazadas, o fiscal do contrato comunicará o fato imediatamente ao gestor do contrato.</w:t>
      </w:r>
    </w:p>
    <w:p w14:paraId="79244C04" w14:textId="715069DC" w:rsidR="000269CF" w:rsidRPr="000269CF" w:rsidRDefault="000269CF" w:rsidP="000269CF">
      <w:pPr>
        <w:ind w:leftChars="0" w:left="-2" w:firstLineChars="0" w:firstLine="0"/>
        <w:jc w:val="both"/>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0</w:t>
      </w:r>
      <w:r w:rsidRPr="00B262D8">
        <w:rPr>
          <w:rFonts w:ascii="Arial" w:hAnsi="Arial" w:cs="Arial"/>
          <w:sz w:val="22"/>
          <w:szCs w:val="22"/>
        </w:rPr>
        <w:t>.</w:t>
      </w:r>
      <w:r>
        <w:rPr>
          <w:rFonts w:ascii="Arial" w:hAnsi="Arial" w:cs="Arial"/>
          <w:sz w:val="22"/>
          <w:szCs w:val="22"/>
        </w:rPr>
        <w:t>1</w:t>
      </w:r>
      <w:r w:rsidR="00CA231B">
        <w:rPr>
          <w:rFonts w:ascii="Arial" w:hAnsi="Arial" w:cs="Arial"/>
          <w:sz w:val="22"/>
          <w:szCs w:val="22"/>
        </w:rPr>
        <w:t>1</w:t>
      </w:r>
      <w:r w:rsidRPr="00B262D8">
        <w:rPr>
          <w:rFonts w:ascii="Arial" w:hAnsi="Arial" w:cs="Arial"/>
          <w:sz w:val="22"/>
          <w:szCs w:val="22"/>
        </w:rPr>
        <w:t xml:space="preserve">. </w:t>
      </w:r>
      <w:r w:rsidRPr="000269CF">
        <w:rPr>
          <w:rFonts w:ascii="Arial" w:hAnsi="Arial" w:cs="Arial"/>
          <w:sz w:val="22"/>
          <w:szCs w:val="22"/>
        </w:rPr>
        <w:t>O fiscal do contrato comunicará ao gestor do contrato, em tempo hábil, o término do contrato sob sua responsabilidade, com vistas à tempestiva renovação ou à prorrogação contratual.</w:t>
      </w:r>
    </w:p>
    <w:p w14:paraId="11797F01" w14:textId="773CA8D3" w:rsidR="000269CF" w:rsidRPr="000269CF" w:rsidRDefault="000269CF" w:rsidP="000269CF">
      <w:pPr>
        <w:ind w:leftChars="0" w:left="-2" w:firstLineChars="0" w:firstLine="0"/>
        <w:jc w:val="both"/>
        <w:rPr>
          <w:rFonts w:ascii="Arial" w:hAnsi="Arial" w:cs="Arial"/>
          <w:sz w:val="22"/>
          <w:szCs w:val="22"/>
        </w:rPr>
      </w:pPr>
      <w:r w:rsidRPr="000269CF">
        <w:rPr>
          <w:rFonts w:ascii="Arial" w:hAnsi="Arial" w:cs="Arial"/>
          <w:sz w:val="22"/>
          <w:szCs w:val="22"/>
        </w:rPr>
        <w:t>3.1</w:t>
      </w:r>
      <w:r w:rsidR="00DD4867">
        <w:rPr>
          <w:rFonts w:ascii="Arial" w:hAnsi="Arial" w:cs="Arial"/>
          <w:sz w:val="22"/>
          <w:szCs w:val="22"/>
        </w:rPr>
        <w:t>0</w:t>
      </w:r>
      <w:r w:rsidRPr="000269CF">
        <w:rPr>
          <w:rFonts w:ascii="Arial" w:hAnsi="Arial" w:cs="Arial"/>
          <w:sz w:val="22"/>
          <w:szCs w:val="22"/>
        </w:rPr>
        <w:t>.1</w:t>
      </w:r>
      <w:r w:rsidR="00CA231B">
        <w:rPr>
          <w:rFonts w:ascii="Arial" w:hAnsi="Arial" w:cs="Arial"/>
          <w:sz w:val="22"/>
          <w:szCs w:val="22"/>
        </w:rPr>
        <w:t>2</w:t>
      </w:r>
      <w:r w:rsidRPr="000269CF">
        <w:rPr>
          <w:rFonts w:ascii="Arial" w:hAnsi="Arial" w:cs="Arial"/>
          <w:sz w:val="22"/>
          <w:szCs w:val="22"/>
        </w:rPr>
        <w:t>.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7D0A10FE" w14:textId="5699273C" w:rsidR="000269CF" w:rsidRPr="000269CF" w:rsidRDefault="000269CF" w:rsidP="000269CF">
      <w:pPr>
        <w:ind w:leftChars="0" w:left="-2" w:firstLineChars="0" w:firstLine="0"/>
        <w:jc w:val="both"/>
        <w:rPr>
          <w:rFonts w:ascii="Arial" w:hAnsi="Arial" w:cs="Arial"/>
          <w:sz w:val="22"/>
          <w:szCs w:val="22"/>
        </w:rPr>
      </w:pPr>
      <w:r w:rsidRPr="000269CF">
        <w:rPr>
          <w:rFonts w:ascii="Arial" w:hAnsi="Arial" w:cs="Arial"/>
          <w:sz w:val="22"/>
          <w:szCs w:val="22"/>
        </w:rPr>
        <w:t>3.1</w:t>
      </w:r>
      <w:r w:rsidR="00DD4867">
        <w:rPr>
          <w:rFonts w:ascii="Arial" w:hAnsi="Arial" w:cs="Arial"/>
          <w:sz w:val="22"/>
          <w:szCs w:val="22"/>
        </w:rPr>
        <w:t>0</w:t>
      </w:r>
      <w:r w:rsidRPr="000269CF">
        <w:rPr>
          <w:rFonts w:ascii="Arial" w:hAnsi="Arial" w:cs="Arial"/>
          <w:sz w:val="22"/>
          <w:szCs w:val="22"/>
        </w:rPr>
        <w:t>.1</w:t>
      </w:r>
      <w:r w:rsidR="00CA231B">
        <w:rPr>
          <w:rFonts w:ascii="Arial" w:hAnsi="Arial" w:cs="Arial"/>
          <w:sz w:val="22"/>
          <w:szCs w:val="22"/>
        </w:rPr>
        <w:t>3</w:t>
      </w:r>
      <w:r w:rsidRPr="000269CF">
        <w:rPr>
          <w:rFonts w:ascii="Arial" w:hAnsi="Arial" w:cs="Arial"/>
          <w:sz w:val="22"/>
          <w:szCs w:val="22"/>
        </w:rPr>
        <w:t>. Caso ocorram descumprimento das obrigações contratuais, o fiscal do contrato atuará tempestivamente na solução do problema, reportando ao gestor do contrato para que tome as providências cabíveis, quando ultrapassar a sua competência;</w:t>
      </w:r>
    </w:p>
    <w:p w14:paraId="063ADE7E" w14:textId="5BF45743" w:rsidR="000269CF" w:rsidRPr="000269CF" w:rsidRDefault="000269CF" w:rsidP="000269CF">
      <w:pPr>
        <w:ind w:leftChars="0" w:left="-2" w:firstLineChars="0" w:firstLine="0"/>
        <w:jc w:val="both"/>
        <w:rPr>
          <w:rFonts w:ascii="Arial" w:hAnsi="Arial" w:cs="Arial"/>
          <w:sz w:val="22"/>
          <w:szCs w:val="22"/>
        </w:rPr>
      </w:pPr>
      <w:r w:rsidRPr="000269CF">
        <w:rPr>
          <w:rFonts w:ascii="Arial" w:hAnsi="Arial" w:cs="Arial"/>
          <w:sz w:val="22"/>
          <w:szCs w:val="22"/>
        </w:rPr>
        <w:t>3.1</w:t>
      </w:r>
      <w:r w:rsidR="00DD4867">
        <w:rPr>
          <w:rFonts w:ascii="Arial" w:hAnsi="Arial" w:cs="Arial"/>
          <w:sz w:val="22"/>
          <w:szCs w:val="22"/>
        </w:rPr>
        <w:t>0</w:t>
      </w:r>
      <w:r w:rsidRPr="000269CF">
        <w:rPr>
          <w:rFonts w:ascii="Arial" w:hAnsi="Arial" w:cs="Arial"/>
          <w:sz w:val="22"/>
          <w:szCs w:val="22"/>
        </w:rPr>
        <w:t>.1</w:t>
      </w:r>
      <w:r w:rsidR="00CA231B">
        <w:rPr>
          <w:rFonts w:ascii="Arial" w:hAnsi="Arial" w:cs="Arial"/>
          <w:sz w:val="22"/>
          <w:szCs w:val="22"/>
        </w:rPr>
        <w:t>4</w:t>
      </w:r>
      <w:r w:rsidRPr="000269CF">
        <w:rPr>
          <w:rFonts w:ascii="Arial" w:hAnsi="Arial" w:cs="Arial"/>
          <w:sz w:val="22"/>
          <w:szCs w:val="22"/>
        </w:rPr>
        <w:t xml:space="preserve">. O gestor do contrato, coordenará a atualização do processo de acompanhamento e fiscalização do contrato contendo todos os registros formais da execução no histórico de gerenciamento do contrato, a exemplo da ordem de serviço, do registro de ocorrências, das </w:t>
      </w:r>
      <w:r w:rsidRPr="000269CF">
        <w:rPr>
          <w:rFonts w:ascii="Arial" w:hAnsi="Arial" w:cs="Arial"/>
          <w:sz w:val="22"/>
          <w:szCs w:val="22"/>
        </w:rPr>
        <w:lastRenderedPageBreak/>
        <w:t>alterações e das prorrogações contratuais, elaborando relatório com vistas à verificação da necessidade de adequações do contrato para fins de atendimento da finalidade da administração.</w:t>
      </w:r>
    </w:p>
    <w:p w14:paraId="1B764D89" w14:textId="58A61580" w:rsidR="000269CF" w:rsidRPr="000269CF" w:rsidRDefault="000269CF" w:rsidP="000269CF">
      <w:pPr>
        <w:ind w:leftChars="0" w:left="-2" w:firstLineChars="0" w:firstLine="0"/>
        <w:jc w:val="both"/>
        <w:rPr>
          <w:rFonts w:ascii="Arial" w:hAnsi="Arial" w:cs="Arial"/>
          <w:sz w:val="22"/>
          <w:szCs w:val="22"/>
        </w:rPr>
      </w:pPr>
      <w:r w:rsidRPr="000269CF">
        <w:rPr>
          <w:rFonts w:ascii="Arial" w:hAnsi="Arial" w:cs="Arial"/>
          <w:sz w:val="22"/>
          <w:szCs w:val="22"/>
        </w:rPr>
        <w:t>3.1</w:t>
      </w:r>
      <w:r w:rsidR="00DD4867">
        <w:rPr>
          <w:rFonts w:ascii="Arial" w:hAnsi="Arial" w:cs="Arial"/>
          <w:sz w:val="22"/>
          <w:szCs w:val="22"/>
        </w:rPr>
        <w:t>0</w:t>
      </w:r>
      <w:r w:rsidRPr="000269CF">
        <w:rPr>
          <w:rFonts w:ascii="Arial" w:hAnsi="Arial" w:cs="Arial"/>
          <w:sz w:val="22"/>
          <w:szCs w:val="22"/>
        </w:rPr>
        <w:t>.1</w:t>
      </w:r>
      <w:r w:rsidR="00CA231B">
        <w:rPr>
          <w:rFonts w:ascii="Arial" w:hAnsi="Arial" w:cs="Arial"/>
          <w:sz w:val="22"/>
          <w:szCs w:val="22"/>
        </w:rPr>
        <w:t>5</w:t>
      </w:r>
      <w:r w:rsidRPr="000269CF">
        <w:rPr>
          <w:rFonts w:ascii="Arial" w:hAnsi="Arial" w:cs="Arial"/>
          <w:sz w:val="22"/>
          <w:szCs w:val="22"/>
        </w:rPr>
        <w:t>.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2489385E" w14:textId="1E3B0D95" w:rsidR="000269CF" w:rsidRPr="000269CF" w:rsidRDefault="000269CF" w:rsidP="000269CF">
      <w:pPr>
        <w:ind w:leftChars="0" w:left="-2" w:firstLineChars="0" w:firstLine="0"/>
        <w:jc w:val="both"/>
        <w:rPr>
          <w:rFonts w:ascii="Arial" w:hAnsi="Arial" w:cs="Arial"/>
          <w:sz w:val="22"/>
          <w:szCs w:val="22"/>
        </w:rPr>
      </w:pPr>
      <w:r w:rsidRPr="000269CF">
        <w:rPr>
          <w:rFonts w:ascii="Arial" w:hAnsi="Arial" w:cs="Arial"/>
          <w:sz w:val="22"/>
          <w:szCs w:val="22"/>
        </w:rPr>
        <w:t>3.1</w:t>
      </w:r>
      <w:r w:rsidR="00DD4867">
        <w:rPr>
          <w:rFonts w:ascii="Arial" w:hAnsi="Arial" w:cs="Arial"/>
          <w:sz w:val="22"/>
          <w:szCs w:val="22"/>
        </w:rPr>
        <w:t>0</w:t>
      </w:r>
      <w:r w:rsidRPr="000269CF">
        <w:rPr>
          <w:rFonts w:ascii="Arial" w:hAnsi="Arial" w:cs="Arial"/>
          <w:sz w:val="22"/>
          <w:szCs w:val="22"/>
        </w:rPr>
        <w:t>.1</w:t>
      </w:r>
      <w:r w:rsidR="00CA231B">
        <w:rPr>
          <w:rFonts w:ascii="Arial" w:hAnsi="Arial" w:cs="Arial"/>
          <w:sz w:val="22"/>
          <w:szCs w:val="22"/>
        </w:rPr>
        <w:t>6</w:t>
      </w:r>
      <w:r w:rsidRPr="000269CF">
        <w:rPr>
          <w:rFonts w:ascii="Arial" w:hAnsi="Arial" w:cs="Arial"/>
          <w:sz w:val="22"/>
          <w:szCs w:val="22"/>
        </w:rPr>
        <w:t>.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3F443F72" w14:textId="36F11187" w:rsidR="000269CF" w:rsidRPr="000269CF" w:rsidRDefault="000269CF" w:rsidP="000269CF">
      <w:pPr>
        <w:ind w:leftChars="0" w:left="-2" w:firstLineChars="0" w:firstLine="0"/>
        <w:jc w:val="both"/>
        <w:rPr>
          <w:rFonts w:ascii="Arial" w:hAnsi="Arial" w:cs="Arial"/>
          <w:sz w:val="22"/>
          <w:szCs w:val="22"/>
        </w:rPr>
      </w:pPr>
      <w:r w:rsidRPr="000269CF">
        <w:rPr>
          <w:rFonts w:ascii="Arial" w:hAnsi="Arial" w:cs="Arial"/>
          <w:sz w:val="22"/>
          <w:szCs w:val="22"/>
        </w:rPr>
        <w:t>3.1</w:t>
      </w:r>
      <w:r w:rsidR="00DD4867">
        <w:rPr>
          <w:rFonts w:ascii="Arial" w:hAnsi="Arial" w:cs="Arial"/>
          <w:sz w:val="22"/>
          <w:szCs w:val="22"/>
        </w:rPr>
        <w:t>0</w:t>
      </w:r>
      <w:r w:rsidRPr="000269CF">
        <w:rPr>
          <w:rFonts w:ascii="Arial" w:hAnsi="Arial" w:cs="Arial"/>
          <w:sz w:val="22"/>
          <w:szCs w:val="22"/>
        </w:rPr>
        <w:t>.1</w:t>
      </w:r>
      <w:r w:rsidR="00CA231B">
        <w:rPr>
          <w:rFonts w:ascii="Arial" w:hAnsi="Arial" w:cs="Arial"/>
          <w:sz w:val="22"/>
          <w:szCs w:val="22"/>
        </w:rPr>
        <w:t>7</w:t>
      </w:r>
      <w:r w:rsidRPr="000269CF">
        <w:rPr>
          <w:rFonts w:ascii="Arial" w:hAnsi="Arial" w:cs="Arial"/>
          <w:sz w:val="22"/>
          <w:szCs w:val="22"/>
        </w:rPr>
        <w:t>. O fiscal do contrato comunicará ao gestor do contrato, em tempo hábil, o término do contrato sob sua responsabilidade, com vistas à tempestiva renovação ou prorrogação contratual.</w:t>
      </w:r>
    </w:p>
    <w:p w14:paraId="3842D553" w14:textId="27BCB248" w:rsidR="000269CF" w:rsidRPr="000269CF" w:rsidRDefault="000269CF" w:rsidP="000269CF">
      <w:pPr>
        <w:ind w:leftChars="0" w:left="-2" w:firstLineChars="0" w:firstLine="0"/>
        <w:jc w:val="both"/>
        <w:rPr>
          <w:rFonts w:ascii="Arial" w:hAnsi="Arial" w:cs="Arial"/>
          <w:sz w:val="22"/>
          <w:szCs w:val="22"/>
        </w:rPr>
      </w:pPr>
      <w:r w:rsidRPr="000269CF">
        <w:rPr>
          <w:rFonts w:ascii="Arial" w:hAnsi="Arial" w:cs="Arial"/>
          <w:sz w:val="22"/>
          <w:szCs w:val="22"/>
        </w:rPr>
        <w:t>3.1</w:t>
      </w:r>
      <w:r w:rsidR="00DD4867">
        <w:rPr>
          <w:rFonts w:ascii="Arial" w:hAnsi="Arial" w:cs="Arial"/>
          <w:sz w:val="22"/>
          <w:szCs w:val="22"/>
        </w:rPr>
        <w:t>0</w:t>
      </w:r>
      <w:r w:rsidRPr="000269CF">
        <w:rPr>
          <w:rFonts w:ascii="Arial" w:hAnsi="Arial" w:cs="Arial"/>
          <w:sz w:val="22"/>
          <w:szCs w:val="22"/>
        </w:rPr>
        <w:t>.</w:t>
      </w:r>
      <w:r w:rsidR="00CA231B">
        <w:rPr>
          <w:rFonts w:ascii="Arial" w:hAnsi="Arial" w:cs="Arial"/>
          <w:sz w:val="22"/>
          <w:szCs w:val="22"/>
        </w:rPr>
        <w:t>18</w:t>
      </w:r>
      <w:r w:rsidRPr="000269CF">
        <w:rPr>
          <w:rFonts w:ascii="Arial" w:hAnsi="Arial" w:cs="Arial"/>
          <w:sz w:val="22"/>
          <w:szCs w:val="22"/>
        </w:rPr>
        <w:t>. O gestor do contrato deverá elaborar relatório final com informações sobre a consecução dos objetivos que tenham justificado a contratação e eventuais condutas a serem adotadas para o aprimoramento das atividades da Administração.</w:t>
      </w:r>
    </w:p>
    <w:p w14:paraId="6D5EE97C" w14:textId="409C3A36" w:rsidR="000269CF" w:rsidRPr="00B262D8" w:rsidRDefault="000269CF" w:rsidP="000269CF">
      <w:pPr>
        <w:ind w:leftChars="0" w:left="-2" w:firstLineChars="0" w:firstLine="0"/>
        <w:jc w:val="both"/>
        <w:rPr>
          <w:rFonts w:ascii="Arial" w:hAnsi="Arial" w:cs="Arial"/>
          <w:sz w:val="22"/>
          <w:szCs w:val="22"/>
        </w:rPr>
      </w:pPr>
      <w:r w:rsidRPr="000269CF">
        <w:rPr>
          <w:rFonts w:ascii="Arial" w:hAnsi="Arial" w:cs="Arial"/>
          <w:sz w:val="22"/>
          <w:szCs w:val="22"/>
        </w:rPr>
        <w:t>3.1</w:t>
      </w:r>
      <w:r w:rsidR="00DD4867">
        <w:rPr>
          <w:rFonts w:ascii="Arial" w:hAnsi="Arial" w:cs="Arial"/>
          <w:sz w:val="22"/>
          <w:szCs w:val="22"/>
        </w:rPr>
        <w:t>0</w:t>
      </w:r>
      <w:r w:rsidRPr="000269CF">
        <w:rPr>
          <w:rFonts w:ascii="Arial" w:hAnsi="Arial" w:cs="Arial"/>
          <w:sz w:val="22"/>
          <w:szCs w:val="22"/>
        </w:rPr>
        <w:t>.</w:t>
      </w:r>
      <w:r w:rsidR="00CA231B">
        <w:rPr>
          <w:rFonts w:ascii="Arial" w:hAnsi="Arial" w:cs="Arial"/>
          <w:sz w:val="22"/>
          <w:szCs w:val="22"/>
        </w:rPr>
        <w:t>19</w:t>
      </w:r>
      <w:r w:rsidRPr="000269CF">
        <w:rPr>
          <w:rFonts w:ascii="Arial" w:hAnsi="Arial" w:cs="Arial"/>
          <w:sz w:val="22"/>
          <w:szCs w:val="22"/>
        </w:rPr>
        <w:t>. O gestor do contrato deverá enviar a documentação pertinente ao setor de contratos para a formalização dos procedimentos de liquidação e pagamento, no valor dimensionado pela fiscalização e gestão nos termos do contrato.</w:t>
      </w:r>
    </w:p>
    <w:p w14:paraId="3E94EBB9" w14:textId="78436D92" w:rsidR="00041921" w:rsidRPr="00B262D8" w:rsidRDefault="00040A98" w:rsidP="00041921">
      <w:pPr>
        <w:ind w:leftChars="0" w:left="-2" w:firstLineChars="0" w:firstLine="0"/>
        <w:rPr>
          <w:rFonts w:ascii="Arial" w:hAnsi="Arial" w:cs="Arial"/>
          <w:b/>
          <w:sz w:val="22"/>
          <w:szCs w:val="22"/>
        </w:rPr>
      </w:pPr>
      <w:r w:rsidRPr="00B262D8">
        <w:rPr>
          <w:rFonts w:ascii="Arial" w:hAnsi="Arial" w:cs="Arial"/>
          <w:b/>
          <w:sz w:val="22"/>
          <w:szCs w:val="22"/>
        </w:rPr>
        <w:t>3.1</w:t>
      </w:r>
      <w:r w:rsidR="00DD4867">
        <w:rPr>
          <w:rFonts w:ascii="Arial" w:hAnsi="Arial" w:cs="Arial"/>
          <w:b/>
          <w:sz w:val="22"/>
          <w:szCs w:val="22"/>
        </w:rPr>
        <w:t>1</w:t>
      </w:r>
      <w:r w:rsidRPr="00B262D8">
        <w:rPr>
          <w:rFonts w:ascii="Arial" w:hAnsi="Arial" w:cs="Arial"/>
          <w:b/>
          <w:sz w:val="22"/>
          <w:szCs w:val="22"/>
        </w:rPr>
        <w:t xml:space="preserve">. </w:t>
      </w:r>
      <w:r w:rsidR="00041921" w:rsidRPr="00B262D8">
        <w:rPr>
          <w:rFonts w:ascii="Arial" w:hAnsi="Arial" w:cs="Arial"/>
          <w:b/>
          <w:sz w:val="22"/>
          <w:szCs w:val="22"/>
        </w:rPr>
        <w:t>DA DURAÇÃO DO CONTRATO:</w:t>
      </w:r>
    </w:p>
    <w:p w14:paraId="7223E89A" w14:textId="5CF2B8DF" w:rsidR="00041921" w:rsidRPr="00B262D8" w:rsidRDefault="00040A98" w:rsidP="00041921">
      <w:pPr>
        <w:ind w:leftChars="0" w:left="-2" w:firstLineChars="0" w:firstLine="0"/>
        <w:jc w:val="both"/>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1</w:t>
      </w:r>
      <w:r w:rsidRPr="00B262D8">
        <w:rPr>
          <w:rFonts w:ascii="Arial" w:hAnsi="Arial" w:cs="Arial"/>
          <w:sz w:val="22"/>
          <w:szCs w:val="22"/>
        </w:rPr>
        <w:t xml:space="preserve">.1. </w:t>
      </w:r>
      <w:r w:rsidR="00041921" w:rsidRPr="00B262D8">
        <w:rPr>
          <w:rFonts w:ascii="Arial" w:hAnsi="Arial" w:cs="Arial"/>
          <w:sz w:val="22"/>
          <w:szCs w:val="22"/>
        </w:rPr>
        <w:t xml:space="preserve">Previsão de data em que deve ser assinado o instrumento contratual: </w:t>
      </w:r>
      <w:r w:rsidR="00613B61">
        <w:rPr>
          <w:rFonts w:ascii="Arial" w:hAnsi="Arial" w:cs="Arial"/>
          <w:sz w:val="22"/>
          <w:szCs w:val="22"/>
        </w:rPr>
        <w:t>06</w:t>
      </w:r>
      <w:r w:rsidR="00F00356" w:rsidRPr="00B262D8">
        <w:rPr>
          <w:rFonts w:ascii="Arial" w:hAnsi="Arial" w:cs="Arial"/>
          <w:sz w:val="22"/>
          <w:szCs w:val="22"/>
        </w:rPr>
        <w:t>/2024</w:t>
      </w:r>
      <w:r w:rsidR="00041921" w:rsidRPr="00B262D8">
        <w:rPr>
          <w:rFonts w:ascii="Arial" w:hAnsi="Arial" w:cs="Arial"/>
          <w:sz w:val="22"/>
          <w:szCs w:val="22"/>
        </w:rPr>
        <w:t>;</w:t>
      </w:r>
    </w:p>
    <w:p w14:paraId="669F5853" w14:textId="4D8188BD" w:rsidR="00041921" w:rsidRPr="00B262D8" w:rsidRDefault="00040A98" w:rsidP="00041921">
      <w:pPr>
        <w:ind w:leftChars="0" w:left="-2" w:firstLineChars="0" w:firstLine="0"/>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1</w:t>
      </w:r>
      <w:r w:rsidRPr="00B262D8">
        <w:rPr>
          <w:rFonts w:ascii="Arial" w:hAnsi="Arial" w:cs="Arial"/>
          <w:sz w:val="22"/>
          <w:szCs w:val="22"/>
        </w:rPr>
        <w:t xml:space="preserve">.2. </w:t>
      </w:r>
      <w:r w:rsidR="00041921" w:rsidRPr="00B262D8">
        <w:rPr>
          <w:rFonts w:ascii="Arial" w:hAnsi="Arial" w:cs="Arial"/>
          <w:sz w:val="22"/>
          <w:szCs w:val="22"/>
        </w:rPr>
        <w:t xml:space="preserve">Estimada de disponibilização do bem/serviço: </w:t>
      </w:r>
      <w:r w:rsidR="00613B61">
        <w:rPr>
          <w:rFonts w:ascii="Arial" w:hAnsi="Arial" w:cs="Arial"/>
          <w:sz w:val="22"/>
          <w:szCs w:val="22"/>
        </w:rPr>
        <w:t>06</w:t>
      </w:r>
      <w:r w:rsidR="00F00356" w:rsidRPr="00B262D8">
        <w:rPr>
          <w:rFonts w:ascii="Arial" w:hAnsi="Arial" w:cs="Arial"/>
          <w:sz w:val="22"/>
          <w:szCs w:val="22"/>
        </w:rPr>
        <w:t>/2024</w:t>
      </w:r>
    </w:p>
    <w:p w14:paraId="0A0C5613" w14:textId="09096C10" w:rsidR="00041921" w:rsidRPr="00B262D8" w:rsidRDefault="00040A98" w:rsidP="00041921">
      <w:pPr>
        <w:ind w:leftChars="0" w:left="-2" w:firstLineChars="0" w:firstLine="0"/>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1</w:t>
      </w:r>
      <w:r w:rsidRPr="00B262D8">
        <w:rPr>
          <w:rFonts w:ascii="Arial" w:hAnsi="Arial" w:cs="Arial"/>
          <w:sz w:val="22"/>
          <w:szCs w:val="22"/>
        </w:rPr>
        <w:t xml:space="preserve">.3. </w:t>
      </w:r>
      <w:r w:rsidR="00041921" w:rsidRPr="00B262D8">
        <w:rPr>
          <w:rFonts w:ascii="Arial" w:hAnsi="Arial" w:cs="Arial"/>
          <w:sz w:val="22"/>
          <w:szCs w:val="22"/>
        </w:rPr>
        <w:t xml:space="preserve">Data início da execução: </w:t>
      </w:r>
      <w:r w:rsidR="00613B61">
        <w:rPr>
          <w:rFonts w:ascii="Arial" w:hAnsi="Arial" w:cs="Arial"/>
          <w:sz w:val="22"/>
          <w:szCs w:val="22"/>
        </w:rPr>
        <w:t>06</w:t>
      </w:r>
      <w:r w:rsidR="00437271">
        <w:rPr>
          <w:rFonts w:ascii="Arial" w:hAnsi="Arial" w:cs="Arial"/>
          <w:sz w:val="22"/>
          <w:szCs w:val="22"/>
        </w:rPr>
        <w:t>/</w:t>
      </w:r>
      <w:r w:rsidR="00041921" w:rsidRPr="00B262D8">
        <w:rPr>
          <w:rFonts w:ascii="Arial" w:hAnsi="Arial" w:cs="Arial"/>
          <w:sz w:val="22"/>
          <w:szCs w:val="22"/>
        </w:rPr>
        <w:t>2024</w:t>
      </w:r>
    </w:p>
    <w:p w14:paraId="6A65BE00" w14:textId="46B5DFE6" w:rsidR="00041921" w:rsidRDefault="00040A98" w:rsidP="00041921">
      <w:pPr>
        <w:ind w:leftChars="0" w:left="-2" w:firstLineChars="0" w:firstLine="0"/>
        <w:jc w:val="both"/>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1</w:t>
      </w:r>
      <w:r w:rsidRPr="00B262D8">
        <w:rPr>
          <w:rFonts w:ascii="Arial" w:hAnsi="Arial" w:cs="Arial"/>
          <w:sz w:val="22"/>
          <w:szCs w:val="22"/>
        </w:rPr>
        <w:t xml:space="preserve">.4. </w:t>
      </w:r>
      <w:r w:rsidR="00041921" w:rsidRPr="00B262D8">
        <w:rPr>
          <w:rFonts w:ascii="Arial" w:hAnsi="Arial" w:cs="Arial"/>
          <w:sz w:val="22"/>
          <w:szCs w:val="22"/>
        </w:rPr>
        <w:t xml:space="preserve">Durante a vigência do contrato, a </w:t>
      </w:r>
      <w:r w:rsidR="009F56A8" w:rsidRPr="00B262D8">
        <w:rPr>
          <w:rFonts w:ascii="Arial" w:hAnsi="Arial" w:cs="Arial"/>
          <w:sz w:val="22"/>
          <w:szCs w:val="22"/>
        </w:rPr>
        <w:t>CONTRATADA</w:t>
      </w:r>
      <w:r w:rsidR="00041921" w:rsidRPr="00B262D8">
        <w:rPr>
          <w:rFonts w:ascii="Arial" w:hAnsi="Arial" w:cs="Arial"/>
          <w:sz w:val="22"/>
          <w:szCs w:val="22"/>
        </w:rPr>
        <w:t xml:space="preserve"> fica obrigada a manter seu cadastro, endereço eletrônico, telefone e responsável pelas operações, atualizados</w:t>
      </w:r>
      <w:r w:rsidR="00DA5C2A" w:rsidRPr="00B262D8">
        <w:rPr>
          <w:rFonts w:ascii="Arial" w:hAnsi="Arial" w:cs="Arial"/>
          <w:sz w:val="22"/>
          <w:szCs w:val="22"/>
        </w:rPr>
        <w:t>, situação que deve ser inserida em termo de referência como obrigação da CONTRATADA</w:t>
      </w:r>
      <w:r w:rsidR="00041921" w:rsidRPr="00B262D8">
        <w:rPr>
          <w:rFonts w:ascii="Arial" w:hAnsi="Arial" w:cs="Arial"/>
          <w:sz w:val="22"/>
          <w:szCs w:val="22"/>
        </w:rPr>
        <w:t>.</w:t>
      </w:r>
    </w:p>
    <w:p w14:paraId="79B87D84" w14:textId="2D00B585" w:rsidR="00A149CF" w:rsidRPr="00A149CF" w:rsidRDefault="00A149CF" w:rsidP="00A149CF">
      <w:pPr>
        <w:ind w:leftChars="0" w:left="-2" w:firstLineChars="0" w:firstLine="0"/>
        <w:jc w:val="both"/>
        <w:rPr>
          <w:rFonts w:ascii="Arial" w:hAnsi="Arial" w:cs="Arial"/>
          <w:sz w:val="22"/>
          <w:szCs w:val="22"/>
        </w:rPr>
      </w:pPr>
      <w:r w:rsidRPr="00A149CF">
        <w:rPr>
          <w:rFonts w:ascii="Arial" w:hAnsi="Arial" w:cs="Arial"/>
          <w:sz w:val="22"/>
          <w:szCs w:val="22"/>
        </w:rPr>
        <w:t>3.1</w:t>
      </w:r>
      <w:r w:rsidR="00DD4867">
        <w:rPr>
          <w:rFonts w:ascii="Arial" w:hAnsi="Arial" w:cs="Arial"/>
          <w:sz w:val="22"/>
          <w:szCs w:val="22"/>
        </w:rPr>
        <w:t>1</w:t>
      </w:r>
      <w:r>
        <w:rPr>
          <w:rFonts w:ascii="Arial" w:hAnsi="Arial" w:cs="Arial"/>
          <w:sz w:val="22"/>
          <w:szCs w:val="22"/>
        </w:rPr>
        <w:t>.</w:t>
      </w:r>
      <w:r w:rsidRPr="00A149CF">
        <w:rPr>
          <w:rFonts w:ascii="Arial" w:hAnsi="Arial" w:cs="Arial"/>
          <w:sz w:val="22"/>
          <w:szCs w:val="22"/>
        </w:rPr>
        <w:t>5. GARANTIA DE EXECUÇÃO: Não haverá exigência de garantia contratual da execução.</w:t>
      </w:r>
    </w:p>
    <w:p w14:paraId="18284B34" w14:textId="37B2AE09" w:rsidR="00A149CF" w:rsidRPr="00B262D8" w:rsidRDefault="00A149CF" w:rsidP="00A149CF">
      <w:pPr>
        <w:ind w:leftChars="0" w:left="-2" w:firstLineChars="0" w:firstLine="0"/>
        <w:jc w:val="both"/>
        <w:rPr>
          <w:rFonts w:ascii="Arial" w:hAnsi="Arial" w:cs="Arial"/>
          <w:sz w:val="22"/>
          <w:szCs w:val="22"/>
        </w:rPr>
      </w:pPr>
      <w:r w:rsidRPr="00A149CF">
        <w:rPr>
          <w:rFonts w:ascii="Arial" w:hAnsi="Arial" w:cs="Arial"/>
          <w:sz w:val="22"/>
          <w:szCs w:val="22"/>
        </w:rPr>
        <w:t>3.1</w:t>
      </w:r>
      <w:r w:rsidR="00DD4867">
        <w:rPr>
          <w:rFonts w:ascii="Arial" w:hAnsi="Arial" w:cs="Arial"/>
          <w:sz w:val="22"/>
          <w:szCs w:val="22"/>
        </w:rPr>
        <w:t>1</w:t>
      </w:r>
      <w:r>
        <w:rPr>
          <w:rFonts w:ascii="Arial" w:hAnsi="Arial" w:cs="Arial"/>
          <w:sz w:val="22"/>
          <w:szCs w:val="22"/>
        </w:rPr>
        <w:t>.</w:t>
      </w:r>
      <w:r w:rsidRPr="00A149CF">
        <w:rPr>
          <w:rFonts w:ascii="Arial" w:hAnsi="Arial" w:cs="Arial"/>
          <w:sz w:val="22"/>
          <w:szCs w:val="22"/>
        </w:rPr>
        <w:t>6. DO PAGAMENTO: Considerando que não demandara a presente contratação de exigência de garantia para execução dos serviços, não será permitido pagamento antecipado, parcial ou total, relativo a parcelas contratuais vinculadas à prestação de serviços objeto da presente contratação.</w:t>
      </w:r>
    </w:p>
    <w:p w14:paraId="29222342" w14:textId="77777777" w:rsidR="00094C56" w:rsidRPr="00B262D8" w:rsidRDefault="00FD327E" w:rsidP="00FD327E">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rFonts w:ascii="Arial" w:hAnsi="Arial" w:cs="Arial"/>
          <w:b/>
          <w:sz w:val="22"/>
          <w:szCs w:val="22"/>
        </w:rPr>
      </w:pPr>
      <w:r w:rsidRPr="00B262D8">
        <w:rPr>
          <w:rFonts w:ascii="Arial" w:hAnsi="Arial" w:cs="Arial"/>
          <w:b/>
          <w:bCs/>
          <w:sz w:val="22"/>
          <w:szCs w:val="22"/>
        </w:rPr>
        <w:t>III - Prospecção de Soluções (artigo 15, §1º, V e VI):</w:t>
      </w:r>
    </w:p>
    <w:p w14:paraId="1DAF6BFA" w14:textId="47E6002B" w:rsidR="00C66115" w:rsidRPr="00B262D8" w:rsidRDefault="00C66115" w:rsidP="008445E9">
      <w:pPr>
        <w:pStyle w:val="PargrafodaLista"/>
        <w:numPr>
          <w:ilvl w:val="0"/>
          <w:numId w:val="2"/>
        </w:numPr>
        <w:ind w:leftChars="0" w:firstLineChars="0"/>
        <w:rPr>
          <w:rFonts w:ascii="Arial" w:hAnsi="Arial" w:cs="Arial"/>
          <w:b/>
          <w:bCs/>
          <w:sz w:val="22"/>
          <w:szCs w:val="22"/>
        </w:rPr>
      </w:pPr>
      <w:r w:rsidRPr="00B262D8">
        <w:rPr>
          <w:rFonts w:ascii="Arial" w:hAnsi="Arial" w:cs="Arial"/>
          <w:b/>
          <w:bCs/>
          <w:sz w:val="22"/>
          <w:szCs w:val="22"/>
        </w:rPr>
        <w:t>Levantamento de Mercado (artigo 15, §1º V, do Decreto nº 3.537/2023):</w:t>
      </w:r>
    </w:p>
    <w:p w14:paraId="221CDDE3" w14:textId="77B97775" w:rsidR="00613B61" w:rsidRPr="00613B61" w:rsidRDefault="00876D3F" w:rsidP="00876D3F">
      <w:pPr>
        <w:ind w:leftChars="0" w:left="-2" w:firstLineChars="0" w:firstLine="0"/>
        <w:jc w:val="both"/>
        <w:rPr>
          <w:rFonts w:ascii="Arial" w:hAnsi="Arial" w:cs="Arial"/>
          <w:bCs/>
          <w:sz w:val="22"/>
          <w:szCs w:val="22"/>
        </w:rPr>
      </w:pPr>
      <w:r>
        <w:rPr>
          <w:rFonts w:ascii="Arial" w:hAnsi="Arial" w:cs="Arial"/>
          <w:bCs/>
          <w:sz w:val="22"/>
          <w:szCs w:val="22"/>
        </w:rPr>
        <w:t xml:space="preserve">1.1. </w:t>
      </w:r>
      <w:r w:rsidR="00613B61" w:rsidRPr="00613B61">
        <w:rPr>
          <w:rFonts w:ascii="Arial" w:hAnsi="Arial" w:cs="Arial"/>
          <w:bCs/>
          <w:sz w:val="22"/>
          <w:szCs w:val="22"/>
        </w:rPr>
        <w:t>A análise comparativa de soluções de mercado visou elencar as alternativas de atendimento à demanda considerando, além do</w:t>
      </w:r>
      <w:r w:rsidR="00613B61">
        <w:rPr>
          <w:rFonts w:ascii="Arial" w:hAnsi="Arial" w:cs="Arial"/>
          <w:bCs/>
          <w:sz w:val="22"/>
          <w:szCs w:val="22"/>
        </w:rPr>
        <w:t xml:space="preserve"> </w:t>
      </w:r>
      <w:r w:rsidR="00613B61" w:rsidRPr="00613B61">
        <w:rPr>
          <w:rFonts w:ascii="Arial" w:hAnsi="Arial" w:cs="Arial"/>
          <w:bCs/>
          <w:sz w:val="22"/>
          <w:szCs w:val="22"/>
        </w:rPr>
        <w:t>aspecto econômico, os aspectos qualitativos em termos de benefícios para o alcance dos objetivos da contratação.</w:t>
      </w:r>
    </w:p>
    <w:p w14:paraId="76347B8A" w14:textId="04D10957" w:rsidR="00613B61" w:rsidRDefault="00876D3F" w:rsidP="00876D3F">
      <w:pPr>
        <w:ind w:leftChars="0" w:left="-2" w:firstLineChars="0" w:firstLine="0"/>
        <w:jc w:val="both"/>
        <w:rPr>
          <w:rFonts w:ascii="Arial" w:hAnsi="Arial" w:cs="Arial"/>
          <w:bCs/>
          <w:sz w:val="22"/>
          <w:szCs w:val="22"/>
        </w:rPr>
      </w:pPr>
      <w:r>
        <w:rPr>
          <w:rFonts w:ascii="Arial" w:hAnsi="Arial" w:cs="Arial"/>
          <w:bCs/>
          <w:sz w:val="22"/>
          <w:szCs w:val="22"/>
        </w:rPr>
        <w:t xml:space="preserve">1.2. </w:t>
      </w:r>
      <w:r w:rsidR="00613B61" w:rsidRPr="00613B61">
        <w:rPr>
          <w:rFonts w:ascii="Arial" w:hAnsi="Arial" w:cs="Arial"/>
          <w:bCs/>
          <w:sz w:val="22"/>
          <w:szCs w:val="22"/>
        </w:rPr>
        <w:t>Contratações similares feitas por outros órgãos e entidades, com objetivo de identificar a existência de novas metodologias,</w:t>
      </w:r>
      <w:r w:rsidR="00613B61">
        <w:rPr>
          <w:rFonts w:ascii="Arial" w:hAnsi="Arial" w:cs="Arial"/>
          <w:bCs/>
          <w:sz w:val="22"/>
          <w:szCs w:val="22"/>
        </w:rPr>
        <w:t xml:space="preserve"> </w:t>
      </w:r>
      <w:r w:rsidR="00613B61" w:rsidRPr="00613B61">
        <w:rPr>
          <w:rFonts w:ascii="Arial" w:hAnsi="Arial" w:cs="Arial"/>
          <w:bCs/>
          <w:sz w:val="22"/>
          <w:szCs w:val="22"/>
        </w:rPr>
        <w:t>tecnologias ou inovações que melhor atendam às necessidades da administração, levando-se se em conta os aspectos de</w:t>
      </w:r>
      <w:r w:rsidR="00613B61">
        <w:rPr>
          <w:rFonts w:ascii="Arial" w:hAnsi="Arial" w:cs="Arial"/>
          <w:bCs/>
          <w:sz w:val="22"/>
          <w:szCs w:val="22"/>
        </w:rPr>
        <w:t xml:space="preserve"> </w:t>
      </w:r>
      <w:r w:rsidR="00613B61" w:rsidRPr="00613B61">
        <w:rPr>
          <w:rFonts w:ascii="Arial" w:hAnsi="Arial" w:cs="Arial"/>
          <w:bCs/>
          <w:sz w:val="22"/>
          <w:szCs w:val="22"/>
        </w:rPr>
        <w:t xml:space="preserve">economicidade, eficácia, eficiência e padronização, permitiu constatar que a </w:t>
      </w:r>
      <w:r w:rsidR="00E0705E" w:rsidRPr="00E0705E">
        <w:rPr>
          <w:rFonts w:ascii="Arial" w:hAnsi="Arial" w:cs="Arial"/>
          <w:bCs/>
          <w:sz w:val="22"/>
          <w:szCs w:val="22"/>
        </w:rPr>
        <w:t>aquisição de tintas e materiais de pintura para manutenção e conservação dos prédios públicos e demarcação viária</w:t>
      </w:r>
      <w:r w:rsidR="00613B61" w:rsidRPr="00613B61">
        <w:rPr>
          <w:rFonts w:ascii="Arial" w:hAnsi="Arial" w:cs="Arial"/>
          <w:bCs/>
          <w:sz w:val="22"/>
          <w:szCs w:val="22"/>
        </w:rPr>
        <w:t>, normalmente é adquirido por meio de Pregão Eletrônico, por se tratar de itens que serão para simples</w:t>
      </w:r>
      <w:r w:rsidR="00613B61">
        <w:rPr>
          <w:rFonts w:ascii="Arial" w:hAnsi="Arial" w:cs="Arial"/>
          <w:bCs/>
          <w:sz w:val="22"/>
          <w:szCs w:val="22"/>
        </w:rPr>
        <w:t xml:space="preserve"> </w:t>
      </w:r>
      <w:r w:rsidR="00613B61" w:rsidRPr="00613B61">
        <w:rPr>
          <w:rFonts w:ascii="Arial" w:hAnsi="Arial" w:cs="Arial"/>
          <w:bCs/>
          <w:sz w:val="22"/>
          <w:szCs w:val="22"/>
        </w:rPr>
        <w:t xml:space="preserve">entrega sem a necessidade de obrigações, acessórias por parte dos fornecedores. </w:t>
      </w:r>
    </w:p>
    <w:p w14:paraId="1A46B5CB" w14:textId="625FFA49" w:rsidR="00613B61" w:rsidRDefault="00876D3F" w:rsidP="00876D3F">
      <w:pPr>
        <w:ind w:leftChars="0" w:left="-2" w:firstLineChars="0" w:firstLine="0"/>
        <w:jc w:val="both"/>
        <w:rPr>
          <w:rFonts w:ascii="Arial" w:hAnsi="Arial" w:cs="Arial"/>
          <w:bCs/>
          <w:sz w:val="22"/>
          <w:szCs w:val="22"/>
        </w:rPr>
      </w:pPr>
      <w:r>
        <w:rPr>
          <w:rFonts w:ascii="Arial" w:hAnsi="Arial" w:cs="Arial"/>
          <w:bCs/>
          <w:sz w:val="22"/>
          <w:szCs w:val="22"/>
        </w:rPr>
        <w:t xml:space="preserve">1.3. </w:t>
      </w:r>
      <w:r w:rsidR="00613B61" w:rsidRPr="00613B61">
        <w:rPr>
          <w:rFonts w:ascii="Arial" w:hAnsi="Arial" w:cs="Arial"/>
          <w:bCs/>
          <w:sz w:val="22"/>
          <w:szCs w:val="22"/>
        </w:rPr>
        <w:t>Destaca-se que a quantidade de fornecedores não</w:t>
      </w:r>
      <w:r w:rsidR="00613B61">
        <w:rPr>
          <w:rFonts w:ascii="Arial" w:hAnsi="Arial" w:cs="Arial"/>
          <w:bCs/>
          <w:sz w:val="22"/>
          <w:szCs w:val="22"/>
        </w:rPr>
        <w:t xml:space="preserve"> </w:t>
      </w:r>
      <w:r w:rsidR="00613B61" w:rsidRPr="00613B61">
        <w:rPr>
          <w:rFonts w:ascii="Arial" w:hAnsi="Arial" w:cs="Arial"/>
          <w:bCs/>
          <w:sz w:val="22"/>
          <w:szCs w:val="22"/>
        </w:rPr>
        <w:t>é restrita pois existem diversos fornecedores que comercializam materiais tintas, diluentes e acessório para pintura.</w:t>
      </w:r>
    </w:p>
    <w:p w14:paraId="05F0406F" w14:textId="1FFC18ED" w:rsidR="00613B61" w:rsidRPr="00613B61" w:rsidRDefault="00876D3F" w:rsidP="00613B61">
      <w:pPr>
        <w:ind w:leftChars="0" w:left="-2" w:firstLineChars="0" w:firstLine="0"/>
        <w:jc w:val="both"/>
        <w:rPr>
          <w:rFonts w:ascii="Arial" w:hAnsi="Arial" w:cs="Arial"/>
          <w:bCs/>
          <w:sz w:val="22"/>
          <w:szCs w:val="22"/>
        </w:rPr>
      </w:pPr>
      <w:r>
        <w:rPr>
          <w:rFonts w:ascii="Arial" w:hAnsi="Arial" w:cs="Arial"/>
          <w:bCs/>
          <w:sz w:val="22"/>
          <w:szCs w:val="22"/>
        </w:rPr>
        <w:tab/>
        <w:t xml:space="preserve">1.4. </w:t>
      </w:r>
      <w:r w:rsidR="00613B61" w:rsidRPr="00613B61">
        <w:rPr>
          <w:rFonts w:ascii="Arial" w:hAnsi="Arial" w:cs="Arial"/>
          <w:bCs/>
          <w:sz w:val="22"/>
          <w:szCs w:val="22"/>
        </w:rPr>
        <w:t xml:space="preserve">A solução mercadológica disponível, consolidada e amplamente utilizada é a venda de produtos por atacado </w:t>
      </w:r>
      <w:r w:rsidR="00E0705E">
        <w:rPr>
          <w:rFonts w:ascii="Arial" w:hAnsi="Arial" w:cs="Arial"/>
          <w:bCs/>
          <w:sz w:val="22"/>
          <w:szCs w:val="22"/>
        </w:rPr>
        <w:t>ou</w:t>
      </w:r>
      <w:r w:rsidR="00613B61" w:rsidRPr="00613B61">
        <w:rPr>
          <w:rFonts w:ascii="Arial" w:hAnsi="Arial" w:cs="Arial"/>
          <w:bCs/>
          <w:sz w:val="22"/>
          <w:szCs w:val="22"/>
        </w:rPr>
        <w:t xml:space="preserve"> varejo. Para atendimento da demanda, identificamos e analisamos as seguintes alternativas:</w:t>
      </w:r>
    </w:p>
    <w:p w14:paraId="6CE493D9" w14:textId="1CA02949" w:rsidR="00613B61" w:rsidRPr="00613B61" w:rsidRDefault="00613B61" w:rsidP="00E16D12">
      <w:pPr>
        <w:ind w:leftChars="0" w:left="0" w:firstLineChars="0" w:firstLine="720"/>
        <w:jc w:val="both"/>
        <w:rPr>
          <w:rFonts w:ascii="Arial" w:hAnsi="Arial" w:cs="Arial"/>
          <w:bCs/>
          <w:sz w:val="22"/>
          <w:szCs w:val="22"/>
        </w:rPr>
      </w:pPr>
      <w:r w:rsidRPr="00613B61">
        <w:rPr>
          <w:rFonts w:ascii="Arial" w:hAnsi="Arial" w:cs="Arial"/>
          <w:bCs/>
          <w:sz w:val="22"/>
          <w:szCs w:val="22"/>
        </w:rPr>
        <w:t>a) Fornecimento de aquisição de tintas</w:t>
      </w:r>
      <w:r w:rsidR="00E0705E">
        <w:rPr>
          <w:rFonts w:ascii="Arial" w:hAnsi="Arial" w:cs="Arial"/>
          <w:bCs/>
          <w:sz w:val="22"/>
          <w:szCs w:val="22"/>
        </w:rPr>
        <w:t xml:space="preserve"> e materiais</w:t>
      </w:r>
      <w:r w:rsidRPr="00613B61">
        <w:rPr>
          <w:rFonts w:ascii="Arial" w:hAnsi="Arial" w:cs="Arial"/>
          <w:bCs/>
          <w:sz w:val="22"/>
          <w:szCs w:val="22"/>
        </w:rPr>
        <w:t xml:space="preserve"> para pintura em geral por meio do comércio atacadista.</w:t>
      </w:r>
    </w:p>
    <w:p w14:paraId="25B8DF8D" w14:textId="6F324F78" w:rsidR="00613B61" w:rsidRDefault="00613B61" w:rsidP="00E16D12">
      <w:pPr>
        <w:ind w:leftChars="0" w:left="0" w:firstLineChars="0" w:firstLine="722"/>
        <w:jc w:val="both"/>
        <w:rPr>
          <w:rFonts w:ascii="Arial" w:hAnsi="Arial" w:cs="Arial"/>
          <w:bCs/>
          <w:sz w:val="22"/>
          <w:szCs w:val="22"/>
        </w:rPr>
      </w:pPr>
      <w:r w:rsidRPr="00613B61">
        <w:rPr>
          <w:rFonts w:ascii="Arial" w:hAnsi="Arial" w:cs="Arial"/>
          <w:bCs/>
          <w:sz w:val="22"/>
          <w:szCs w:val="22"/>
        </w:rPr>
        <w:t>Essa alternativa consiste na comercialização de grandes quantidades de determinado produto, ou de produtos de emprego</w:t>
      </w:r>
      <w:r w:rsidR="00E0705E">
        <w:rPr>
          <w:rFonts w:ascii="Arial" w:hAnsi="Arial" w:cs="Arial"/>
          <w:bCs/>
          <w:sz w:val="22"/>
          <w:szCs w:val="22"/>
        </w:rPr>
        <w:t xml:space="preserve"> </w:t>
      </w:r>
      <w:r w:rsidRPr="00613B61">
        <w:rPr>
          <w:rFonts w:ascii="Arial" w:hAnsi="Arial" w:cs="Arial"/>
          <w:bCs/>
          <w:sz w:val="22"/>
          <w:szCs w:val="22"/>
        </w:rPr>
        <w:t xml:space="preserve">similar, sendo o intermediário entre fabricantes e varejistas, </w:t>
      </w:r>
      <w:r w:rsidRPr="00613B61">
        <w:rPr>
          <w:rFonts w:ascii="Arial" w:hAnsi="Arial" w:cs="Arial"/>
          <w:bCs/>
          <w:sz w:val="22"/>
          <w:szCs w:val="22"/>
        </w:rPr>
        <w:lastRenderedPageBreak/>
        <w:t>comprando e vendendo de diversos fornecedores, inclusive empresas</w:t>
      </w:r>
      <w:r w:rsidR="00E0705E">
        <w:rPr>
          <w:rFonts w:ascii="Arial" w:hAnsi="Arial" w:cs="Arial"/>
          <w:bCs/>
          <w:sz w:val="22"/>
          <w:szCs w:val="22"/>
        </w:rPr>
        <w:t xml:space="preserve"> </w:t>
      </w:r>
      <w:r w:rsidRPr="00613B61">
        <w:rPr>
          <w:rFonts w:ascii="Arial" w:hAnsi="Arial" w:cs="Arial"/>
          <w:bCs/>
          <w:sz w:val="22"/>
          <w:szCs w:val="22"/>
        </w:rPr>
        <w:t>concorrentes. Como exemplos: Depósitos e Distribuidoras.</w:t>
      </w:r>
    </w:p>
    <w:p w14:paraId="655A2AD5" w14:textId="362FE132" w:rsidR="00E0705E" w:rsidRPr="00E0705E" w:rsidRDefault="00E0705E" w:rsidP="00E16D12">
      <w:pPr>
        <w:ind w:leftChars="0" w:left="0" w:firstLineChars="0" w:firstLine="722"/>
        <w:jc w:val="both"/>
        <w:rPr>
          <w:rFonts w:ascii="Arial" w:hAnsi="Arial" w:cs="Arial"/>
          <w:bCs/>
          <w:sz w:val="22"/>
          <w:szCs w:val="22"/>
        </w:rPr>
      </w:pPr>
      <w:r w:rsidRPr="00E0705E">
        <w:rPr>
          <w:rFonts w:ascii="Arial" w:hAnsi="Arial" w:cs="Arial"/>
          <w:bCs/>
          <w:sz w:val="22"/>
          <w:szCs w:val="22"/>
        </w:rPr>
        <w:t>b) Fornecimento de aquisição de tintas</w:t>
      </w:r>
      <w:r>
        <w:rPr>
          <w:rFonts w:ascii="Arial" w:hAnsi="Arial" w:cs="Arial"/>
          <w:bCs/>
          <w:sz w:val="22"/>
          <w:szCs w:val="22"/>
        </w:rPr>
        <w:t xml:space="preserve"> e materiais </w:t>
      </w:r>
      <w:r w:rsidRPr="00E0705E">
        <w:rPr>
          <w:rFonts w:ascii="Arial" w:hAnsi="Arial" w:cs="Arial"/>
          <w:bCs/>
          <w:sz w:val="22"/>
          <w:szCs w:val="22"/>
        </w:rPr>
        <w:t>para pintura em geral por meio do comércio varejista.</w:t>
      </w:r>
    </w:p>
    <w:p w14:paraId="40678D72" w14:textId="72B011F7" w:rsidR="00E0705E" w:rsidRPr="00E0705E" w:rsidRDefault="00E0705E" w:rsidP="00E16D12">
      <w:pPr>
        <w:ind w:leftChars="0" w:left="0" w:firstLineChars="0" w:firstLine="722"/>
        <w:jc w:val="both"/>
        <w:rPr>
          <w:rFonts w:ascii="Arial" w:hAnsi="Arial" w:cs="Arial"/>
          <w:bCs/>
          <w:sz w:val="22"/>
          <w:szCs w:val="22"/>
        </w:rPr>
      </w:pPr>
      <w:r w:rsidRPr="00E0705E">
        <w:rPr>
          <w:rFonts w:ascii="Arial" w:hAnsi="Arial" w:cs="Arial"/>
          <w:bCs/>
          <w:sz w:val="22"/>
          <w:szCs w:val="22"/>
        </w:rPr>
        <w:t>Essa alternativa consiste na venda de produtos ou a comercialização de serviços em pequenas quantidades, ao contrário do que</w:t>
      </w:r>
      <w:r>
        <w:rPr>
          <w:rFonts w:ascii="Arial" w:hAnsi="Arial" w:cs="Arial"/>
          <w:bCs/>
          <w:sz w:val="22"/>
          <w:szCs w:val="22"/>
        </w:rPr>
        <w:t xml:space="preserve"> </w:t>
      </w:r>
      <w:r w:rsidRPr="00E0705E">
        <w:rPr>
          <w:rFonts w:ascii="Arial" w:hAnsi="Arial" w:cs="Arial"/>
          <w:bCs/>
          <w:sz w:val="22"/>
          <w:szCs w:val="22"/>
        </w:rPr>
        <w:t>acontece na venda por atacado, o varejo é a venda direta ao comprador final, consumidor do produto ou serviço, sem</w:t>
      </w:r>
      <w:r>
        <w:rPr>
          <w:rFonts w:ascii="Arial" w:hAnsi="Arial" w:cs="Arial"/>
          <w:bCs/>
          <w:sz w:val="22"/>
          <w:szCs w:val="22"/>
        </w:rPr>
        <w:t xml:space="preserve"> </w:t>
      </w:r>
      <w:r w:rsidRPr="00E0705E">
        <w:rPr>
          <w:rFonts w:ascii="Arial" w:hAnsi="Arial" w:cs="Arial"/>
          <w:bCs/>
          <w:sz w:val="22"/>
          <w:szCs w:val="22"/>
        </w:rPr>
        <w:t>intermediários. Como exemplo: Lojas de materiais de construções. Loja de Tintas.</w:t>
      </w:r>
    </w:p>
    <w:p w14:paraId="1C2F54B9" w14:textId="10928D00" w:rsidR="00E0705E" w:rsidRPr="00E0705E" w:rsidRDefault="00876D3F" w:rsidP="00E16D12">
      <w:pPr>
        <w:ind w:leftChars="0" w:left="0" w:firstLineChars="0" w:firstLine="718"/>
        <w:jc w:val="both"/>
        <w:rPr>
          <w:rFonts w:ascii="Arial" w:hAnsi="Arial" w:cs="Arial"/>
          <w:bCs/>
          <w:sz w:val="22"/>
          <w:szCs w:val="22"/>
        </w:rPr>
      </w:pPr>
      <w:r>
        <w:rPr>
          <w:rFonts w:ascii="Arial" w:hAnsi="Arial" w:cs="Arial"/>
          <w:bCs/>
          <w:sz w:val="22"/>
          <w:szCs w:val="22"/>
        </w:rPr>
        <w:t>c</w:t>
      </w:r>
      <w:r w:rsidR="00E0705E" w:rsidRPr="00E0705E">
        <w:rPr>
          <w:rFonts w:ascii="Arial" w:hAnsi="Arial" w:cs="Arial"/>
          <w:bCs/>
          <w:sz w:val="22"/>
          <w:szCs w:val="22"/>
        </w:rPr>
        <w:t>) Sistema de Registro de Preço (SRP).</w:t>
      </w:r>
    </w:p>
    <w:p w14:paraId="4064DD8B" w14:textId="179D64BE" w:rsidR="00613B61" w:rsidRDefault="00E0705E" w:rsidP="00E16D12">
      <w:pPr>
        <w:ind w:leftChars="0" w:left="0" w:firstLineChars="0" w:firstLine="718"/>
        <w:jc w:val="both"/>
        <w:rPr>
          <w:rFonts w:ascii="Arial" w:hAnsi="Arial" w:cs="Arial"/>
          <w:bCs/>
          <w:sz w:val="22"/>
          <w:szCs w:val="22"/>
        </w:rPr>
      </w:pPr>
      <w:r w:rsidRPr="00E0705E">
        <w:rPr>
          <w:rFonts w:ascii="Arial" w:hAnsi="Arial" w:cs="Arial"/>
          <w:bCs/>
          <w:sz w:val="22"/>
          <w:szCs w:val="22"/>
        </w:rPr>
        <w:t>O SRP, como procedimento para registro formal de preços para contratações futuras, se torna legítimo e eficiente para o caso</w:t>
      </w:r>
      <w:r>
        <w:rPr>
          <w:rFonts w:ascii="Arial" w:hAnsi="Arial" w:cs="Arial"/>
          <w:bCs/>
          <w:sz w:val="22"/>
          <w:szCs w:val="22"/>
        </w:rPr>
        <w:t xml:space="preserve"> </w:t>
      </w:r>
      <w:r w:rsidRPr="00E0705E">
        <w:rPr>
          <w:rFonts w:ascii="Arial" w:hAnsi="Arial" w:cs="Arial"/>
          <w:bCs/>
          <w:sz w:val="22"/>
          <w:szCs w:val="22"/>
        </w:rPr>
        <w:t>concreto uma vez que comp</w:t>
      </w:r>
      <w:r>
        <w:rPr>
          <w:rFonts w:ascii="Arial" w:hAnsi="Arial" w:cs="Arial"/>
          <w:bCs/>
          <w:sz w:val="22"/>
          <w:szCs w:val="22"/>
        </w:rPr>
        <w:t xml:space="preserve">reende contratações frequentes </w:t>
      </w:r>
      <w:r w:rsidRPr="00E0705E">
        <w:rPr>
          <w:rFonts w:ascii="Arial" w:hAnsi="Arial" w:cs="Arial"/>
          <w:bCs/>
          <w:sz w:val="22"/>
          <w:szCs w:val="22"/>
        </w:rPr>
        <w:t>e por conta da indefinição do</w:t>
      </w:r>
      <w:r>
        <w:rPr>
          <w:rFonts w:ascii="Arial" w:hAnsi="Arial" w:cs="Arial"/>
          <w:bCs/>
          <w:sz w:val="22"/>
          <w:szCs w:val="22"/>
        </w:rPr>
        <w:t xml:space="preserve"> </w:t>
      </w:r>
      <w:r w:rsidRPr="00E0705E">
        <w:rPr>
          <w:rFonts w:ascii="Arial" w:hAnsi="Arial" w:cs="Arial"/>
          <w:bCs/>
          <w:sz w:val="22"/>
          <w:szCs w:val="22"/>
        </w:rPr>
        <w:t>quantitativo real a ser demandado.</w:t>
      </w:r>
    </w:p>
    <w:p w14:paraId="58302244" w14:textId="6137EE80" w:rsidR="00E0705E" w:rsidRDefault="00876D3F" w:rsidP="00876D3F">
      <w:pPr>
        <w:ind w:leftChars="0" w:left="-2" w:firstLineChars="0" w:firstLine="0"/>
        <w:jc w:val="both"/>
        <w:rPr>
          <w:rFonts w:ascii="Arial" w:hAnsi="Arial" w:cs="Arial"/>
          <w:bCs/>
          <w:sz w:val="22"/>
          <w:szCs w:val="22"/>
        </w:rPr>
      </w:pPr>
      <w:r>
        <w:rPr>
          <w:rFonts w:ascii="Arial" w:hAnsi="Arial" w:cs="Arial"/>
          <w:bCs/>
          <w:sz w:val="22"/>
          <w:szCs w:val="22"/>
        </w:rPr>
        <w:t xml:space="preserve">1.5. </w:t>
      </w:r>
      <w:r w:rsidR="00E0705E" w:rsidRPr="00E0705E">
        <w:rPr>
          <w:rFonts w:ascii="Arial" w:hAnsi="Arial" w:cs="Arial"/>
          <w:bCs/>
          <w:sz w:val="22"/>
          <w:szCs w:val="22"/>
        </w:rPr>
        <w:t xml:space="preserve">Analisando as alternativas disponíveis e que atendam à necessidade da </w:t>
      </w:r>
      <w:r w:rsidR="00E0705E">
        <w:rPr>
          <w:rFonts w:ascii="Arial" w:hAnsi="Arial" w:cs="Arial"/>
          <w:bCs/>
          <w:sz w:val="22"/>
          <w:szCs w:val="22"/>
        </w:rPr>
        <w:t xml:space="preserve">administração </w:t>
      </w:r>
      <w:r>
        <w:rPr>
          <w:rFonts w:ascii="Arial" w:hAnsi="Arial" w:cs="Arial"/>
          <w:bCs/>
          <w:sz w:val="22"/>
          <w:szCs w:val="22"/>
        </w:rPr>
        <w:t>pública</w:t>
      </w:r>
      <w:r w:rsidR="00E0705E" w:rsidRPr="00E0705E">
        <w:rPr>
          <w:rFonts w:ascii="Arial" w:hAnsi="Arial" w:cs="Arial"/>
          <w:bCs/>
          <w:sz w:val="22"/>
          <w:szCs w:val="22"/>
        </w:rPr>
        <w:t>, considerando a viabilidade técnica e</w:t>
      </w:r>
      <w:r w:rsidR="00E0705E">
        <w:rPr>
          <w:rFonts w:ascii="Arial" w:hAnsi="Arial" w:cs="Arial"/>
          <w:bCs/>
          <w:sz w:val="22"/>
          <w:szCs w:val="22"/>
        </w:rPr>
        <w:t xml:space="preserve"> </w:t>
      </w:r>
      <w:r w:rsidR="00E0705E" w:rsidRPr="00E0705E">
        <w:rPr>
          <w:rFonts w:ascii="Arial" w:hAnsi="Arial" w:cs="Arial"/>
          <w:bCs/>
          <w:sz w:val="22"/>
          <w:szCs w:val="22"/>
        </w:rPr>
        <w:t xml:space="preserve">econômica, a solução indicada neste </w:t>
      </w:r>
      <w:r w:rsidR="00E0705E">
        <w:rPr>
          <w:rFonts w:ascii="Arial" w:hAnsi="Arial" w:cs="Arial"/>
          <w:bCs/>
          <w:sz w:val="22"/>
          <w:szCs w:val="22"/>
        </w:rPr>
        <w:t>estudo</w:t>
      </w:r>
      <w:r w:rsidR="00E0705E" w:rsidRPr="00E0705E">
        <w:rPr>
          <w:rFonts w:ascii="Arial" w:hAnsi="Arial" w:cs="Arial"/>
          <w:bCs/>
          <w:sz w:val="22"/>
          <w:szCs w:val="22"/>
        </w:rPr>
        <w:t>, como pretensão aquisitiva, a ser efetivada mediante procedimento formal de</w:t>
      </w:r>
      <w:r w:rsidR="00E0705E">
        <w:rPr>
          <w:rFonts w:ascii="Arial" w:hAnsi="Arial" w:cs="Arial"/>
          <w:bCs/>
          <w:sz w:val="22"/>
          <w:szCs w:val="22"/>
        </w:rPr>
        <w:t xml:space="preserve"> </w:t>
      </w:r>
      <w:r w:rsidR="00E0705E" w:rsidRPr="00E0705E">
        <w:rPr>
          <w:rFonts w:ascii="Arial" w:hAnsi="Arial" w:cs="Arial"/>
          <w:bCs/>
          <w:sz w:val="22"/>
          <w:szCs w:val="22"/>
        </w:rPr>
        <w:t xml:space="preserve">compras, consistirá no Registro de Preços para eventual e futura aquisição </w:t>
      </w:r>
      <w:r w:rsidR="00E0705E" w:rsidRPr="00E0705E">
        <w:rPr>
          <w:rFonts w:ascii="Arial" w:hAnsi="Arial" w:cs="Arial"/>
          <w:sz w:val="22"/>
        </w:rPr>
        <w:t>de tintas e materiais de pintura para manutenção e conservação dos prédios públicos e demarcação viária</w:t>
      </w:r>
      <w:r w:rsidR="00E0705E" w:rsidRPr="00E0705E">
        <w:rPr>
          <w:rFonts w:ascii="Arial" w:hAnsi="Arial" w:cs="Arial"/>
          <w:bCs/>
          <w:sz w:val="22"/>
          <w:szCs w:val="22"/>
        </w:rPr>
        <w:t>, conforme</w:t>
      </w:r>
      <w:r w:rsidR="00E0705E">
        <w:rPr>
          <w:rFonts w:ascii="Arial" w:hAnsi="Arial" w:cs="Arial"/>
          <w:bCs/>
          <w:sz w:val="22"/>
          <w:szCs w:val="22"/>
        </w:rPr>
        <w:t xml:space="preserve"> </w:t>
      </w:r>
      <w:r w:rsidR="00E0705E" w:rsidRPr="00E0705E">
        <w:rPr>
          <w:rFonts w:ascii="Arial" w:hAnsi="Arial" w:cs="Arial"/>
          <w:bCs/>
          <w:sz w:val="22"/>
          <w:szCs w:val="22"/>
        </w:rPr>
        <w:t>as especificações, as métricas, padrões mínimos de desempenho e de qualidade, limitado ao quantitativo estimado, estabelecidos</w:t>
      </w:r>
      <w:r w:rsidR="00E0705E">
        <w:rPr>
          <w:rFonts w:ascii="Arial" w:hAnsi="Arial" w:cs="Arial"/>
          <w:bCs/>
          <w:sz w:val="22"/>
          <w:szCs w:val="22"/>
        </w:rPr>
        <w:t xml:space="preserve"> </w:t>
      </w:r>
      <w:r w:rsidR="00E0705E" w:rsidRPr="00E0705E">
        <w:rPr>
          <w:rFonts w:ascii="Arial" w:hAnsi="Arial" w:cs="Arial"/>
          <w:bCs/>
          <w:sz w:val="22"/>
          <w:szCs w:val="22"/>
        </w:rPr>
        <w:t>pelo setor requisitante.</w:t>
      </w:r>
    </w:p>
    <w:p w14:paraId="499F74F4" w14:textId="77777777" w:rsidR="00E0705E" w:rsidRDefault="00E0705E" w:rsidP="00FC792B">
      <w:pPr>
        <w:ind w:leftChars="0" w:left="-2" w:firstLineChars="0" w:firstLine="0"/>
        <w:jc w:val="both"/>
        <w:rPr>
          <w:rFonts w:ascii="Arial" w:hAnsi="Arial" w:cs="Arial"/>
          <w:bCs/>
          <w:sz w:val="22"/>
          <w:szCs w:val="22"/>
        </w:rPr>
      </w:pPr>
    </w:p>
    <w:p w14:paraId="0A952CC9" w14:textId="77777777" w:rsidR="00C66115" w:rsidRPr="00B262D8" w:rsidRDefault="00C66115" w:rsidP="008445E9">
      <w:pPr>
        <w:pStyle w:val="PargrafodaLista"/>
        <w:numPr>
          <w:ilvl w:val="0"/>
          <w:numId w:val="2"/>
        </w:numPr>
        <w:ind w:leftChars="0" w:firstLineChars="0"/>
        <w:rPr>
          <w:rFonts w:ascii="Arial" w:hAnsi="Arial" w:cs="Arial"/>
          <w:b/>
          <w:bCs/>
          <w:sz w:val="22"/>
          <w:szCs w:val="22"/>
        </w:rPr>
      </w:pPr>
      <w:r w:rsidRPr="00B262D8">
        <w:rPr>
          <w:rFonts w:ascii="Arial" w:hAnsi="Arial" w:cs="Arial"/>
          <w:b/>
          <w:bCs/>
          <w:sz w:val="22"/>
          <w:szCs w:val="22"/>
        </w:rPr>
        <w:t>Estimativa do valor da contratação (art. 15, §1º VI do Decreto nº 3.537/2023):</w:t>
      </w:r>
    </w:p>
    <w:p w14:paraId="58DB46FA" w14:textId="77777777" w:rsidR="008644A7" w:rsidRDefault="00464A04" w:rsidP="003971E0">
      <w:pPr>
        <w:pStyle w:val="PargrafodaLista"/>
        <w:ind w:left="0" w:hanging="2"/>
        <w:jc w:val="both"/>
        <w:rPr>
          <w:rFonts w:ascii="Arial" w:hAnsi="Arial" w:cs="Arial"/>
          <w:b/>
          <w:bCs/>
          <w:color w:val="FF0000"/>
          <w:sz w:val="22"/>
          <w:szCs w:val="22"/>
        </w:rPr>
      </w:pPr>
      <w:r w:rsidRPr="00B262D8">
        <w:rPr>
          <w:rFonts w:ascii="Arial" w:hAnsi="Arial" w:cs="Arial"/>
          <w:b/>
          <w:bCs/>
          <w:color w:val="FF0000"/>
          <w:sz w:val="22"/>
          <w:szCs w:val="22"/>
        </w:rPr>
        <w:t xml:space="preserve"> </w:t>
      </w:r>
      <w:r w:rsidR="008A3A76">
        <w:rPr>
          <w:rFonts w:ascii="Arial" w:hAnsi="Arial" w:cs="Arial"/>
          <w:b/>
          <w:bCs/>
          <w:color w:val="FF0000"/>
          <w:sz w:val="22"/>
          <w:szCs w:val="22"/>
        </w:rPr>
        <w:t xml:space="preserve"> </w:t>
      </w:r>
      <w:r w:rsidR="008A3A76">
        <w:rPr>
          <w:rFonts w:ascii="Arial" w:hAnsi="Arial" w:cs="Arial"/>
          <w:b/>
          <w:bCs/>
          <w:color w:val="FF0000"/>
          <w:sz w:val="22"/>
          <w:szCs w:val="22"/>
        </w:rPr>
        <w:tab/>
      </w:r>
    </w:p>
    <w:p w14:paraId="71A84DF6" w14:textId="14A4F17C" w:rsidR="00C06FC8" w:rsidRPr="008644A7" w:rsidRDefault="00C06FC8" w:rsidP="00C06FC8">
      <w:pPr>
        <w:pStyle w:val="PargrafodaLista"/>
        <w:ind w:left="0" w:hanging="2"/>
        <w:jc w:val="both"/>
        <w:rPr>
          <w:rFonts w:ascii="Arial" w:hAnsi="Arial" w:cs="Arial"/>
          <w:bCs/>
          <w:color w:val="000000" w:themeColor="text1"/>
          <w:sz w:val="22"/>
          <w:szCs w:val="22"/>
        </w:rPr>
      </w:pPr>
      <w:r>
        <w:rPr>
          <w:rFonts w:ascii="Arial" w:hAnsi="Arial" w:cs="Arial"/>
          <w:bCs/>
          <w:color w:val="000000" w:themeColor="text1"/>
          <w:sz w:val="22"/>
          <w:szCs w:val="22"/>
        </w:rPr>
        <w:t xml:space="preserve">2.1. </w:t>
      </w:r>
      <w:r w:rsidRPr="008644A7">
        <w:rPr>
          <w:rFonts w:ascii="Arial" w:hAnsi="Arial" w:cs="Arial"/>
          <w:bCs/>
          <w:color w:val="000000" w:themeColor="text1"/>
          <w:sz w:val="22"/>
          <w:szCs w:val="22"/>
        </w:rPr>
        <w:t>A estimativa de valor da contratação realizada nesse ETP visa levantar o eventual gasto com a solução escolhida de modo a avaliar a viabilidade econômica da opção. Foram realizadas análises de contratações similares ao objeto feitas por outros órgãos e entidades da administração pública, a fim de identificar nestas contratações a existência de novas metodologias, tecnologias e inovações que melhor atendam às necessidades da Administração.</w:t>
      </w:r>
    </w:p>
    <w:p w14:paraId="60C3D931" w14:textId="77777777" w:rsidR="00C06FC8" w:rsidRDefault="00C06FC8" w:rsidP="00C06FC8">
      <w:pPr>
        <w:spacing w:line="240" w:lineRule="auto"/>
        <w:ind w:leftChars="0" w:firstLineChars="0" w:firstLine="0"/>
        <w:jc w:val="both"/>
        <w:rPr>
          <w:rFonts w:ascii="Arial" w:eastAsia="Merriweather" w:hAnsi="Arial" w:cs="Arial"/>
          <w:sz w:val="22"/>
          <w:szCs w:val="22"/>
        </w:rPr>
      </w:pPr>
      <w:r w:rsidRPr="006461E4">
        <w:rPr>
          <w:rFonts w:ascii="Arial" w:eastAsia="Merriweather" w:hAnsi="Arial" w:cs="Arial"/>
          <w:sz w:val="22"/>
          <w:szCs w:val="22"/>
        </w:rPr>
        <w:t>2.2. A pesquisa de preço deste estudo utilizou a metodologia disposta em Art. 368 do Municipal nº 3.537/2023, sendo os preços obtidos de forma combinada:</w:t>
      </w:r>
    </w:p>
    <w:p w14:paraId="54700C55" w14:textId="3A664EE7" w:rsidR="00C06FC8" w:rsidRDefault="00C06FC8" w:rsidP="00876D3F">
      <w:pPr>
        <w:spacing w:line="240" w:lineRule="auto"/>
        <w:ind w:leftChars="0" w:firstLineChars="0" w:firstLine="721"/>
        <w:jc w:val="both"/>
        <w:rPr>
          <w:rStyle w:val="Hyperlink"/>
          <w:rFonts w:ascii="Arial" w:eastAsia="Merriweather" w:hAnsi="Arial" w:cs="Arial"/>
          <w:sz w:val="22"/>
          <w:szCs w:val="22"/>
        </w:rPr>
      </w:pPr>
      <w:r>
        <w:rPr>
          <w:rFonts w:ascii="Arial" w:eastAsia="Merriweather" w:hAnsi="Arial" w:cs="Arial"/>
          <w:sz w:val="22"/>
          <w:szCs w:val="22"/>
        </w:rPr>
        <w:t xml:space="preserve">2.2.1. </w:t>
      </w:r>
      <w:r w:rsidRPr="006461E4">
        <w:rPr>
          <w:rFonts w:ascii="Arial" w:eastAsia="Merriweather" w:hAnsi="Arial" w:cs="Arial"/>
          <w:sz w:val="22"/>
          <w:szCs w:val="22"/>
        </w:rPr>
        <w:t xml:space="preserve">Composição de custos unitários menores ou iguais à mediana do item correspondente no painel para consulta de preços no site: </w:t>
      </w:r>
      <w:hyperlink r:id="rId9" w:history="1">
        <w:r w:rsidRPr="006461E4">
          <w:rPr>
            <w:rStyle w:val="Hyperlink"/>
            <w:rFonts w:ascii="Arial" w:eastAsia="Merriweather" w:hAnsi="Arial" w:cs="Arial"/>
            <w:sz w:val="22"/>
            <w:szCs w:val="22"/>
          </w:rPr>
          <w:t>https://paineldeprecos.planejamento.gov.br/</w:t>
        </w:r>
      </w:hyperlink>
    </w:p>
    <w:p w14:paraId="6996096B" w14:textId="39C57E01" w:rsidR="00C06FC8" w:rsidRPr="006461E4" w:rsidRDefault="00876D3F" w:rsidP="00876D3F">
      <w:pPr>
        <w:pStyle w:val="PargrafodaLista"/>
        <w:spacing w:line="240" w:lineRule="auto"/>
        <w:ind w:leftChars="0" w:left="0" w:firstLineChars="0" w:firstLine="720"/>
        <w:jc w:val="both"/>
        <w:rPr>
          <w:rFonts w:ascii="Arial" w:eastAsia="Merriweather" w:hAnsi="Arial" w:cs="Arial"/>
          <w:sz w:val="22"/>
          <w:szCs w:val="22"/>
        </w:rPr>
      </w:pPr>
      <w:r>
        <w:rPr>
          <w:rFonts w:ascii="Arial" w:eastAsia="Merriweather" w:hAnsi="Arial" w:cs="Arial"/>
          <w:sz w:val="22"/>
          <w:szCs w:val="22"/>
        </w:rPr>
        <w:t xml:space="preserve">2.2.2. </w:t>
      </w:r>
      <w:r w:rsidR="00C06FC8" w:rsidRPr="006461E4">
        <w:rPr>
          <w:rFonts w:ascii="Arial" w:eastAsia="Merriweather" w:hAnsi="Arial" w:cs="Arial"/>
          <w:sz w:val="22"/>
          <w:szCs w:val="22"/>
        </w:rPr>
        <w:t>Preços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p>
    <w:p w14:paraId="3BF44755" w14:textId="37D4AB17" w:rsidR="00C06FC8" w:rsidRPr="006461E4" w:rsidRDefault="00C06FC8" w:rsidP="00876D3F">
      <w:pPr>
        <w:spacing w:line="240" w:lineRule="auto"/>
        <w:ind w:leftChars="0" w:left="0" w:firstLineChars="0" w:firstLine="720"/>
        <w:jc w:val="both"/>
        <w:rPr>
          <w:rFonts w:ascii="Arial" w:eastAsia="Merriweather" w:hAnsi="Arial" w:cs="Arial"/>
          <w:sz w:val="22"/>
          <w:szCs w:val="22"/>
        </w:rPr>
      </w:pPr>
      <w:r>
        <w:rPr>
          <w:rFonts w:ascii="Arial" w:eastAsia="Merriweather" w:hAnsi="Arial" w:cs="Arial"/>
          <w:sz w:val="22"/>
          <w:szCs w:val="22"/>
        </w:rPr>
        <w:t xml:space="preserve">2.2.3. </w:t>
      </w:r>
      <w:r w:rsidRPr="006461E4">
        <w:rPr>
          <w:rFonts w:ascii="Arial" w:eastAsia="Merriweather" w:hAnsi="Arial" w:cs="Arial"/>
          <w:sz w:val="22"/>
          <w:szCs w:val="22"/>
        </w:rPr>
        <w:t>Utilização de dados de sítios eletrônicos especializados ou de domínio amplo, contendo a data e hora de acesso;</w:t>
      </w:r>
    </w:p>
    <w:p w14:paraId="25614C37" w14:textId="485610C7" w:rsidR="00C06FC8" w:rsidRPr="006461E4" w:rsidRDefault="00C06FC8" w:rsidP="00876D3F">
      <w:pPr>
        <w:spacing w:line="240" w:lineRule="auto"/>
        <w:ind w:leftChars="0" w:left="0" w:firstLineChars="0" w:firstLine="720"/>
        <w:jc w:val="both"/>
        <w:rPr>
          <w:rFonts w:ascii="Arial" w:eastAsia="Merriweather" w:hAnsi="Arial" w:cs="Arial"/>
          <w:sz w:val="22"/>
          <w:szCs w:val="22"/>
        </w:rPr>
      </w:pPr>
      <w:r>
        <w:rPr>
          <w:rFonts w:ascii="Arial" w:eastAsia="Merriweather" w:hAnsi="Arial" w:cs="Arial"/>
          <w:sz w:val="22"/>
          <w:szCs w:val="22"/>
        </w:rPr>
        <w:t xml:space="preserve">2.2.4. </w:t>
      </w:r>
      <w:r w:rsidRPr="006461E4">
        <w:rPr>
          <w:rFonts w:ascii="Arial" w:eastAsia="Merriweather" w:hAnsi="Arial" w:cs="Arial"/>
          <w:sz w:val="22"/>
          <w:szCs w:val="22"/>
        </w:rPr>
        <w:t>Pesquisa direta com no mínimo 03 (três) fornecedores ou prestadores de serviços, conforme o caso, desde que seja apresentada justificativa da escolha desses fornecedores;</w:t>
      </w:r>
    </w:p>
    <w:p w14:paraId="7FC2EB16" w14:textId="6EB9A120" w:rsidR="00E21CE7" w:rsidRPr="006461E4" w:rsidRDefault="00E21CE7" w:rsidP="00876D3F">
      <w:pPr>
        <w:spacing w:line="240" w:lineRule="auto"/>
        <w:ind w:leftChars="0" w:left="0" w:firstLineChars="0" w:firstLine="720"/>
        <w:jc w:val="both"/>
        <w:rPr>
          <w:rFonts w:ascii="Arial" w:eastAsia="Merriweather" w:hAnsi="Arial" w:cs="Arial"/>
          <w:sz w:val="22"/>
          <w:szCs w:val="22"/>
        </w:rPr>
      </w:pPr>
      <w:r>
        <w:rPr>
          <w:rFonts w:ascii="Arial" w:eastAsia="Merriweather" w:hAnsi="Arial" w:cs="Arial"/>
          <w:sz w:val="22"/>
          <w:szCs w:val="22"/>
        </w:rPr>
        <w:t>2.2.</w:t>
      </w:r>
      <w:r w:rsidR="00876D3F">
        <w:rPr>
          <w:rFonts w:ascii="Arial" w:eastAsia="Merriweather" w:hAnsi="Arial" w:cs="Arial"/>
          <w:sz w:val="22"/>
          <w:szCs w:val="22"/>
        </w:rPr>
        <w:t>5</w:t>
      </w:r>
      <w:r>
        <w:rPr>
          <w:rFonts w:ascii="Arial" w:eastAsia="Merriweather" w:hAnsi="Arial" w:cs="Arial"/>
          <w:sz w:val="22"/>
          <w:szCs w:val="22"/>
        </w:rPr>
        <w:t>. Pesquisa no site Nota Paraná, resultado conforme demonstrado no relatório anexado ao processo.</w:t>
      </w:r>
    </w:p>
    <w:p w14:paraId="59C7537D" w14:textId="2E9FB228" w:rsidR="004C3B81" w:rsidRPr="00B262D8" w:rsidRDefault="004C3B81" w:rsidP="004C3B81">
      <w:pPr>
        <w:pStyle w:val="PargrafodaLista"/>
        <w:ind w:left="0" w:hanging="2"/>
        <w:jc w:val="both"/>
        <w:rPr>
          <w:rFonts w:ascii="Arial" w:hAnsi="Arial" w:cs="Arial"/>
          <w:sz w:val="22"/>
          <w:szCs w:val="22"/>
        </w:rPr>
      </w:pPr>
      <w:r>
        <w:rPr>
          <w:rFonts w:ascii="Arial" w:hAnsi="Arial" w:cs="Arial"/>
          <w:sz w:val="22"/>
          <w:szCs w:val="22"/>
        </w:rPr>
        <w:tab/>
        <w:t xml:space="preserve">2.3. </w:t>
      </w:r>
      <w:r w:rsidRPr="00B262D8">
        <w:rPr>
          <w:rFonts w:ascii="Arial" w:hAnsi="Arial" w:cs="Arial"/>
          <w:sz w:val="22"/>
          <w:szCs w:val="22"/>
        </w:rPr>
        <w:t xml:space="preserve">Para identificar o valor para o item a ser </w:t>
      </w:r>
      <w:r>
        <w:rPr>
          <w:rFonts w:ascii="Arial" w:hAnsi="Arial" w:cs="Arial"/>
          <w:sz w:val="22"/>
          <w:szCs w:val="22"/>
        </w:rPr>
        <w:t>adquirido</w:t>
      </w:r>
      <w:r w:rsidRPr="00B262D8">
        <w:rPr>
          <w:rFonts w:ascii="Arial" w:hAnsi="Arial" w:cs="Arial"/>
          <w:sz w:val="22"/>
          <w:szCs w:val="22"/>
        </w:rPr>
        <w:t xml:space="preserve"> foi </w:t>
      </w:r>
      <w:r>
        <w:rPr>
          <w:rFonts w:ascii="Arial" w:hAnsi="Arial" w:cs="Arial"/>
          <w:sz w:val="22"/>
          <w:szCs w:val="22"/>
        </w:rPr>
        <w:t xml:space="preserve">utilizado o </w:t>
      </w:r>
      <w:r w:rsidRPr="00B262D8">
        <w:rPr>
          <w:rFonts w:ascii="Arial" w:hAnsi="Arial" w:cs="Arial"/>
          <w:sz w:val="22"/>
          <w:szCs w:val="22"/>
        </w:rPr>
        <w:t>MÉTODO ESTATÍSTICO d</w:t>
      </w:r>
      <w:r>
        <w:rPr>
          <w:rFonts w:ascii="Arial" w:hAnsi="Arial" w:cs="Arial"/>
          <w:sz w:val="22"/>
          <w:szCs w:val="22"/>
        </w:rPr>
        <w:t>a</w:t>
      </w:r>
      <w:r w:rsidRPr="00B262D8">
        <w:rPr>
          <w:rFonts w:ascii="Arial" w:hAnsi="Arial" w:cs="Arial"/>
          <w:sz w:val="22"/>
          <w:szCs w:val="22"/>
        </w:rPr>
        <w:t xml:space="preserve"> M</w:t>
      </w:r>
      <w:r>
        <w:rPr>
          <w:rFonts w:ascii="Arial" w:hAnsi="Arial" w:cs="Arial"/>
          <w:sz w:val="22"/>
          <w:szCs w:val="22"/>
        </w:rPr>
        <w:t xml:space="preserve">ÉDIA </w:t>
      </w:r>
      <w:r w:rsidRPr="00B262D8">
        <w:rPr>
          <w:rFonts w:ascii="Arial" w:hAnsi="Arial" w:cs="Arial"/>
          <w:sz w:val="22"/>
          <w:szCs w:val="22"/>
        </w:rPr>
        <w:t>de preços, pois os valores coletados</w:t>
      </w:r>
      <w:r>
        <w:rPr>
          <w:rFonts w:ascii="Arial" w:hAnsi="Arial" w:cs="Arial"/>
          <w:sz w:val="22"/>
          <w:szCs w:val="22"/>
        </w:rPr>
        <w:t xml:space="preserve"> não</w:t>
      </w:r>
      <w:r w:rsidRPr="00B262D8">
        <w:rPr>
          <w:rFonts w:ascii="Arial" w:hAnsi="Arial" w:cs="Arial"/>
          <w:sz w:val="22"/>
          <w:szCs w:val="22"/>
        </w:rPr>
        <w:t xml:space="preserve"> possuem </w:t>
      </w:r>
      <w:r>
        <w:rPr>
          <w:rFonts w:ascii="Arial" w:hAnsi="Arial" w:cs="Arial"/>
          <w:sz w:val="22"/>
          <w:szCs w:val="22"/>
        </w:rPr>
        <w:t xml:space="preserve">grandes </w:t>
      </w:r>
      <w:r w:rsidRPr="00B262D8">
        <w:rPr>
          <w:rFonts w:ascii="Arial" w:hAnsi="Arial" w:cs="Arial"/>
          <w:sz w:val="22"/>
          <w:szCs w:val="22"/>
        </w:rPr>
        <w:t xml:space="preserve">variações de preços e os dados estão dispostos de forma </w:t>
      </w:r>
      <w:r>
        <w:rPr>
          <w:rFonts w:ascii="Arial" w:hAnsi="Arial" w:cs="Arial"/>
          <w:sz w:val="22"/>
          <w:szCs w:val="22"/>
        </w:rPr>
        <w:t>homo</w:t>
      </w:r>
      <w:r w:rsidRPr="00B262D8">
        <w:rPr>
          <w:rFonts w:ascii="Arial" w:hAnsi="Arial" w:cs="Arial"/>
          <w:sz w:val="22"/>
          <w:szCs w:val="22"/>
        </w:rPr>
        <w:t>gênea, que aponta como estimativa de preço inicial</w:t>
      </w:r>
      <w:r>
        <w:rPr>
          <w:rFonts w:ascii="Arial" w:hAnsi="Arial" w:cs="Arial"/>
          <w:sz w:val="22"/>
          <w:szCs w:val="22"/>
        </w:rPr>
        <w:t xml:space="preserve"> unitário para aquisição dos itens relacionados abaixo</w:t>
      </w:r>
      <w:r w:rsidRPr="00B262D8">
        <w:rPr>
          <w:rFonts w:ascii="Arial" w:hAnsi="Arial" w:cs="Arial"/>
          <w:sz w:val="22"/>
          <w:szCs w:val="22"/>
        </w:rPr>
        <w:t>:</w:t>
      </w:r>
    </w:p>
    <w:p w14:paraId="155C9199" w14:textId="77777777" w:rsidR="004C3B81" w:rsidRDefault="004C3B81" w:rsidP="008644A7">
      <w:pPr>
        <w:pStyle w:val="PargrafodaLista"/>
        <w:ind w:leftChars="0" w:left="0" w:firstLineChars="0" w:firstLine="358"/>
        <w:jc w:val="both"/>
        <w:rPr>
          <w:rFonts w:ascii="Arial" w:hAnsi="Arial" w:cs="Arial"/>
          <w:bCs/>
          <w:color w:val="000000" w:themeColor="text1"/>
          <w:sz w:val="22"/>
          <w:szCs w:val="22"/>
        </w:rPr>
      </w:pPr>
    </w:p>
    <w:tbl>
      <w:tblPr>
        <w:tblW w:w="10196" w:type="dxa"/>
        <w:tblCellMar>
          <w:left w:w="70" w:type="dxa"/>
          <w:right w:w="70" w:type="dxa"/>
        </w:tblCellMar>
        <w:tblLook w:val="04A0" w:firstRow="1" w:lastRow="0" w:firstColumn="1" w:lastColumn="0" w:noHBand="0" w:noVBand="1"/>
      </w:tblPr>
      <w:tblGrid>
        <w:gridCol w:w="660"/>
        <w:gridCol w:w="700"/>
        <w:gridCol w:w="1180"/>
        <w:gridCol w:w="4538"/>
        <w:gridCol w:w="1701"/>
        <w:gridCol w:w="1417"/>
      </w:tblGrid>
      <w:tr w:rsidR="00D936BD" w:rsidRPr="00755832" w14:paraId="0963626C" w14:textId="77777777" w:rsidTr="00C26ED4">
        <w:trPr>
          <w:trHeight w:val="1410"/>
        </w:trPr>
        <w:tc>
          <w:tcPr>
            <w:tcW w:w="660" w:type="dxa"/>
            <w:tcBorders>
              <w:top w:val="single" w:sz="8" w:space="0" w:color="auto"/>
              <w:left w:val="single" w:sz="8" w:space="0" w:color="auto"/>
              <w:bottom w:val="single" w:sz="8" w:space="0" w:color="auto"/>
              <w:right w:val="single" w:sz="4" w:space="0" w:color="auto"/>
            </w:tcBorders>
            <w:shd w:val="clear" w:color="auto" w:fill="auto"/>
            <w:noWrap/>
            <w:textDirection w:val="btLr"/>
            <w:vAlign w:val="center"/>
            <w:hideMark/>
          </w:tcPr>
          <w:p w14:paraId="29C4AFAB" w14:textId="77777777" w:rsidR="00D936BD" w:rsidRPr="00755832" w:rsidRDefault="00D936BD" w:rsidP="00C26ED4">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755832">
              <w:rPr>
                <w:rFonts w:ascii="Arial" w:hAnsi="Arial" w:cs="Arial"/>
                <w:b/>
                <w:bCs/>
                <w:color w:val="000000"/>
                <w:position w:val="0"/>
                <w:sz w:val="18"/>
                <w:szCs w:val="18"/>
              </w:rPr>
              <w:lastRenderedPageBreak/>
              <w:t>ITEM</w:t>
            </w:r>
          </w:p>
        </w:tc>
        <w:tc>
          <w:tcPr>
            <w:tcW w:w="700" w:type="dxa"/>
            <w:tcBorders>
              <w:top w:val="single" w:sz="8" w:space="0" w:color="auto"/>
              <w:left w:val="nil"/>
              <w:bottom w:val="single" w:sz="8" w:space="0" w:color="auto"/>
              <w:right w:val="single" w:sz="4" w:space="0" w:color="auto"/>
            </w:tcBorders>
            <w:shd w:val="clear" w:color="auto" w:fill="auto"/>
            <w:noWrap/>
            <w:textDirection w:val="btLr"/>
            <w:vAlign w:val="center"/>
            <w:hideMark/>
          </w:tcPr>
          <w:p w14:paraId="799409CF" w14:textId="77777777" w:rsidR="00D936BD" w:rsidRPr="00755832" w:rsidRDefault="00D936BD" w:rsidP="00C26ED4">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rPr>
            </w:pPr>
            <w:r w:rsidRPr="00755832">
              <w:rPr>
                <w:rFonts w:ascii="Arial" w:hAnsi="Arial" w:cs="Arial"/>
                <w:b/>
                <w:bCs/>
                <w:position w:val="0"/>
                <w:sz w:val="18"/>
                <w:szCs w:val="18"/>
              </w:rPr>
              <w:t>QUANTIDADE</w:t>
            </w:r>
          </w:p>
        </w:tc>
        <w:tc>
          <w:tcPr>
            <w:tcW w:w="1180" w:type="dxa"/>
            <w:tcBorders>
              <w:top w:val="single" w:sz="8" w:space="0" w:color="auto"/>
              <w:left w:val="nil"/>
              <w:bottom w:val="single" w:sz="8" w:space="0" w:color="auto"/>
              <w:right w:val="single" w:sz="4" w:space="0" w:color="auto"/>
            </w:tcBorders>
            <w:shd w:val="clear" w:color="auto" w:fill="auto"/>
            <w:noWrap/>
            <w:textDirection w:val="btLr"/>
            <w:vAlign w:val="center"/>
            <w:hideMark/>
          </w:tcPr>
          <w:p w14:paraId="3F495079" w14:textId="77777777" w:rsidR="00D936BD" w:rsidRPr="00755832" w:rsidRDefault="00D936BD" w:rsidP="00C26ED4">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rPr>
            </w:pPr>
            <w:r w:rsidRPr="00755832">
              <w:rPr>
                <w:rFonts w:ascii="Arial" w:hAnsi="Arial" w:cs="Arial"/>
                <w:b/>
                <w:bCs/>
                <w:position w:val="0"/>
                <w:sz w:val="18"/>
                <w:szCs w:val="18"/>
              </w:rPr>
              <w:t>CATMAT</w:t>
            </w:r>
          </w:p>
        </w:tc>
        <w:tc>
          <w:tcPr>
            <w:tcW w:w="4538" w:type="dxa"/>
            <w:tcBorders>
              <w:top w:val="single" w:sz="8" w:space="0" w:color="auto"/>
              <w:left w:val="nil"/>
              <w:bottom w:val="single" w:sz="8" w:space="0" w:color="auto"/>
              <w:right w:val="single" w:sz="4" w:space="0" w:color="auto"/>
            </w:tcBorders>
            <w:shd w:val="clear" w:color="auto" w:fill="auto"/>
            <w:vAlign w:val="center"/>
            <w:hideMark/>
          </w:tcPr>
          <w:p w14:paraId="7AA0F89C" w14:textId="77777777" w:rsidR="00D936BD" w:rsidRPr="00755832" w:rsidRDefault="00D936BD" w:rsidP="00C26ED4">
            <w:pPr>
              <w:suppressAutoHyphens w:val="0"/>
              <w:spacing w:line="240" w:lineRule="auto"/>
              <w:ind w:leftChars="0" w:left="0" w:firstLineChars="0" w:firstLine="0"/>
              <w:jc w:val="center"/>
              <w:textDirection w:val="lrTb"/>
              <w:textAlignment w:val="auto"/>
              <w:outlineLvl w:val="9"/>
              <w:rPr>
                <w:rFonts w:ascii="Calibri" w:hAnsi="Calibri" w:cs="Calibri"/>
                <w:b/>
                <w:bCs/>
                <w:color w:val="000000"/>
                <w:position w:val="0"/>
                <w:sz w:val="20"/>
                <w:szCs w:val="20"/>
              </w:rPr>
            </w:pPr>
            <w:r w:rsidRPr="00755832">
              <w:rPr>
                <w:rFonts w:ascii="Calibri" w:hAnsi="Calibri" w:cs="Calibri"/>
                <w:b/>
                <w:bCs/>
                <w:color w:val="000000"/>
                <w:position w:val="0"/>
                <w:sz w:val="20"/>
                <w:szCs w:val="20"/>
              </w:rPr>
              <w:t>DESCRIÇÃO DO PRODUTO</w:t>
            </w:r>
          </w:p>
        </w:tc>
        <w:tc>
          <w:tcPr>
            <w:tcW w:w="1701" w:type="dxa"/>
            <w:tcBorders>
              <w:top w:val="single" w:sz="8" w:space="0" w:color="auto"/>
              <w:left w:val="nil"/>
              <w:bottom w:val="single" w:sz="8" w:space="0" w:color="auto"/>
              <w:right w:val="single" w:sz="4" w:space="0" w:color="auto"/>
            </w:tcBorders>
          </w:tcPr>
          <w:p w14:paraId="0C6E83E4" w14:textId="77777777" w:rsidR="00D936BD" w:rsidRPr="00755832" w:rsidRDefault="00D936BD" w:rsidP="00C26ED4">
            <w:pPr>
              <w:suppressAutoHyphens w:val="0"/>
              <w:spacing w:line="240" w:lineRule="auto"/>
              <w:ind w:leftChars="0" w:left="0" w:firstLineChars="0" w:firstLine="0"/>
              <w:jc w:val="center"/>
              <w:textDirection w:val="lrTb"/>
              <w:textAlignment w:val="auto"/>
              <w:outlineLvl w:val="9"/>
              <w:rPr>
                <w:rFonts w:ascii="Calibri" w:hAnsi="Calibri" w:cs="Calibri"/>
                <w:b/>
                <w:bCs/>
                <w:color w:val="000000"/>
                <w:position w:val="0"/>
                <w:sz w:val="20"/>
                <w:szCs w:val="20"/>
              </w:rPr>
            </w:pPr>
            <w:r>
              <w:rPr>
                <w:rFonts w:ascii="Calibri" w:hAnsi="Calibri" w:cs="Calibri"/>
                <w:b/>
                <w:bCs/>
                <w:color w:val="000000"/>
                <w:position w:val="0"/>
                <w:sz w:val="20"/>
                <w:szCs w:val="20"/>
              </w:rPr>
              <w:t xml:space="preserve">VALOR UNITARIO </w:t>
            </w:r>
          </w:p>
        </w:tc>
        <w:tc>
          <w:tcPr>
            <w:tcW w:w="1417" w:type="dxa"/>
            <w:tcBorders>
              <w:top w:val="single" w:sz="8" w:space="0" w:color="auto"/>
              <w:left w:val="nil"/>
              <w:bottom w:val="single" w:sz="8" w:space="0" w:color="auto"/>
              <w:right w:val="single" w:sz="4" w:space="0" w:color="auto"/>
            </w:tcBorders>
          </w:tcPr>
          <w:p w14:paraId="06C68831" w14:textId="77777777" w:rsidR="00D936BD" w:rsidRPr="00755832" w:rsidRDefault="00D936BD" w:rsidP="00C26ED4">
            <w:pPr>
              <w:suppressAutoHyphens w:val="0"/>
              <w:spacing w:line="240" w:lineRule="auto"/>
              <w:ind w:leftChars="0" w:left="0" w:firstLineChars="0" w:firstLine="0"/>
              <w:jc w:val="center"/>
              <w:textDirection w:val="lrTb"/>
              <w:textAlignment w:val="auto"/>
              <w:outlineLvl w:val="9"/>
              <w:rPr>
                <w:rFonts w:ascii="Calibri" w:hAnsi="Calibri" w:cs="Calibri"/>
                <w:b/>
                <w:bCs/>
                <w:color w:val="000000"/>
                <w:position w:val="0"/>
                <w:sz w:val="20"/>
                <w:szCs w:val="20"/>
              </w:rPr>
            </w:pPr>
            <w:r>
              <w:rPr>
                <w:rFonts w:ascii="Calibri" w:hAnsi="Calibri" w:cs="Calibri"/>
                <w:b/>
                <w:bCs/>
                <w:color w:val="000000"/>
                <w:position w:val="0"/>
                <w:sz w:val="20"/>
                <w:szCs w:val="20"/>
              </w:rPr>
              <w:t xml:space="preserve">TOTAL </w:t>
            </w:r>
          </w:p>
        </w:tc>
      </w:tr>
      <w:tr w:rsidR="00D936BD" w:rsidRPr="00755832" w14:paraId="59648F88" w14:textId="77777777" w:rsidTr="00C26ED4">
        <w:trPr>
          <w:trHeight w:val="72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4C37990" w14:textId="77777777" w:rsidR="00D936BD" w:rsidRPr="00755832" w:rsidRDefault="00D936BD" w:rsidP="00C26ED4">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755832">
              <w:rPr>
                <w:rFonts w:ascii="Arial" w:hAnsi="Arial" w:cs="Arial"/>
                <w:b/>
                <w:bCs/>
                <w:color w:val="000000"/>
                <w:position w:val="0"/>
                <w:sz w:val="18"/>
                <w:szCs w:val="18"/>
              </w:rPr>
              <w:t>1</w:t>
            </w:r>
          </w:p>
        </w:tc>
        <w:tc>
          <w:tcPr>
            <w:tcW w:w="700" w:type="dxa"/>
            <w:tcBorders>
              <w:top w:val="nil"/>
              <w:left w:val="nil"/>
              <w:bottom w:val="single" w:sz="4" w:space="0" w:color="auto"/>
              <w:right w:val="single" w:sz="4" w:space="0" w:color="auto"/>
            </w:tcBorders>
            <w:shd w:val="clear" w:color="auto" w:fill="auto"/>
            <w:vAlign w:val="center"/>
            <w:hideMark/>
          </w:tcPr>
          <w:p w14:paraId="1A1B6939" w14:textId="77777777" w:rsidR="00D936BD" w:rsidRPr="00755832" w:rsidRDefault="00D936BD" w:rsidP="00C26ED4">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rPr>
            </w:pPr>
            <w:r w:rsidRPr="00755832">
              <w:rPr>
                <w:rFonts w:ascii="Calibri" w:hAnsi="Calibri" w:cs="Calibri"/>
                <w:color w:val="000000"/>
                <w:position w:val="0"/>
              </w:rPr>
              <w:t>120</w:t>
            </w:r>
          </w:p>
        </w:tc>
        <w:tc>
          <w:tcPr>
            <w:tcW w:w="1180" w:type="dxa"/>
            <w:tcBorders>
              <w:top w:val="nil"/>
              <w:left w:val="nil"/>
              <w:bottom w:val="single" w:sz="4" w:space="0" w:color="auto"/>
              <w:right w:val="single" w:sz="4" w:space="0" w:color="auto"/>
            </w:tcBorders>
            <w:shd w:val="clear" w:color="auto" w:fill="auto"/>
            <w:vAlign w:val="center"/>
            <w:hideMark/>
          </w:tcPr>
          <w:p w14:paraId="28A0765E" w14:textId="77777777" w:rsidR="00D936BD" w:rsidRPr="00755832" w:rsidRDefault="00D936BD" w:rsidP="00C26ED4">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rPr>
            </w:pPr>
            <w:r w:rsidRPr="00755832">
              <w:rPr>
                <w:rFonts w:ascii="Calibri" w:hAnsi="Calibri" w:cs="Calibri"/>
                <w:color w:val="000000"/>
                <w:position w:val="0"/>
              </w:rPr>
              <w:t>429924</w:t>
            </w:r>
          </w:p>
        </w:tc>
        <w:tc>
          <w:tcPr>
            <w:tcW w:w="4538" w:type="dxa"/>
            <w:tcBorders>
              <w:top w:val="nil"/>
              <w:left w:val="nil"/>
              <w:bottom w:val="single" w:sz="4" w:space="0" w:color="auto"/>
              <w:right w:val="single" w:sz="4" w:space="0" w:color="auto"/>
            </w:tcBorders>
            <w:shd w:val="clear" w:color="auto" w:fill="auto"/>
            <w:vAlign w:val="center"/>
            <w:hideMark/>
          </w:tcPr>
          <w:p w14:paraId="2EE9B2A4" w14:textId="77777777" w:rsidR="00D936BD" w:rsidRPr="00755832" w:rsidRDefault="00D936BD" w:rsidP="00C26ED4">
            <w:pPr>
              <w:suppressAutoHyphens w:val="0"/>
              <w:spacing w:line="240" w:lineRule="auto"/>
              <w:ind w:leftChars="0" w:left="0" w:firstLineChars="0" w:firstLine="0"/>
              <w:textDirection w:val="lrTb"/>
              <w:textAlignment w:val="auto"/>
              <w:outlineLvl w:val="9"/>
              <w:rPr>
                <w:rFonts w:ascii="Calibri" w:hAnsi="Calibri" w:cs="Calibri"/>
                <w:color w:val="000000"/>
                <w:position w:val="0"/>
                <w:sz w:val="20"/>
                <w:szCs w:val="20"/>
              </w:rPr>
            </w:pPr>
            <w:r w:rsidRPr="00755832">
              <w:rPr>
                <w:rFonts w:ascii="Calibri" w:hAnsi="Calibri" w:cs="Calibri"/>
                <w:color w:val="000000"/>
                <w:position w:val="0"/>
                <w:sz w:val="20"/>
                <w:szCs w:val="20"/>
              </w:rPr>
              <w:t xml:space="preserve">Aguarrás (solvente) para tinta óleo e esmaltes - dentro dos padrões da ABNT NBR 15494 - galão de 5 </w:t>
            </w:r>
            <w:proofErr w:type="spellStart"/>
            <w:r w:rsidRPr="00755832">
              <w:rPr>
                <w:rFonts w:ascii="Calibri" w:hAnsi="Calibri" w:cs="Calibri"/>
                <w:color w:val="000000"/>
                <w:position w:val="0"/>
                <w:sz w:val="20"/>
                <w:szCs w:val="20"/>
              </w:rPr>
              <w:t>Ls</w:t>
            </w:r>
            <w:proofErr w:type="spellEnd"/>
          </w:p>
        </w:tc>
        <w:tc>
          <w:tcPr>
            <w:tcW w:w="1701" w:type="dxa"/>
            <w:tcBorders>
              <w:top w:val="nil"/>
              <w:left w:val="nil"/>
              <w:bottom w:val="single" w:sz="4" w:space="0" w:color="auto"/>
              <w:right w:val="single" w:sz="4" w:space="0" w:color="auto"/>
            </w:tcBorders>
            <w:vAlign w:val="center"/>
          </w:tcPr>
          <w:p w14:paraId="567703C9" w14:textId="77777777" w:rsidR="00D936BD" w:rsidRPr="00755832" w:rsidRDefault="00D936BD" w:rsidP="00C26ED4">
            <w:pPr>
              <w:suppressAutoHyphens w:val="0"/>
              <w:spacing w:line="240" w:lineRule="auto"/>
              <w:ind w:leftChars="0" w:left="0" w:firstLineChars="0" w:firstLine="0"/>
              <w:textDirection w:val="lrTb"/>
              <w:textAlignment w:val="auto"/>
              <w:outlineLvl w:val="9"/>
              <w:rPr>
                <w:rFonts w:ascii="Calibri" w:hAnsi="Calibri" w:cs="Calibri"/>
                <w:color w:val="000000"/>
                <w:position w:val="0"/>
                <w:sz w:val="20"/>
                <w:szCs w:val="20"/>
              </w:rPr>
            </w:pPr>
            <w:r>
              <w:rPr>
                <w:rFonts w:ascii="Calibri" w:hAnsi="Calibri" w:cs="Calibri"/>
                <w:color w:val="000000"/>
                <w:sz w:val="20"/>
                <w:szCs w:val="20"/>
              </w:rPr>
              <w:t>R$ 86,28</w:t>
            </w:r>
          </w:p>
        </w:tc>
        <w:tc>
          <w:tcPr>
            <w:tcW w:w="1417" w:type="dxa"/>
            <w:tcBorders>
              <w:top w:val="nil"/>
              <w:left w:val="nil"/>
              <w:bottom w:val="single" w:sz="4" w:space="0" w:color="auto"/>
              <w:right w:val="single" w:sz="4" w:space="0" w:color="auto"/>
            </w:tcBorders>
            <w:vAlign w:val="center"/>
          </w:tcPr>
          <w:p w14:paraId="2ED9176D" w14:textId="77777777" w:rsidR="00D936BD" w:rsidRPr="00755832" w:rsidRDefault="00D936BD" w:rsidP="00C26ED4">
            <w:pPr>
              <w:suppressAutoHyphens w:val="0"/>
              <w:spacing w:line="240" w:lineRule="auto"/>
              <w:ind w:leftChars="0" w:left="0" w:firstLineChars="0" w:firstLine="0"/>
              <w:textDirection w:val="lrTb"/>
              <w:textAlignment w:val="auto"/>
              <w:outlineLvl w:val="9"/>
              <w:rPr>
                <w:rFonts w:ascii="Calibri" w:hAnsi="Calibri" w:cs="Calibri"/>
                <w:color w:val="000000"/>
                <w:position w:val="0"/>
                <w:sz w:val="20"/>
                <w:szCs w:val="20"/>
              </w:rPr>
            </w:pPr>
            <w:r>
              <w:rPr>
                <w:rFonts w:ascii="Calibri" w:hAnsi="Calibri" w:cs="Calibri"/>
                <w:color w:val="000000"/>
                <w:sz w:val="20"/>
                <w:szCs w:val="20"/>
              </w:rPr>
              <w:t>R$ 10.353,60</w:t>
            </w:r>
          </w:p>
        </w:tc>
      </w:tr>
      <w:tr w:rsidR="00D936BD" w:rsidRPr="00755832" w14:paraId="48D243E1" w14:textId="77777777" w:rsidTr="00C26ED4">
        <w:trPr>
          <w:trHeight w:val="72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1E33392" w14:textId="77777777" w:rsidR="00D936BD" w:rsidRPr="00755832" w:rsidRDefault="00D936BD" w:rsidP="00C26ED4">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755832">
              <w:rPr>
                <w:rFonts w:ascii="Arial" w:hAnsi="Arial" w:cs="Arial"/>
                <w:b/>
                <w:bCs/>
                <w:color w:val="000000"/>
                <w:position w:val="0"/>
                <w:sz w:val="18"/>
                <w:szCs w:val="18"/>
              </w:rPr>
              <w:t>2</w:t>
            </w:r>
          </w:p>
        </w:tc>
        <w:tc>
          <w:tcPr>
            <w:tcW w:w="700" w:type="dxa"/>
            <w:tcBorders>
              <w:top w:val="nil"/>
              <w:left w:val="nil"/>
              <w:bottom w:val="single" w:sz="4" w:space="0" w:color="auto"/>
              <w:right w:val="nil"/>
            </w:tcBorders>
            <w:shd w:val="clear" w:color="auto" w:fill="auto"/>
            <w:noWrap/>
            <w:vAlign w:val="center"/>
            <w:hideMark/>
          </w:tcPr>
          <w:p w14:paraId="043E0F61" w14:textId="77777777" w:rsidR="00D936BD" w:rsidRPr="00755832" w:rsidRDefault="00D936BD" w:rsidP="00C26ED4">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rPr>
            </w:pPr>
            <w:r w:rsidRPr="00755832">
              <w:rPr>
                <w:rFonts w:ascii="Calibri" w:hAnsi="Calibri" w:cs="Calibri"/>
                <w:color w:val="000000"/>
                <w:position w:val="0"/>
              </w:rPr>
              <w:t>40</w:t>
            </w:r>
          </w:p>
        </w:tc>
        <w:tc>
          <w:tcPr>
            <w:tcW w:w="1180" w:type="dxa"/>
            <w:tcBorders>
              <w:top w:val="nil"/>
              <w:left w:val="single" w:sz="4" w:space="0" w:color="auto"/>
              <w:bottom w:val="single" w:sz="4" w:space="0" w:color="auto"/>
              <w:right w:val="nil"/>
            </w:tcBorders>
            <w:shd w:val="clear" w:color="auto" w:fill="auto"/>
            <w:noWrap/>
            <w:vAlign w:val="center"/>
            <w:hideMark/>
          </w:tcPr>
          <w:p w14:paraId="5BE0BD94" w14:textId="77777777" w:rsidR="00D936BD" w:rsidRPr="00755832" w:rsidRDefault="00D936BD" w:rsidP="00C26ED4">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rPr>
            </w:pPr>
            <w:r w:rsidRPr="00755832">
              <w:rPr>
                <w:rFonts w:ascii="Calibri" w:hAnsi="Calibri" w:cs="Calibri"/>
                <w:color w:val="000000"/>
                <w:position w:val="0"/>
              </w:rPr>
              <w:t>467594</w:t>
            </w:r>
          </w:p>
        </w:tc>
        <w:tc>
          <w:tcPr>
            <w:tcW w:w="4538" w:type="dxa"/>
            <w:tcBorders>
              <w:top w:val="nil"/>
              <w:left w:val="single" w:sz="4" w:space="0" w:color="auto"/>
              <w:bottom w:val="single" w:sz="4" w:space="0" w:color="auto"/>
              <w:right w:val="single" w:sz="4" w:space="0" w:color="auto"/>
            </w:tcBorders>
            <w:shd w:val="clear" w:color="auto" w:fill="auto"/>
            <w:vAlign w:val="center"/>
            <w:hideMark/>
          </w:tcPr>
          <w:p w14:paraId="57D5B038" w14:textId="77777777" w:rsidR="00D936BD" w:rsidRPr="00755832" w:rsidRDefault="00D936BD" w:rsidP="00C26ED4">
            <w:pPr>
              <w:suppressAutoHyphens w:val="0"/>
              <w:spacing w:line="240" w:lineRule="auto"/>
              <w:ind w:leftChars="0" w:left="0" w:firstLineChars="0" w:firstLine="0"/>
              <w:textDirection w:val="lrTb"/>
              <w:textAlignment w:val="auto"/>
              <w:outlineLvl w:val="9"/>
              <w:rPr>
                <w:rFonts w:ascii="Calibri" w:hAnsi="Calibri" w:cs="Calibri"/>
                <w:color w:val="000000"/>
                <w:position w:val="0"/>
                <w:sz w:val="20"/>
                <w:szCs w:val="20"/>
              </w:rPr>
            </w:pPr>
            <w:r w:rsidRPr="00755832">
              <w:rPr>
                <w:rFonts w:ascii="Calibri" w:hAnsi="Calibri" w:cs="Calibri"/>
                <w:color w:val="000000"/>
                <w:position w:val="0"/>
                <w:sz w:val="20"/>
                <w:szCs w:val="20"/>
              </w:rPr>
              <w:t>Textura para parede barrica 25kg</w:t>
            </w:r>
          </w:p>
        </w:tc>
        <w:tc>
          <w:tcPr>
            <w:tcW w:w="1701" w:type="dxa"/>
            <w:tcBorders>
              <w:top w:val="nil"/>
              <w:left w:val="single" w:sz="4" w:space="0" w:color="auto"/>
              <w:bottom w:val="single" w:sz="4" w:space="0" w:color="auto"/>
              <w:right w:val="single" w:sz="4" w:space="0" w:color="auto"/>
            </w:tcBorders>
            <w:vAlign w:val="center"/>
          </w:tcPr>
          <w:p w14:paraId="3BD6409E" w14:textId="77777777" w:rsidR="00D936BD" w:rsidRPr="00755832" w:rsidRDefault="00D936BD" w:rsidP="00C26ED4">
            <w:pPr>
              <w:suppressAutoHyphens w:val="0"/>
              <w:spacing w:line="240" w:lineRule="auto"/>
              <w:ind w:leftChars="0" w:left="0" w:firstLineChars="0" w:firstLine="0"/>
              <w:textDirection w:val="lrTb"/>
              <w:textAlignment w:val="auto"/>
              <w:outlineLvl w:val="9"/>
              <w:rPr>
                <w:rFonts w:ascii="Calibri" w:hAnsi="Calibri" w:cs="Calibri"/>
                <w:color w:val="000000"/>
                <w:position w:val="0"/>
                <w:sz w:val="20"/>
                <w:szCs w:val="20"/>
              </w:rPr>
            </w:pPr>
            <w:r>
              <w:rPr>
                <w:rFonts w:ascii="Calibri" w:hAnsi="Calibri" w:cs="Calibri"/>
                <w:color w:val="000000"/>
                <w:sz w:val="20"/>
                <w:szCs w:val="20"/>
              </w:rPr>
              <w:t>R$ 72,48</w:t>
            </w:r>
          </w:p>
        </w:tc>
        <w:tc>
          <w:tcPr>
            <w:tcW w:w="1417" w:type="dxa"/>
            <w:tcBorders>
              <w:top w:val="nil"/>
              <w:left w:val="single" w:sz="4" w:space="0" w:color="auto"/>
              <w:bottom w:val="single" w:sz="4" w:space="0" w:color="auto"/>
              <w:right w:val="single" w:sz="4" w:space="0" w:color="auto"/>
            </w:tcBorders>
            <w:vAlign w:val="center"/>
          </w:tcPr>
          <w:p w14:paraId="2579B2EF" w14:textId="77777777" w:rsidR="00D936BD" w:rsidRPr="00755832" w:rsidRDefault="00D936BD" w:rsidP="00C26ED4">
            <w:pPr>
              <w:suppressAutoHyphens w:val="0"/>
              <w:spacing w:line="240" w:lineRule="auto"/>
              <w:ind w:leftChars="0" w:left="0" w:firstLineChars="0" w:firstLine="0"/>
              <w:textDirection w:val="lrTb"/>
              <w:textAlignment w:val="auto"/>
              <w:outlineLvl w:val="9"/>
              <w:rPr>
                <w:rFonts w:ascii="Calibri" w:hAnsi="Calibri" w:cs="Calibri"/>
                <w:color w:val="000000"/>
                <w:position w:val="0"/>
                <w:sz w:val="20"/>
                <w:szCs w:val="20"/>
              </w:rPr>
            </w:pPr>
            <w:r>
              <w:rPr>
                <w:rFonts w:ascii="Calibri" w:hAnsi="Calibri" w:cs="Calibri"/>
                <w:color w:val="000000"/>
                <w:sz w:val="20"/>
                <w:szCs w:val="20"/>
              </w:rPr>
              <w:t>R$ 2.899,20</w:t>
            </w:r>
          </w:p>
        </w:tc>
      </w:tr>
      <w:tr w:rsidR="00D936BD" w:rsidRPr="00755832" w14:paraId="0AE0B078" w14:textId="77777777" w:rsidTr="00C26ED4">
        <w:trPr>
          <w:trHeight w:val="252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4582EC66" w14:textId="77777777" w:rsidR="00D936BD" w:rsidRPr="00755832" w:rsidRDefault="00D936BD" w:rsidP="00C26ED4">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755832">
              <w:rPr>
                <w:rFonts w:ascii="Arial" w:hAnsi="Arial" w:cs="Arial"/>
                <w:b/>
                <w:bCs/>
                <w:color w:val="000000"/>
                <w:position w:val="0"/>
                <w:sz w:val="18"/>
                <w:szCs w:val="18"/>
              </w:rPr>
              <w:t>3</w:t>
            </w:r>
          </w:p>
        </w:tc>
        <w:tc>
          <w:tcPr>
            <w:tcW w:w="700" w:type="dxa"/>
            <w:tcBorders>
              <w:top w:val="nil"/>
              <w:left w:val="nil"/>
              <w:bottom w:val="single" w:sz="4" w:space="0" w:color="auto"/>
              <w:right w:val="nil"/>
            </w:tcBorders>
            <w:shd w:val="clear" w:color="auto" w:fill="auto"/>
            <w:noWrap/>
            <w:vAlign w:val="center"/>
            <w:hideMark/>
          </w:tcPr>
          <w:p w14:paraId="4AB3E0D7" w14:textId="77777777" w:rsidR="00D936BD" w:rsidRPr="00755832" w:rsidRDefault="00D936BD" w:rsidP="00C26ED4">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rPr>
            </w:pPr>
            <w:r w:rsidRPr="00755832">
              <w:rPr>
                <w:rFonts w:ascii="Calibri" w:hAnsi="Calibri" w:cs="Calibri"/>
                <w:color w:val="000000"/>
                <w:position w:val="0"/>
              </w:rPr>
              <w:t>300</w:t>
            </w:r>
          </w:p>
        </w:tc>
        <w:tc>
          <w:tcPr>
            <w:tcW w:w="1180" w:type="dxa"/>
            <w:tcBorders>
              <w:top w:val="nil"/>
              <w:left w:val="single" w:sz="4" w:space="0" w:color="auto"/>
              <w:bottom w:val="single" w:sz="4" w:space="0" w:color="auto"/>
              <w:right w:val="nil"/>
            </w:tcBorders>
            <w:shd w:val="clear" w:color="auto" w:fill="auto"/>
            <w:noWrap/>
            <w:vAlign w:val="center"/>
            <w:hideMark/>
          </w:tcPr>
          <w:p w14:paraId="71C58580" w14:textId="77777777" w:rsidR="00D936BD" w:rsidRPr="00755832" w:rsidRDefault="00D936BD" w:rsidP="00C26ED4">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rPr>
            </w:pPr>
            <w:r w:rsidRPr="00755832">
              <w:rPr>
                <w:rFonts w:ascii="Calibri" w:hAnsi="Calibri" w:cs="Calibri"/>
                <w:color w:val="000000"/>
                <w:position w:val="0"/>
              </w:rPr>
              <w:t>450439</w:t>
            </w:r>
          </w:p>
        </w:tc>
        <w:tc>
          <w:tcPr>
            <w:tcW w:w="4538" w:type="dxa"/>
            <w:tcBorders>
              <w:top w:val="nil"/>
              <w:left w:val="single" w:sz="4" w:space="0" w:color="auto"/>
              <w:bottom w:val="single" w:sz="4" w:space="0" w:color="auto"/>
              <w:right w:val="single" w:sz="4" w:space="0" w:color="auto"/>
            </w:tcBorders>
            <w:shd w:val="clear" w:color="auto" w:fill="auto"/>
            <w:vAlign w:val="center"/>
            <w:hideMark/>
          </w:tcPr>
          <w:p w14:paraId="419F60D5" w14:textId="77777777" w:rsidR="00D936BD" w:rsidRPr="00755832" w:rsidRDefault="00D936BD" w:rsidP="00C26ED4">
            <w:pPr>
              <w:suppressAutoHyphens w:val="0"/>
              <w:spacing w:line="240" w:lineRule="auto"/>
              <w:ind w:leftChars="0" w:left="0" w:firstLineChars="0" w:firstLine="0"/>
              <w:textDirection w:val="lrTb"/>
              <w:textAlignment w:val="auto"/>
              <w:outlineLvl w:val="9"/>
              <w:rPr>
                <w:rFonts w:ascii="Calibri" w:hAnsi="Calibri" w:cs="Calibri"/>
                <w:position w:val="0"/>
                <w:sz w:val="20"/>
                <w:szCs w:val="20"/>
              </w:rPr>
            </w:pPr>
            <w:r w:rsidRPr="00755832">
              <w:rPr>
                <w:rFonts w:ascii="Calibri" w:hAnsi="Calibri" w:cs="Calibri"/>
                <w:position w:val="0"/>
                <w:sz w:val="20"/>
                <w:szCs w:val="20"/>
              </w:rPr>
              <w:t xml:space="preserve">Tinta Acrílico fosco; </w:t>
            </w:r>
            <w:proofErr w:type="spellStart"/>
            <w:r w:rsidRPr="00755832">
              <w:rPr>
                <w:rFonts w:ascii="Calibri" w:hAnsi="Calibri" w:cs="Calibri"/>
                <w:position w:val="0"/>
                <w:sz w:val="20"/>
                <w:szCs w:val="20"/>
              </w:rPr>
              <w:t>váriadas</w:t>
            </w:r>
            <w:proofErr w:type="spellEnd"/>
            <w:r w:rsidRPr="00755832">
              <w:rPr>
                <w:rFonts w:ascii="Calibri" w:hAnsi="Calibri" w:cs="Calibri"/>
                <w:position w:val="0"/>
                <w:sz w:val="20"/>
                <w:szCs w:val="20"/>
              </w:rPr>
              <w:t xml:space="preserve"> cores, Parede Interna e Externa; Tinta Premium de Excelente Qualidade, com rendimento mínimo de 350 m² por demão, Lata de 18 litros. Conforme as normas ABNT11.702 tipos 4.5.1, atender os requisitos mínimos de desempenho da tinta para edificação não industrial conforme a norma ABNT-NBR 15079, poder de cobertura de tinta úmido, mínimo de 90% R/C (conforme ABNT- NBR 14.943); poder de cobertura tinta seco, mínimo de 06 metros quadrados por litro (conforme ABNT-NBR 14.942). qualidade igual ou superior a </w:t>
            </w:r>
            <w:proofErr w:type="spellStart"/>
            <w:r w:rsidRPr="00755832">
              <w:rPr>
                <w:rFonts w:ascii="Calibri" w:hAnsi="Calibri" w:cs="Calibri"/>
                <w:position w:val="0"/>
                <w:sz w:val="20"/>
                <w:szCs w:val="20"/>
              </w:rPr>
              <w:t>suvinil</w:t>
            </w:r>
            <w:proofErr w:type="spellEnd"/>
            <w:r w:rsidRPr="00755832">
              <w:rPr>
                <w:rFonts w:ascii="Calibri" w:hAnsi="Calibri" w:cs="Calibri"/>
                <w:position w:val="0"/>
                <w:sz w:val="20"/>
                <w:szCs w:val="20"/>
              </w:rPr>
              <w:t xml:space="preserve"> /coral / </w:t>
            </w:r>
            <w:proofErr w:type="spellStart"/>
            <w:r w:rsidRPr="00755832">
              <w:rPr>
                <w:rFonts w:ascii="Calibri" w:hAnsi="Calibri" w:cs="Calibri"/>
                <w:position w:val="0"/>
                <w:sz w:val="20"/>
                <w:szCs w:val="20"/>
              </w:rPr>
              <w:t>dacar</w:t>
            </w:r>
            <w:proofErr w:type="spellEnd"/>
            <w:r w:rsidRPr="00755832">
              <w:rPr>
                <w:rFonts w:ascii="Calibri" w:hAnsi="Calibri" w:cs="Calibri"/>
                <w:position w:val="0"/>
                <w:sz w:val="20"/>
                <w:szCs w:val="20"/>
              </w:rPr>
              <w:t xml:space="preserve"> / </w:t>
            </w:r>
            <w:proofErr w:type="spellStart"/>
            <w:r w:rsidRPr="00755832">
              <w:rPr>
                <w:rFonts w:ascii="Calibri" w:hAnsi="Calibri" w:cs="Calibri"/>
                <w:position w:val="0"/>
                <w:sz w:val="20"/>
                <w:szCs w:val="20"/>
              </w:rPr>
              <w:t>grafftex</w:t>
            </w:r>
            <w:proofErr w:type="spellEnd"/>
          </w:p>
        </w:tc>
        <w:tc>
          <w:tcPr>
            <w:tcW w:w="1701" w:type="dxa"/>
            <w:tcBorders>
              <w:top w:val="nil"/>
              <w:left w:val="single" w:sz="4" w:space="0" w:color="auto"/>
              <w:bottom w:val="single" w:sz="4" w:space="0" w:color="auto"/>
              <w:right w:val="single" w:sz="4" w:space="0" w:color="auto"/>
            </w:tcBorders>
            <w:vAlign w:val="center"/>
          </w:tcPr>
          <w:p w14:paraId="1A52A36C" w14:textId="77777777" w:rsidR="00D936BD" w:rsidRPr="00755832" w:rsidRDefault="00D936BD" w:rsidP="00C26ED4">
            <w:pPr>
              <w:suppressAutoHyphens w:val="0"/>
              <w:spacing w:line="240" w:lineRule="auto"/>
              <w:ind w:leftChars="0" w:left="0" w:firstLineChars="0" w:firstLine="0"/>
              <w:textDirection w:val="lrTb"/>
              <w:textAlignment w:val="auto"/>
              <w:outlineLvl w:val="9"/>
              <w:rPr>
                <w:rFonts w:ascii="Calibri" w:hAnsi="Calibri" w:cs="Calibri"/>
                <w:position w:val="0"/>
                <w:sz w:val="20"/>
                <w:szCs w:val="20"/>
              </w:rPr>
            </w:pPr>
            <w:r>
              <w:rPr>
                <w:rFonts w:ascii="Calibri" w:hAnsi="Calibri" w:cs="Calibri"/>
                <w:color w:val="000000"/>
                <w:sz w:val="20"/>
                <w:szCs w:val="20"/>
              </w:rPr>
              <w:t>R$ 375,11</w:t>
            </w:r>
          </w:p>
        </w:tc>
        <w:tc>
          <w:tcPr>
            <w:tcW w:w="1417" w:type="dxa"/>
            <w:tcBorders>
              <w:top w:val="nil"/>
              <w:left w:val="single" w:sz="4" w:space="0" w:color="auto"/>
              <w:bottom w:val="single" w:sz="4" w:space="0" w:color="auto"/>
              <w:right w:val="single" w:sz="4" w:space="0" w:color="auto"/>
            </w:tcBorders>
            <w:vAlign w:val="center"/>
          </w:tcPr>
          <w:p w14:paraId="6F542A1E" w14:textId="77777777" w:rsidR="00D936BD" w:rsidRPr="00755832" w:rsidRDefault="00D936BD" w:rsidP="00C26ED4">
            <w:pPr>
              <w:suppressAutoHyphens w:val="0"/>
              <w:spacing w:line="240" w:lineRule="auto"/>
              <w:ind w:leftChars="0" w:left="0" w:firstLineChars="0" w:firstLine="0"/>
              <w:textDirection w:val="lrTb"/>
              <w:textAlignment w:val="auto"/>
              <w:outlineLvl w:val="9"/>
              <w:rPr>
                <w:rFonts w:ascii="Calibri" w:hAnsi="Calibri" w:cs="Calibri"/>
                <w:position w:val="0"/>
                <w:sz w:val="20"/>
                <w:szCs w:val="20"/>
              </w:rPr>
            </w:pPr>
            <w:r>
              <w:rPr>
                <w:rFonts w:ascii="Calibri" w:hAnsi="Calibri" w:cs="Calibri"/>
                <w:color w:val="000000"/>
                <w:sz w:val="20"/>
                <w:szCs w:val="20"/>
              </w:rPr>
              <w:t>R$ 112.533,00</w:t>
            </w:r>
          </w:p>
        </w:tc>
      </w:tr>
      <w:tr w:rsidR="00D936BD" w:rsidRPr="00755832" w14:paraId="3473D5C4" w14:textId="77777777" w:rsidTr="00C26ED4">
        <w:trPr>
          <w:trHeight w:val="234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8DEB0E6" w14:textId="77777777" w:rsidR="00D936BD" w:rsidRPr="00755832" w:rsidRDefault="00D936BD" w:rsidP="00C26ED4">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755832">
              <w:rPr>
                <w:rFonts w:ascii="Arial" w:hAnsi="Arial" w:cs="Arial"/>
                <w:b/>
                <w:bCs/>
                <w:color w:val="000000"/>
                <w:position w:val="0"/>
                <w:sz w:val="18"/>
                <w:szCs w:val="18"/>
              </w:rPr>
              <w:t>4</w:t>
            </w:r>
          </w:p>
        </w:tc>
        <w:tc>
          <w:tcPr>
            <w:tcW w:w="700" w:type="dxa"/>
            <w:tcBorders>
              <w:top w:val="nil"/>
              <w:left w:val="nil"/>
              <w:bottom w:val="single" w:sz="4" w:space="0" w:color="auto"/>
              <w:right w:val="nil"/>
            </w:tcBorders>
            <w:shd w:val="clear" w:color="auto" w:fill="auto"/>
            <w:noWrap/>
            <w:vAlign w:val="center"/>
            <w:hideMark/>
          </w:tcPr>
          <w:p w14:paraId="4235686E" w14:textId="77777777" w:rsidR="00D936BD" w:rsidRPr="00755832" w:rsidRDefault="00D936BD" w:rsidP="00C26ED4">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rPr>
            </w:pPr>
            <w:r w:rsidRPr="00755832">
              <w:rPr>
                <w:rFonts w:ascii="Calibri" w:hAnsi="Calibri" w:cs="Calibri"/>
                <w:color w:val="000000"/>
                <w:position w:val="0"/>
              </w:rPr>
              <w:t>150</w:t>
            </w:r>
          </w:p>
        </w:tc>
        <w:tc>
          <w:tcPr>
            <w:tcW w:w="1180" w:type="dxa"/>
            <w:tcBorders>
              <w:top w:val="nil"/>
              <w:left w:val="single" w:sz="4" w:space="0" w:color="auto"/>
              <w:bottom w:val="single" w:sz="4" w:space="0" w:color="auto"/>
              <w:right w:val="nil"/>
            </w:tcBorders>
            <w:shd w:val="clear" w:color="auto" w:fill="auto"/>
            <w:noWrap/>
            <w:vAlign w:val="center"/>
            <w:hideMark/>
          </w:tcPr>
          <w:p w14:paraId="15F42DFD" w14:textId="77777777" w:rsidR="00D936BD" w:rsidRPr="00755832" w:rsidRDefault="00D936BD" w:rsidP="00C26ED4">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rPr>
            </w:pPr>
            <w:r w:rsidRPr="00755832">
              <w:rPr>
                <w:rFonts w:ascii="Calibri" w:hAnsi="Calibri" w:cs="Calibri"/>
                <w:color w:val="000000"/>
                <w:position w:val="0"/>
              </w:rPr>
              <w:t>337000</w:t>
            </w:r>
          </w:p>
        </w:tc>
        <w:tc>
          <w:tcPr>
            <w:tcW w:w="4538" w:type="dxa"/>
            <w:tcBorders>
              <w:top w:val="nil"/>
              <w:left w:val="single" w:sz="4" w:space="0" w:color="auto"/>
              <w:bottom w:val="single" w:sz="4" w:space="0" w:color="auto"/>
              <w:right w:val="single" w:sz="4" w:space="0" w:color="auto"/>
            </w:tcBorders>
            <w:shd w:val="clear" w:color="auto" w:fill="auto"/>
            <w:vAlign w:val="center"/>
            <w:hideMark/>
          </w:tcPr>
          <w:p w14:paraId="5394F736" w14:textId="77777777" w:rsidR="00D936BD" w:rsidRPr="00755832" w:rsidRDefault="00D936BD" w:rsidP="00C26ED4">
            <w:pPr>
              <w:suppressAutoHyphens w:val="0"/>
              <w:spacing w:line="240" w:lineRule="auto"/>
              <w:ind w:leftChars="0" w:left="0" w:firstLineChars="0" w:firstLine="0"/>
              <w:textDirection w:val="lrTb"/>
              <w:textAlignment w:val="auto"/>
              <w:outlineLvl w:val="9"/>
              <w:rPr>
                <w:rFonts w:ascii="Calibri" w:hAnsi="Calibri" w:cs="Calibri"/>
                <w:position w:val="0"/>
                <w:sz w:val="20"/>
                <w:szCs w:val="20"/>
              </w:rPr>
            </w:pPr>
            <w:r w:rsidRPr="00755832">
              <w:rPr>
                <w:rFonts w:ascii="Calibri" w:hAnsi="Calibri" w:cs="Calibri"/>
                <w:position w:val="0"/>
                <w:sz w:val="20"/>
                <w:szCs w:val="20"/>
              </w:rPr>
              <w:t>Tinta Esmalte Sintético; variadas cores Diluição solvente, de Excelente Qualidade para madeiras e metais, com rendimento mínimo de 50 m² por demão; Galão de 18 litros. Conforme as normas ABNT11.702 tipos 4.5.1, atender os requisitos mínimos de desempenho da tinta para edificação não industrial conforme a norma ABNT-NBR 15079, poder de cobertura de tinta úmido, mínimo de 90% R/C (conforme ABNT- NBR 14.943); poder de cobertura tinta seco, mínimo de 06 metros quadrados por litro (conforme ABNT-NBR 14.942).</w:t>
            </w:r>
          </w:p>
        </w:tc>
        <w:tc>
          <w:tcPr>
            <w:tcW w:w="1701" w:type="dxa"/>
            <w:tcBorders>
              <w:top w:val="nil"/>
              <w:left w:val="single" w:sz="4" w:space="0" w:color="auto"/>
              <w:bottom w:val="single" w:sz="4" w:space="0" w:color="auto"/>
              <w:right w:val="single" w:sz="4" w:space="0" w:color="auto"/>
            </w:tcBorders>
            <w:vAlign w:val="center"/>
          </w:tcPr>
          <w:p w14:paraId="14DCA438" w14:textId="77777777" w:rsidR="00D936BD" w:rsidRPr="00755832" w:rsidRDefault="00D936BD" w:rsidP="00C26ED4">
            <w:pPr>
              <w:suppressAutoHyphens w:val="0"/>
              <w:spacing w:line="240" w:lineRule="auto"/>
              <w:ind w:leftChars="0" w:left="0" w:firstLineChars="0" w:firstLine="0"/>
              <w:textDirection w:val="lrTb"/>
              <w:textAlignment w:val="auto"/>
              <w:outlineLvl w:val="9"/>
              <w:rPr>
                <w:rFonts w:ascii="Calibri" w:hAnsi="Calibri" w:cs="Calibri"/>
                <w:position w:val="0"/>
                <w:sz w:val="20"/>
                <w:szCs w:val="20"/>
              </w:rPr>
            </w:pPr>
            <w:r>
              <w:rPr>
                <w:rFonts w:ascii="Calibri" w:hAnsi="Calibri" w:cs="Calibri"/>
                <w:color w:val="000000"/>
                <w:sz w:val="20"/>
                <w:szCs w:val="20"/>
              </w:rPr>
              <w:t>R$ 350,38</w:t>
            </w:r>
          </w:p>
        </w:tc>
        <w:tc>
          <w:tcPr>
            <w:tcW w:w="1417" w:type="dxa"/>
            <w:tcBorders>
              <w:top w:val="nil"/>
              <w:left w:val="single" w:sz="4" w:space="0" w:color="auto"/>
              <w:bottom w:val="single" w:sz="4" w:space="0" w:color="auto"/>
              <w:right w:val="single" w:sz="4" w:space="0" w:color="auto"/>
            </w:tcBorders>
            <w:vAlign w:val="center"/>
          </w:tcPr>
          <w:p w14:paraId="6F94A466" w14:textId="77777777" w:rsidR="00D936BD" w:rsidRPr="00755832" w:rsidRDefault="00D936BD" w:rsidP="00C26ED4">
            <w:pPr>
              <w:suppressAutoHyphens w:val="0"/>
              <w:spacing w:line="240" w:lineRule="auto"/>
              <w:ind w:leftChars="0" w:left="0" w:firstLineChars="0" w:firstLine="0"/>
              <w:textDirection w:val="lrTb"/>
              <w:textAlignment w:val="auto"/>
              <w:outlineLvl w:val="9"/>
              <w:rPr>
                <w:rFonts w:ascii="Calibri" w:hAnsi="Calibri" w:cs="Calibri"/>
                <w:position w:val="0"/>
                <w:sz w:val="20"/>
                <w:szCs w:val="20"/>
              </w:rPr>
            </w:pPr>
            <w:r>
              <w:rPr>
                <w:rFonts w:ascii="Calibri" w:hAnsi="Calibri" w:cs="Calibri"/>
                <w:color w:val="000000"/>
                <w:sz w:val="20"/>
                <w:szCs w:val="20"/>
              </w:rPr>
              <w:t>R$ 52.557,00</w:t>
            </w:r>
          </w:p>
        </w:tc>
      </w:tr>
    </w:tbl>
    <w:p w14:paraId="1AA293F0" w14:textId="6A12163B" w:rsidR="001F7A6D" w:rsidRDefault="001F7A6D" w:rsidP="003971E0">
      <w:pPr>
        <w:pStyle w:val="PargrafodaLista"/>
        <w:ind w:left="0" w:hanging="2"/>
        <w:jc w:val="both"/>
        <w:rPr>
          <w:rFonts w:ascii="Arial" w:hAnsi="Arial" w:cs="Arial"/>
          <w:sz w:val="22"/>
          <w:szCs w:val="22"/>
        </w:rPr>
      </w:pPr>
    </w:p>
    <w:p w14:paraId="448E8560" w14:textId="77777777" w:rsidR="003A3306" w:rsidRPr="00B262D8" w:rsidRDefault="003A3306" w:rsidP="003971E0">
      <w:pPr>
        <w:pStyle w:val="PargrafodaLista"/>
        <w:ind w:left="0" w:hanging="2"/>
        <w:jc w:val="both"/>
        <w:rPr>
          <w:rFonts w:ascii="Arial" w:hAnsi="Arial" w:cs="Arial"/>
          <w:sz w:val="22"/>
          <w:szCs w:val="22"/>
        </w:rPr>
      </w:pPr>
    </w:p>
    <w:p w14:paraId="21C5B19B" w14:textId="1425CB5E" w:rsidR="00C66115" w:rsidRPr="00B262D8" w:rsidRDefault="00C66115" w:rsidP="008445E9">
      <w:pPr>
        <w:pStyle w:val="PargrafodaLista"/>
        <w:numPr>
          <w:ilvl w:val="0"/>
          <w:numId w:val="2"/>
        </w:numPr>
        <w:ind w:leftChars="0" w:firstLineChars="0"/>
        <w:jc w:val="both"/>
        <w:rPr>
          <w:rFonts w:ascii="Arial" w:hAnsi="Arial" w:cs="Arial"/>
          <w:b/>
          <w:bCs/>
          <w:sz w:val="22"/>
          <w:szCs w:val="22"/>
        </w:rPr>
      </w:pPr>
      <w:r w:rsidRPr="00B262D8">
        <w:rPr>
          <w:rFonts w:ascii="Arial" w:hAnsi="Arial" w:cs="Arial"/>
          <w:b/>
          <w:bCs/>
          <w:sz w:val="22"/>
          <w:szCs w:val="22"/>
        </w:rPr>
        <w:t>Escolha da solução (consequência dos incisos V e VI do §1º do art. 15 do Decreto nº 3.537/2023):</w:t>
      </w:r>
    </w:p>
    <w:p w14:paraId="665097BB" w14:textId="655FC337" w:rsidR="00D71A24" w:rsidRPr="00EB779A" w:rsidRDefault="008A3A76" w:rsidP="00D71A24">
      <w:pPr>
        <w:ind w:leftChars="0" w:left="-2" w:firstLineChars="0" w:firstLine="0"/>
        <w:jc w:val="both"/>
        <w:rPr>
          <w:rFonts w:ascii="Arial" w:hAnsi="Arial" w:cs="Arial"/>
          <w:b/>
          <w:color w:val="000000" w:themeColor="text1"/>
          <w:sz w:val="22"/>
          <w:szCs w:val="22"/>
          <w:u w:val="single"/>
        </w:rPr>
      </w:pPr>
      <w:r>
        <w:rPr>
          <w:rFonts w:ascii="Arial" w:hAnsi="Arial" w:cs="Arial"/>
          <w:bCs/>
          <w:sz w:val="22"/>
          <w:szCs w:val="22"/>
        </w:rPr>
        <w:t xml:space="preserve"> </w:t>
      </w:r>
      <w:r>
        <w:rPr>
          <w:rFonts w:ascii="Arial" w:hAnsi="Arial" w:cs="Arial"/>
          <w:bCs/>
          <w:sz w:val="22"/>
          <w:szCs w:val="22"/>
        </w:rPr>
        <w:tab/>
      </w:r>
    </w:p>
    <w:p w14:paraId="6FAFC14F" w14:textId="5387E3C3" w:rsidR="00836E43" w:rsidRPr="00D936BD" w:rsidRDefault="008A3A76" w:rsidP="00D936BD">
      <w:pPr>
        <w:pStyle w:val="PargrafodaLista"/>
        <w:numPr>
          <w:ilvl w:val="1"/>
          <w:numId w:val="9"/>
        </w:numPr>
        <w:tabs>
          <w:tab w:val="left" w:pos="567"/>
        </w:tabs>
        <w:ind w:leftChars="0" w:left="0" w:firstLineChars="0" w:firstLine="0"/>
        <w:jc w:val="both"/>
        <w:rPr>
          <w:rFonts w:eastAsia="Merriweather"/>
          <w:color w:val="000000" w:themeColor="text1"/>
          <w:sz w:val="22"/>
          <w:szCs w:val="22"/>
        </w:rPr>
      </w:pPr>
      <w:r w:rsidRPr="00EB779A">
        <w:rPr>
          <w:rFonts w:ascii="Arial" w:hAnsi="Arial" w:cs="Arial"/>
          <w:color w:val="000000" w:themeColor="text1"/>
          <w:sz w:val="22"/>
          <w:szCs w:val="22"/>
        </w:rPr>
        <w:t xml:space="preserve"> </w:t>
      </w:r>
      <w:r w:rsidRPr="00EB779A">
        <w:rPr>
          <w:rFonts w:ascii="Arial" w:hAnsi="Arial" w:cs="Arial"/>
          <w:color w:val="000000" w:themeColor="text1"/>
          <w:sz w:val="22"/>
          <w:szCs w:val="22"/>
        </w:rPr>
        <w:tab/>
      </w:r>
      <w:r w:rsidR="00836E43" w:rsidRPr="00EB779A">
        <w:rPr>
          <w:rFonts w:ascii="Arial" w:hAnsi="Arial" w:cs="Arial"/>
          <w:color w:val="000000" w:themeColor="text1"/>
          <w:sz w:val="22"/>
          <w:szCs w:val="22"/>
        </w:rPr>
        <w:t>De tabela elaborada pelo MÉTODO ESTATÍSTICO d</w:t>
      </w:r>
      <w:r w:rsidR="00A13B8F">
        <w:rPr>
          <w:rFonts w:ascii="Arial" w:hAnsi="Arial" w:cs="Arial"/>
          <w:color w:val="000000" w:themeColor="text1"/>
          <w:sz w:val="22"/>
          <w:szCs w:val="22"/>
        </w:rPr>
        <w:t>a média</w:t>
      </w:r>
      <w:r w:rsidR="00836E43" w:rsidRPr="00EB779A">
        <w:rPr>
          <w:rFonts w:ascii="Arial" w:hAnsi="Arial" w:cs="Arial"/>
          <w:color w:val="000000" w:themeColor="text1"/>
          <w:sz w:val="22"/>
          <w:szCs w:val="22"/>
        </w:rPr>
        <w:t xml:space="preserve"> de preços</w:t>
      </w:r>
      <w:r w:rsidR="00A13B8F">
        <w:rPr>
          <w:rFonts w:ascii="Arial" w:hAnsi="Arial" w:cs="Arial"/>
          <w:color w:val="000000" w:themeColor="text1"/>
          <w:sz w:val="22"/>
          <w:szCs w:val="22"/>
        </w:rPr>
        <w:t xml:space="preserve">, </w:t>
      </w:r>
      <w:r w:rsidR="00836E43" w:rsidRPr="00EB779A">
        <w:rPr>
          <w:rFonts w:ascii="Arial" w:hAnsi="Arial" w:cs="Arial"/>
          <w:color w:val="000000" w:themeColor="text1"/>
          <w:sz w:val="22"/>
          <w:szCs w:val="22"/>
        </w:rPr>
        <w:t>estima</w:t>
      </w:r>
      <w:r w:rsidR="00A13B8F">
        <w:rPr>
          <w:rFonts w:ascii="Arial" w:hAnsi="Arial" w:cs="Arial"/>
          <w:color w:val="000000" w:themeColor="text1"/>
          <w:sz w:val="22"/>
          <w:szCs w:val="22"/>
        </w:rPr>
        <w:t>sse</w:t>
      </w:r>
      <w:r w:rsidR="00836E43" w:rsidRPr="00EB779A">
        <w:rPr>
          <w:rFonts w:ascii="Arial" w:hAnsi="Arial" w:cs="Arial"/>
          <w:color w:val="000000" w:themeColor="text1"/>
          <w:sz w:val="22"/>
          <w:szCs w:val="22"/>
        </w:rPr>
        <w:t xml:space="preserve"> que preço inicial para </w:t>
      </w:r>
      <w:r w:rsidR="005A41BE">
        <w:rPr>
          <w:rFonts w:ascii="Arial" w:hAnsi="Arial" w:cs="Arial"/>
          <w:color w:val="000000" w:themeColor="text1"/>
          <w:sz w:val="22"/>
          <w:szCs w:val="22"/>
        </w:rPr>
        <w:t>aquisição dos itens</w:t>
      </w:r>
      <w:r w:rsidR="00836E43" w:rsidRPr="00EB779A">
        <w:rPr>
          <w:rFonts w:ascii="Arial" w:hAnsi="Arial" w:cs="Arial"/>
          <w:color w:val="000000" w:themeColor="text1"/>
          <w:sz w:val="22"/>
          <w:szCs w:val="22"/>
        </w:rPr>
        <w:t xml:space="preserve"> é de </w:t>
      </w:r>
      <w:r w:rsidR="00836E43" w:rsidRPr="00B0688E">
        <w:rPr>
          <w:rFonts w:ascii="Arial" w:hAnsi="Arial" w:cs="Arial"/>
          <w:color w:val="000000" w:themeColor="text1"/>
          <w:sz w:val="22"/>
          <w:szCs w:val="22"/>
        </w:rPr>
        <w:t>R</w:t>
      </w:r>
      <w:r w:rsidR="007333F8" w:rsidRPr="00B0688E">
        <w:rPr>
          <w:rFonts w:ascii="Arial" w:hAnsi="Arial" w:cs="Arial"/>
          <w:color w:val="000000" w:themeColor="text1"/>
          <w:sz w:val="22"/>
          <w:szCs w:val="22"/>
        </w:rPr>
        <w:t xml:space="preserve">$ </w:t>
      </w:r>
      <w:r w:rsidR="007333F8">
        <w:rPr>
          <w:rFonts w:eastAsia="Merriweather"/>
          <w:color w:val="000000" w:themeColor="text1"/>
          <w:sz w:val="22"/>
          <w:szCs w:val="22"/>
        </w:rPr>
        <w:t>178.</w:t>
      </w:r>
      <w:r w:rsidR="00790EB1">
        <w:rPr>
          <w:rFonts w:eastAsia="Merriweather"/>
          <w:color w:val="000000" w:themeColor="text1"/>
          <w:sz w:val="22"/>
          <w:szCs w:val="22"/>
        </w:rPr>
        <w:t>342,80</w:t>
      </w:r>
      <w:r w:rsidR="00D936BD">
        <w:rPr>
          <w:rFonts w:eastAsia="Merriweather"/>
          <w:color w:val="000000" w:themeColor="text1"/>
          <w:sz w:val="22"/>
          <w:szCs w:val="22"/>
        </w:rPr>
        <w:t xml:space="preserve"> </w:t>
      </w:r>
      <w:r w:rsidR="00EB779A" w:rsidRPr="00D936BD">
        <w:rPr>
          <w:rFonts w:ascii="Arial" w:hAnsi="Arial" w:cs="Arial"/>
          <w:color w:val="000000" w:themeColor="text1"/>
          <w:sz w:val="22"/>
          <w:szCs w:val="22"/>
        </w:rPr>
        <w:t>(</w:t>
      </w:r>
      <w:r w:rsidR="00D936BD">
        <w:rPr>
          <w:rFonts w:ascii="Arial" w:hAnsi="Arial" w:cs="Arial"/>
          <w:color w:val="000000" w:themeColor="text1"/>
          <w:sz w:val="22"/>
          <w:szCs w:val="22"/>
        </w:rPr>
        <w:t xml:space="preserve">cento e setenta e oito mil reais trezentos e quarenta </w:t>
      </w:r>
      <w:r w:rsidR="00E03621">
        <w:rPr>
          <w:rFonts w:ascii="Arial" w:hAnsi="Arial" w:cs="Arial"/>
          <w:color w:val="000000" w:themeColor="text1"/>
          <w:sz w:val="22"/>
          <w:szCs w:val="22"/>
        </w:rPr>
        <w:t>dois reais</w:t>
      </w:r>
      <w:r w:rsidR="00D936BD">
        <w:rPr>
          <w:rFonts w:ascii="Arial" w:hAnsi="Arial" w:cs="Arial"/>
          <w:color w:val="000000" w:themeColor="text1"/>
          <w:sz w:val="22"/>
          <w:szCs w:val="22"/>
        </w:rPr>
        <w:t xml:space="preserve"> e oitenta centavos</w:t>
      </w:r>
      <w:r w:rsidR="00EB779A" w:rsidRPr="00D936BD">
        <w:rPr>
          <w:rFonts w:ascii="Arial" w:hAnsi="Arial" w:cs="Arial"/>
          <w:color w:val="000000" w:themeColor="text1"/>
          <w:sz w:val="22"/>
          <w:szCs w:val="22"/>
        </w:rPr>
        <w:t>).</w:t>
      </w:r>
    </w:p>
    <w:p w14:paraId="069D34F6" w14:textId="44881962" w:rsidR="006205D2" w:rsidRPr="00B262D8" w:rsidRDefault="008A3A76" w:rsidP="006205D2">
      <w:pPr>
        <w:ind w:leftChars="0" w:left="-2" w:firstLineChars="0" w:firstLine="0"/>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6205D2" w:rsidRPr="00B262D8">
        <w:rPr>
          <w:rFonts w:ascii="Arial" w:hAnsi="Arial" w:cs="Arial"/>
          <w:sz w:val="22"/>
          <w:szCs w:val="22"/>
        </w:rPr>
        <w:t>O</w:t>
      </w:r>
      <w:r w:rsidR="003C40D1">
        <w:rPr>
          <w:rFonts w:ascii="Arial" w:hAnsi="Arial" w:cs="Arial"/>
          <w:sz w:val="22"/>
          <w:szCs w:val="22"/>
        </w:rPr>
        <w:t xml:space="preserve">s </w:t>
      </w:r>
      <w:r w:rsidR="00A13B8F">
        <w:rPr>
          <w:rFonts w:ascii="Arial" w:hAnsi="Arial" w:cs="Arial"/>
          <w:sz w:val="22"/>
          <w:szCs w:val="22"/>
        </w:rPr>
        <w:t>itens</w:t>
      </w:r>
      <w:r w:rsidR="006205D2" w:rsidRPr="00B262D8">
        <w:rPr>
          <w:rFonts w:ascii="Arial" w:hAnsi="Arial" w:cs="Arial"/>
          <w:sz w:val="22"/>
          <w:szCs w:val="22"/>
        </w:rPr>
        <w:t xml:space="preserve"> objeto</w:t>
      </w:r>
      <w:r w:rsidR="003C40D1">
        <w:rPr>
          <w:rFonts w:ascii="Arial" w:hAnsi="Arial" w:cs="Arial"/>
          <w:sz w:val="22"/>
          <w:szCs w:val="22"/>
        </w:rPr>
        <w:t>s</w:t>
      </w:r>
      <w:r w:rsidR="006205D2" w:rsidRPr="00B262D8">
        <w:rPr>
          <w:rFonts w:ascii="Arial" w:hAnsi="Arial" w:cs="Arial"/>
          <w:sz w:val="22"/>
          <w:szCs w:val="22"/>
        </w:rPr>
        <w:t xml:space="preserve"> desta contratação se enquadra</w:t>
      </w:r>
      <w:r w:rsidR="00A13B8F">
        <w:rPr>
          <w:rFonts w:ascii="Arial" w:hAnsi="Arial" w:cs="Arial"/>
          <w:sz w:val="22"/>
          <w:szCs w:val="22"/>
        </w:rPr>
        <w:t>m</w:t>
      </w:r>
      <w:r w:rsidR="006205D2" w:rsidRPr="00B262D8">
        <w:rPr>
          <w:rFonts w:ascii="Arial" w:hAnsi="Arial" w:cs="Arial"/>
          <w:sz w:val="22"/>
          <w:szCs w:val="22"/>
        </w:rPr>
        <w:t xml:space="preserve"> na categoria de bens e serviços comuns, por possuírem padrões de desempenho e características gerais e específicas usualmente encontradas no mercado, de acordo com a Lei Federal 14.133/2021 e Decreto Municipal 3.537/2023.</w:t>
      </w:r>
    </w:p>
    <w:p w14:paraId="71A0BA69" w14:textId="590FD592" w:rsidR="0010008C" w:rsidRPr="00B262D8" w:rsidRDefault="008A3A76" w:rsidP="00836E43">
      <w:pPr>
        <w:ind w:leftChars="0" w:left="-2" w:firstLineChars="0" w:firstLine="0"/>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836E43" w:rsidRPr="00B262D8">
        <w:rPr>
          <w:rFonts w:ascii="Arial" w:hAnsi="Arial" w:cs="Arial"/>
          <w:sz w:val="22"/>
          <w:szCs w:val="22"/>
        </w:rPr>
        <w:t xml:space="preserve">Para que se possa delinear qual a </w:t>
      </w:r>
      <w:r w:rsidR="0010008C" w:rsidRPr="00B262D8">
        <w:rPr>
          <w:rFonts w:ascii="Arial" w:hAnsi="Arial" w:cs="Arial"/>
          <w:sz w:val="22"/>
          <w:szCs w:val="22"/>
        </w:rPr>
        <w:t xml:space="preserve">modalidade contratação </w:t>
      </w:r>
      <w:r w:rsidR="00BA7F43" w:rsidRPr="00B262D8">
        <w:rPr>
          <w:rFonts w:ascii="Arial" w:hAnsi="Arial" w:cs="Arial"/>
          <w:sz w:val="22"/>
          <w:szCs w:val="22"/>
        </w:rPr>
        <w:t xml:space="preserve">que </w:t>
      </w:r>
      <w:r w:rsidR="00836E43" w:rsidRPr="00B262D8">
        <w:rPr>
          <w:rFonts w:ascii="Arial" w:hAnsi="Arial" w:cs="Arial"/>
          <w:sz w:val="22"/>
          <w:szCs w:val="22"/>
        </w:rPr>
        <w:t xml:space="preserve">deverá se dar a escolha do fornecedor </w:t>
      </w:r>
      <w:r w:rsidR="0010008C" w:rsidRPr="00B262D8">
        <w:rPr>
          <w:rFonts w:ascii="Arial" w:hAnsi="Arial" w:cs="Arial"/>
          <w:sz w:val="22"/>
          <w:szCs w:val="22"/>
        </w:rPr>
        <w:t>há de ser explanado a forma que melhor atende os princípios da administração, vez que a correta escolha do procedimento licitatório é fundamental para que o município possa realizar um certame juridicamente seguro, rápido e eficaz.</w:t>
      </w:r>
    </w:p>
    <w:p w14:paraId="65EA226C" w14:textId="29CC193F" w:rsidR="006205D2" w:rsidRPr="00B262D8" w:rsidRDefault="008A3A76" w:rsidP="003971E0">
      <w:pPr>
        <w:ind w:leftChars="0" w:left="-2" w:firstLineChars="0" w:firstLine="0"/>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6205D2" w:rsidRPr="00B262D8">
        <w:rPr>
          <w:rFonts w:ascii="Arial" w:hAnsi="Arial" w:cs="Arial"/>
          <w:sz w:val="22"/>
          <w:szCs w:val="22"/>
        </w:rPr>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14:paraId="1E1B05EF" w14:textId="77777777" w:rsidR="0031686E" w:rsidRPr="00B262D8" w:rsidRDefault="008A3A76" w:rsidP="0031686E">
      <w:pPr>
        <w:ind w:leftChars="0" w:left="-2" w:firstLineChars="0" w:firstLine="0"/>
        <w:jc w:val="both"/>
        <w:rPr>
          <w:rFonts w:ascii="Arial" w:hAnsi="Arial" w:cs="Arial"/>
          <w:sz w:val="22"/>
          <w:szCs w:val="22"/>
        </w:rPr>
      </w:pPr>
      <w:r>
        <w:rPr>
          <w:rFonts w:ascii="Arial" w:hAnsi="Arial" w:cs="Arial"/>
          <w:sz w:val="22"/>
          <w:szCs w:val="22"/>
        </w:rPr>
        <w:lastRenderedPageBreak/>
        <w:t xml:space="preserve"> </w:t>
      </w:r>
      <w:r w:rsidRPr="00EB1EC1">
        <w:rPr>
          <w:rFonts w:ascii="Arial" w:hAnsi="Arial" w:cs="Arial"/>
          <w:color w:val="FF0000"/>
          <w:sz w:val="22"/>
          <w:szCs w:val="22"/>
        </w:rPr>
        <w:tab/>
      </w:r>
      <w:r w:rsidR="0031686E" w:rsidRPr="00B262D8">
        <w:rPr>
          <w:rFonts w:ascii="Arial" w:hAnsi="Arial" w:cs="Arial"/>
          <w:sz w:val="22"/>
          <w:szCs w:val="22"/>
        </w:rPr>
        <w:t>Nesse sentido, os procedimentos necessários à escorreita realização dos certames licitatórios e das contratações entre a administração pública e os particulares estão previstos na Lei nº. 14.133/2021.</w:t>
      </w:r>
    </w:p>
    <w:p w14:paraId="0DBF5F58" w14:textId="7DC7A50A" w:rsidR="0031686E" w:rsidRPr="00EB779A" w:rsidRDefault="0031686E" w:rsidP="00B06016">
      <w:pPr>
        <w:ind w:leftChars="0" w:left="-2" w:firstLineChars="0" w:firstLine="722"/>
        <w:jc w:val="both"/>
        <w:rPr>
          <w:rFonts w:ascii="Arial" w:hAnsi="Arial" w:cs="Arial"/>
          <w:color w:val="000000" w:themeColor="text1"/>
          <w:sz w:val="22"/>
          <w:szCs w:val="22"/>
          <w:u w:val="single"/>
        </w:rPr>
      </w:pPr>
      <w:r w:rsidRPr="00EB779A">
        <w:rPr>
          <w:rFonts w:ascii="Arial" w:hAnsi="Arial" w:cs="Arial"/>
          <w:color w:val="000000" w:themeColor="text1"/>
          <w:sz w:val="22"/>
          <w:szCs w:val="22"/>
          <w:u w:val="single"/>
        </w:rPr>
        <w:t>Considerando o valor estimado do objeto temos que a dispensa de licitação</w:t>
      </w:r>
      <w:r w:rsidRPr="00EB779A">
        <w:rPr>
          <w:rFonts w:ascii="Arial" w:hAnsi="Arial" w:cs="Arial"/>
          <w:color w:val="000000" w:themeColor="text1"/>
          <w:u w:val="single"/>
        </w:rPr>
        <w:t xml:space="preserve"> </w:t>
      </w:r>
      <w:r w:rsidRPr="00EB779A">
        <w:rPr>
          <w:rFonts w:ascii="Arial" w:hAnsi="Arial" w:cs="Arial"/>
          <w:color w:val="000000" w:themeColor="text1"/>
          <w:sz w:val="22"/>
          <w:szCs w:val="22"/>
          <w:u w:val="single"/>
        </w:rPr>
        <w:t>não se aplica à presente contratação face o disposto no art.75, da Lei nº. 14.133/2021.</w:t>
      </w:r>
    </w:p>
    <w:p w14:paraId="01B96B52" w14:textId="6F1379C0" w:rsidR="0031686E" w:rsidRPr="00B262D8" w:rsidRDefault="0031686E" w:rsidP="00A13B8F">
      <w:pPr>
        <w:ind w:leftChars="0" w:left="-2" w:firstLineChars="0" w:firstLine="722"/>
        <w:jc w:val="both"/>
        <w:rPr>
          <w:rFonts w:ascii="Arial" w:hAnsi="Arial" w:cs="Arial"/>
          <w:sz w:val="22"/>
          <w:szCs w:val="22"/>
        </w:rPr>
      </w:pPr>
      <w:r w:rsidRPr="00EB779A">
        <w:rPr>
          <w:rFonts w:ascii="Arial" w:hAnsi="Arial" w:cs="Arial"/>
          <w:color w:val="000000" w:themeColor="text1"/>
          <w:sz w:val="22"/>
          <w:szCs w:val="22"/>
        </w:rPr>
        <w:t xml:space="preserve">De outro lado a Lei nº 14.133/2021 (Nova Lei de Licitações) em Art.18, há disposição que </w:t>
      </w:r>
      <w:r w:rsidRPr="00B262D8">
        <w:rPr>
          <w:rFonts w:ascii="Arial" w:hAnsi="Arial" w:cs="Arial"/>
          <w:sz w:val="22"/>
          <w:szCs w:val="22"/>
        </w:rPr>
        <w:t>na fase preparatória deve ser abordado todas as considerações técnicas, mercadológicas e de gestão que podem interferir na contratação, prevendo 5 (cinco) modalidades de licitação: pregão; concorrência; concurso; leilão; diálogo competitivo.</w:t>
      </w:r>
    </w:p>
    <w:p w14:paraId="4156CCAE" w14:textId="5932A42C" w:rsidR="0031686E" w:rsidRPr="00B262D8"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O artigo 6º da NLLC, que prevê diversas definições, assenta, em seu inciso XLI, que o pregão é modalidade de licitação obrigatória para aquisição de bens e serviços comuns, cujo critério de julgamento poderá ser o de menor preço ou o de maior desconto. Não obstante, o mesmo dispositivo prevê, no inciso XXXVIII, que a concorrência é modalidade de licitação para contratação de bens e serviços especiais e de obras e serviços comuns e especiais de engenharia.</w:t>
      </w:r>
    </w:p>
    <w:p w14:paraId="39F70947" w14:textId="06D11BB5" w:rsidR="0031686E" w:rsidRPr="00B262D8"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 xml:space="preserve">O artigo 29 de mesmo comando legal dispõe que a concorrência e pregão seguem o mesmo rito processual, previsto em seu artigo 17, devendo-se adotar o pregão sempre que o objeto possuir padrões de desempenho e qualidade que possam ser objetivamente definidos pelo edital, por meio de especificações usuais de mercado. </w:t>
      </w:r>
    </w:p>
    <w:p w14:paraId="552BC002" w14:textId="1F209B90" w:rsidR="0031686E" w:rsidRPr="00B262D8"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 xml:space="preserve">Com lastro na natureza do objeto e a estimativa do valor envolvido, </w:t>
      </w:r>
      <w:r w:rsidRPr="00B262D8">
        <w:rPr>
          <w:rFonts w:ascii="Arial" w:hAnsi="Arial" w:cs="Arial"/>
          <w:b/>
          <w:sz w:val="22"/>
          <w:szCs w:val="22"/>
          <w:u w:val="single"/>
        </w:rPr>
        <w:t>a modalidade de licitação que melhor atenderá a administração na presente contratação é o pregão</w:t>
      </w:r>
      <w:r w:rsidRPr="00B262D8">
        <w:rPr>
          <w:rFonts w:ascii="Arial" w:hAnsi="Arial" w:cs="Arial"/>
          <w:sz w:val="22"/>
          <w:szCs w:val="22"/>
        </w:rPr>
        <w:t>, em especial porque é obrigatória para aquisição de bens e serviços comuns (Lei nº 14.133/2021, no seu inciso XLI do artigo 6º), cujo critério de julgamento poderá ser o de menor preço ou o de maior desconto, presencial ou eletrônico através de um de seu procedimento especiais/auxiliares.</w:t>
      </w:r>
    </w:p>
    <w:p w14:paraId="0A71F70E" w14:textId="3442959A" w:rsidR="0031686E" w:rsidRPr="00B262D8"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Face as inovações trazidas Lei nº 14.133/2021 (Nova Lei de Licitações), há de se delimitar qual forma deve linear o novo pregão, o critério de julgamento se menor preço ou de maior desconto e qual procedimento especial/auxiliar será adotado.</w:t>
      </w:r>
    </w:p>
    <w:p w14:paraId="511F7DE5" w14:textId="7971F5FB" w:rsidR="0031686E"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 xml:space="preserve">A Lei de Licitações – Lei nº 14.133/2021 tem o </w:t>
      </w:r>
      <w:r w:rsidRPr="008A3A76">
        <w:rPr>
          <w:rFonts w:ascii="Arial" w:hAnsi="Arial" w:cs="Arial"/>
          <w:sz w:val="22"/>
          <w:szCs w:val="22"/>
          <w:u w:val="single"/>
        </w:rPr>
        <w:t>pregão eletrônico como regra</w:t>
      </w:r>
      <w:r w:rsidRPr="00B262D8">
        <w:rPr>
          <w:rFonts w:ascii="Arial" w:hAnsi="Arial" w:cs="Arial"/>
          <w:sz w:val="22"/>
          <w:szCs w:val="22"/>
        </w:rPr>
        <w:t>, restando restrita a forma presencial apenas em hipótese devida</w:t>
      </w:r>
      <w:r>
        <w:rPr>
          <w:rFonts w:ascii="Arial" w:hAnsi="Arial" w:cs="Arial"/>
          <w:sz w:val="22"/>
          <w:szCs w:val="22"/>
        </w:rPr>
        <w:t>mente justificada e excepcional, logo aplica-se o presente a modalidade eletrônica.</w:t>
      </w:r>
    </w:p>
    <w:p w14:paraId="402DA1AB" w14:textId="4A339E06" w:rsidR="0031686E" w:rsidRPr="00B262D8" w:rsidRDefault="0031686E" w:rsidP="005A41BE">
      <w:pPr>
        <w:ind w:leftChars="0" w:left="-2" w:firstLineChars="0" w:firstLine="722"/>
        <w:jc w:val="both"/>
        <w:rPr>
          <w:rFonts w:ascii="Arial" w:hAnsi="Arial" w:cs="Arial"/>
          <w:sz w:val="22"/>
          <w:szCs w:val="22"/>
        </w:rPr>
      </w:pPr>
      <w:r w:rsidRPr="00B262D8">
        <w:rPr>
          <w:rFonts w:ascii="Arial" w:hAnsi="Arial" w:cs="Arial"/>
          <w:sz w:val="22"/>
          <w:szCs w:val="22"/>
        </w:rPr>
        <w:t>No tocante ao critério de julgamento da proposta além do disposto na Lei de Licitações – Lei nº 14.133/2021, o Município disciplinou em Art. 79 do Decreto nº 3.537/2023 de 09 de maio de 2023, quais poderão ser utilizados, a saber:</w:t>
      </w:r>
    </w:p>
    <w:p w14:paraId="319FF10B" w14:textId="77777777" w:rsidR="0031686E" w:rsidRPr="003D07F5" w:rsidRDefault="0031686E" w:rsidP="0031686E">
      <w:pPr>
        <w:ind w:leftChars="0" w:left="-2" w:firstLineChars="0" w:firstLine="0"/>
        <w:jc w:val="both"/>
        <w:rPr>
          <w:rFonts w:ascii="Arial" w:hAnsi="Arial" w:cs="Arial"/>
          <w:sz w:val="10"/>
          <w:szCs w:val="22"/>
        </w:rPr>
      </w:pPr>
    </w:p>
    <w:p w14:paraId="5FEEF741"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Art. 79. Poderão ser utilizados como critérios de julgamento:</w:t>
      </w:r>
    </w:p>
    <w:p w14:paraId="6D9064A8"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 xml:space="preserve">I - </w:t>
      </w:r>
      <w:proofErr w:type="gramStart"/>
      <w:r w:rsidRPr="00E45646">
        <w:rPr>
          <w:rFonts w:ascii="Arial" w:hAnsi="Arial" w:cs="Arial"/>
          <w:sz w:val="18"/>
          <w:szCs w:val="18"/>
        </w:rPr>
        <w:t>menor</w:t>
      </w:r>
      <w:proofErr w:type="gramEnd"/>
      <w:r w:rsidRPr="00E45646">
        <w:rPr>
          <w:rFonts w:ascii="Arial" w:hAnsi="Arial" w:cs="Arial"/>
          <w:sz w:val="18"/>
          <w:szCs w:val="18"/>
        </w:rPr>
        <w:t xml:space="preserve"> preço;</w:t>
      </w:r>
    </w:p>
    <w:p w14:paraId="57727E63"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 xml:space="preserve">II - </w:t>
      </w:r>
      <w:proofErr w:type="gramStart"/>
      <w:r w:rsidRPr="00E45646">
        <w:rPr>
          <w:rFonts w:ascii="Arial" w:hAnsi="Arial" w:cs="Arial"/>
          <w:sz w:val="18"/>
          <w:szCs w:val="18"/>
        </w:rPr>
        <w:t>maior</w:t>
      </w:r>
      <w:proofErr w:type="gramEnd"/>
      <w:r w:rsidRPr="00E45646">
        <w:rPr>
          <w:rFonts w:ascii="Arial" w:hAnsi="Arial" w:cs="Arial"/>
          <w:sz w:val="18"/>
          <w:szCs w:val="18"/>
        </w:rPr>
        <w:t xml:space="preserve"> desconto;</w:t>
      </w:r>
    </w:p>
    <w:p w14:paraId="5E677175"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III - melhor técnica ou conteúdo artístico;</w:t>
      </w:r>
    </w:p>
    <w:p w14:paraId="41787902"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 xml:space="preserve">IV - </w:t>
      </w:r>
      <w:proofErr w:type="gramStart"/>
      <w:r w:rsidRPr="00E45646">
        <w:rPr>
          <w:rFonts w:ascii="Arial" w:hAnsi="Arial" w:cs="Arial"/>
          <w:sz w:val="18"/>
          <w:szCs w:val="18"/>
        </w:rPr>
        <w:t>técnica</w:t>
      </w:r>
      <w:proofErr w:type="gramEnd"/>
      <w:r w:rsidRPr="00E45646">
        <w:rPr>
          <w:rFonts w:ascii="Arial" w:hAnsi="Arial" w:cs="Arial"/>
          <w:sz w:val="18"/>
          <w:szCs w:val="18"/>
        </w:rPr>
        <w:t xml:space="preserve"> e preço;</w:t>
      </w:r>
    </w:p>
    <w:p w14:paraId="45C723F5"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 xml:space="preserve">V - </w:t>
      </w:r>
      <w:proofErr w:type="gramStart"/>
      <w:r w:rsidRPr="00E45646">
        <w:rPr>
          <w:rFonts w:ascii="Arial" w:hAnsi="Arial" w:cs="Arial"/>
          <w:sz w:val="18"/>
          <w:szCs w:val="18"/>
        </w:rPr>
        <w:t>maior</w:t>
      </w:r>
      <w:proofErr w:type="gramEnd"/>
      <w:r w:rsidRPr="00E45646">
        <w:rPr>
          <w:rFonts w:ascii="Arial" w:hAnsi="Arial" w:cs="Arial"/>
          <w:sz w:val="18"/>
          <w:szCs w:val="18"/>
        </w:rPr>
        <w:t xml:space="preserve"> lance, no caso de leilão;</w:t>
      </w:r>
    </w:p>
    <w:p w14:paraId="03BB4CDE"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 xml:space="preserve">VI - </w:t>
      </w:r>
      <w:proofErr w:type="gramStart"/>
      <w:r w:rsidRPr="00E45646">
        <w:rPr>
          <w:rFonts w:ascii="Arial" w:hAnsi="Arial" w:cs="Arial"/>
          <w:sz w:val="18"/>
          <w:szCs w:val="18"/>
        </w:rPr>
        <w:t>maior</w:t>
      </w:r>
      <w:proofErr w:type="gramEnd"/>
      <w:r w:rsidRPr="00E45646">
        <w:rPr>
          <w:rFonts w:ascii="Arial" w:hAnsi="Arial" w:cs="Arial"/>
          <w:sz w:val="18"/>
          <w:szCs w:val="18"/>
        </w:rPr>
        <w:t xml:space="preserve"> retorno econômico.</w:t>
      </w:r>
    </w:p>
    <w:p w14:paraId="4380927A" w14:textId="77777777" w:rsidR="0031686E" w:rsidRPr="003D07F5" w:rsidRDefault="0031686E" w:rsidP="0031686E">
      <w:pPr>
        <w:ind w:leftChars="0" w:left="-2" w:firstLineChars="0" w:firstLine="0"/>
        <w:jc w:val="both"/>
        <w:rPr>
          <w:rFonts w:ascii="Arial" w:hAnsi="Arial" w:cs="Arial"/>
          <w:sz w:val="10"/>
          <w:szCs w:val="22"/>
        </w:rPr>
      </w:pPr>
    </w:p>
    <w:p w14:paraId="36802425" w14:textId="77777777" w:rsidR="0031686E" w:rsidRPr="00B262D8" w:rsidRDefault="0031686E" w:rsidP="0031686E">
      <w:pPr>
        <w:ind w:leftChars="0" w:left="-2" w:firstLineChars="0" w:firstLine="0"/>
        <w:jc w:val="both"/>
        <w:rPr>
          <w:rFonts w:ascii="Arial" w:hAnsi="Arial" w:cs="Arial"/>
          <w:sz w:val="22"/>
          <w:szCs w:val="22"/>
        </w:rPr>
      </w:pPr>
      <w:r>
        <w:rPr>
          <w:rFonts w:ascii="Arial" w:hAnsi="Arial" w:cs="Arial"/>
          <w:sz w:val="22"/>
          <w:szCs w:val="22"/>
        </w:rPr>
        <w:t xml:space="preserve"> </w:t>
      </w:r>
      <w:r w:rsidRPr="00B262D8">
        <w:rPr>
          <w:rFonts w:ascii="Arial" w:hAnsi="Arial" w:cs="Arial"/>
          <w:sz w:val="22"/>
          <w:szCs w:val="22"/>
        </w:rPr>
        <w:t>De mesmo Decreto Municipal nº 3.537/2023, consta em Arts. 80 e 81:</w:t>
      </w:r>
    </w:p>
    <w:p w14:paraId="6CF76067" w14:textId="77777777" w:rsidR="0031686E" w:rsidRPr="003D07F5" w:rsidRDefault="0031686E" w:rsidP="0031686E">
      <w:pPr>
        <w:ind w:leftChars="0" w:left="-2" w:firstLineChars="0" w:firstLine="0"/>
        <w:jc w:val="both"/>
        <w:rPr>
          <w:rFonts w:ascii="Arial" w:hAnsi="Arial" w:cs="Arial"/>
          <w:sz w:val="8"/>
          <w:szCs w:val="22"/>
        </w:rPr>
      </w:pPr>
    </w:p>
    <w:p w14:paraId="693A3BC3"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Art. 80. O critério de julgamento pelo menor preço ou maior desconto considerará o menor dispêndio para a Administração Pública, atendidos os parâmetros mínimos de qualidade definidos no instrumento convocatório.</w:t>
      </w:r>
    </w:p>
    <w:p w14:paraId="7A139ADA"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§1º Os custos indiretos, relacionados às despesas de manutenção, utilização, reposição, depreciação e impacto ambiental, entre outros fatores, poderão ser considerados para a definição do menor dispêndio, sempre que objetivamente mensuráveis, conforme parâmetros definidos no instrumento convocatório.</w:t>
      </w:r>
    </w:p>
    <w:p w14:paraId="5D28966E"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§2º Parâmetros adicionais de mensuração de custos indiretos poderão ser estabelecidos em ato do titular da Pasta responsável pelo procedimento licitatório.</w:t>
      </w:r>
    </w:p>
    <w:p w14:paraId="791FCFE7" w14:textId="77777777" w:rsidR="0031686E" w:rsidRPr="00E45646" w:rsidRDefault="0031686E" w:rsidP="0031686E">
      <w:pPr>
        <w:ind w:leftChars="0" w:left="720" w:firstLineChars="0" w:firstLine="0"/>
        <w:jc w:val="both"/>
        <w:rPr>
          <w:rFonts w:ascii="Arial" w:hAnsi="Arial" w:cs="Arial"/>
          <w:sz w:val="18"/>
          <w:szCs w:val="18"/>
        </w:rPr>
      </w:pPr>
    </w:p>
    <w:p w14:paraId="5477B7DE"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 xml:space="preserve">Art. 81. O critério de julgamento por maior desconto utilizará como referência o preço total estimado, fixado pelo instrumento convocatório, e o desconto será estendido aos eventuais termos aditivos. </w:t>
      </w:r>
    </w:p>
    <w:p w14:paraId="0FD5AFAB"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§1º No caso de obras ou serviços de engenharia, o percentual de desconto apresentado pelos licitantes preferencialmente incidirá linearmente sobre os preços de todos os itens do orçamento estimado constante do instrumento convocatório.</w:t>
      </w:r>
    </w:p>
    <w:p w14:paraId="13C0FBCE"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lastRenderedPageBreak/>
        <w:t>§2º O critério de julgamento pelo maior desconto poderá incidir sobre tabelas de preços oficiais, públicas ou privadas.</w:t>
      </w:r>
    </w:p>
    <w:p w14:paraId="6D88C8A7"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§3º Para a adoção do critério de maior desconto poderá ser utilizada licitação com lances negativos de forma que a contratada possa oferecer pagamento à Administração para a execução do contrato.</w:t>
      </w:r>
    </w:p>
    <w:p w14:paraId="33869F10" w14:textId="77777777" w:rsidR="0031686E" w:rsidRPr="00E45646" w:rsidRDefault="0031686E" w:rsidP="0031686E">
      <w:pPr>
        <w:ind w:leftChars="0" w:left="-2" w:firstLineChars="0" w:firstLine="0"/>
        <w:jc w:val="both"/>
        <w:rPr>
          <w:rFonts w:ascii="Arial" w:hAnsi="Arial" w:cs="Arial"/>
          <w:sz w:val="18"/>
          <w:szCs w:val="18"/>
        </w:rPr>
      </w:pPr>
    </w:p>
    <w:p w14:paraId="4E90EDF9" w14:textId="23F69180" w:rsidR="0031686E" w:rsidRDefault="0031686E" w:rsidP="00A13B8F">
      <w:pPr>
        <w:ind w:leftChars="0" w:left="0" w:firstLineChars="0" w:firstLine="720"/>
        <w:jc w:val="both"/>
        <w:rPr>
          <w:rFonts w:ascii="Arial" w:hAnsi="Arial" w:cs="Arial"/>
          <w:sz w:val="22"/>
          <w:szCs w:val="22"/>
        </w:rPr>
      </w:pPr>
      <w:r>
        <w:rPr>
          <w:rFonts w:ascii="Arial" w:hAnsi="Arial" w:cs="Arial"/>
          <w:sz w:val="22"/>
          <w:szCs w:val="22"/>
        </w:rPr>
        <w:t xml:space="preserve">Na presente contratação adotara o critério </w:t>
      </w:r>
      <w:r w:rsidRPr="00EB779A">
        <w:rPr>
          <w:rFonts w:ascii="Arial" w:hAnsi="Arial" w:cs="Arial"/>
          <w:color w:val="000000" w:themeColor="text1"/>
          <w:sz w:val="22"/>
          <w:szCs w:val="22"/>
          <w:u w:val="single"/>
        </w:rPr>
        <w:t>menor preço por item</w:t>
      </w:r>
      <w:r>
        <w:rPr>
          <w:rFonts w:ascii="Arial" w:hAnsi="Arial" w:cs="Arial"/>
          <w:sz w:val="22"/>
          <w:szCs w:val="22"/>
        </w:rPr>
        <w:t>.</w:t>
      </w:r>
    </w:p>
    <w:p w14:paraId="29063609" w14:textId="3C430243" w:rsidR="0031686E" w:rsidRPr="00B262D8" w:rsidRDefault="0031686E" w:rsidP="00A13B8F">
      <w:pPr>
        <w:ind w:leftChars="0" w:left="-2" w:firstLineChars="0" w:firstLine="722"/>
        <w:jc w:val="both"/>
        <w:rPr>
          <w:rFonts w:ascii="Arial" w:hAnsi="Arial" w:cs="Arial"/>
          <w:sz w:val="22"/>
          <w:szCs w:val="22"/>
        </w:rPr>
      </w:pPr>
      <w:r>
        <w:rPr>
          <w:rFonts w:ascii="Arial" w:hAnsi="Arial" w:cs="Arial"/>
          <w:sz w:val="22"/>
          <w:szCs w:val="22"/>
        </w:rPr>
        <w:t>Quanto ao</w:t>
      </w:r>
      <w:r w:rsidRPr="00B262D8">
        <w:rPr>
          <w:rFonts w:ascii="Arial" w:hAnsi="Arial" w:cs="Arial"/>
          <w:sz w:val="22"/>
          <w:szCs w:val="22"/>
        </w:rPr>
        <w:t xml:space="preserve">s procedimentos auxiliares </w:t>
      </w:r>
      <w:r>
        <w:rPr>
          <w:rFonts w:ascii="Arial" w:hAnsi="Arial" w:cs="Arial"/>
          <w:sz w:val="22"/>
          <w:szCs w:val="22"/>
        </w:rPr>
        <w:t xml:space="preserve">estes </w:t>
      </w:r>
      <w:r w:rsidRPr="00B262D8">
        <w:rPr>
          <w:rFonts w:ascii="Arial" w:hAnsi="Arial" w:cs="Arial"/>
          <w:sz w:val="22"/>
          <w:szCs w:val="22"/>
        </w:rPr>
        <w:t>são aqueles, que como o nome já diz, utilizados para auxiliar e facilitar a contratação pública, no caso em comento apenas daremos ênfase aos passiveis de serem utilizados na presente contratação a saber: Credenciamento e Sistema de Registro de Preço.</w:t>
      </w:r>
    </w:p>
    <w:p w14:paraId="6E53C32B" w14:textId="4538A3F5" w:rsidR="0031686E" w:rsidRPr="00B262D8"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 xml:space="preserve">O </w:t>
      </w:r>
      <w:r w:rsidRPr="006A5E2C">
        <w:rPr>
          <w:rFonts w:ascii="Arial" w:hAnsi="Arial" w:cs="Arial"/>
          <w:sz w:val="22"/>
          <w:szCs w:val="22"/>
          <w:u w:val="single"/>
        </w:rPr>
        <w:t>Credenciamento</w:t>
      </w:r>
      <w:r w:rsidRPr="00B262D8">
        <w:rPr>
          <w:rFonts w:ascii="Arial" w:hAnsi="Arial" w:cs="Arial"/>
          <w:sz w:val="22"/>
          <w:szCs w:val="22"/>
        </w:rPr>
        <w:t xml:space="preserve"> haverá de ser utilizado quando a contratação é paralela e não excludente, ou seja, é viável e vantajosa para a Administração a realização de contratações simultâneas em condições padronizadas; quando a seleção do contratado está a cargo de terceiros/beneficiário direto da prestação; e, finalmente, quando a flutuação constante do valor da prestação e das condições de contratação inviabiliza a seleção de agente por meio de processo de licitação, conforme dispõe o Art.234 do Decreto nº 3.537/2023 de 09 de maio de 2023.</w:t>
      </w:r>
    </w:p>
    <w:p w14:paraId="1E7348E7" w14:textId="01FE9027" w:rsidR="0031686E"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 xml:space="preserve">Por sua vez o </w:t>
      </w:r>
      <w:r w:rsidRPr="006A5E2C">
        <w:rPr>
          <w:rFonts w:ascii="Arial" w:hAnsi="Arial" w:cs="Arial"/>
          <w:sz w:val="22"/>
          <w:szCs w:val="22"/>
          <w:u w:val="single"/>
        </w:rPr>
        <w:t>Sistema de Registro de Preços</w:t>
      </w:r>
      <w:r w:rsidRPr="00B262D8">
        <w:rPr>
          <w:rFonts w:ascii="Arial" w:hAnsi="Arial" w:cs="Arial"/>
          <w:sz w:val="22"/>
          <w:szCs w:val="22"/>
        </w:rPr>
        <w:t>, pode ser utilizado, principalmente, quando a Administração não dispuser dos quantitativos exatos que serão contratados ou adquiridos ao longo da vigência do registro.</w:t>
      </w:r>
    </w:p>
    <w:p w14:paraId="47C07832" w14:textId="1C55328D" w:rsidR="0031686E" w:rsidRPr="00B262D8" w:rsidRDefault="0031686E" w:rsidP="0031686E">
      <w:pPr>
        <w:ind w:leftChars="0" w:left="-2" w:firstLineChars="0" w:firstLine="0"/>
        <w:jc w:val="both"/>
        <w:rPr>
          <w:rFonts w:ascii="Arial" w:hAnsi="Arial" w:cs="Arial"/>
          <w:bCs/>
          <w:sz w:val="22"/>
          <w:szCs w:val="22"/>
        </w:rPr>
      </w:pPr>
      <w:r>
        <w:rPr>
          <w:rFonts w:ascii="Arial" w:hAnsi="Arial" w:cs="Arial"/>
          <w:sz w:val="22"/>
          <w:szCs w:val="22"/>
        </w:rPr>
        <w:tab/>
      </w:r>
      <w:r w:rsidR="00A13B8F">
        <w:rPr>
          <w:rFonts w:ascii="Arial" w:hAnsi="Arial" w:cs="Arial"/>
          <w:sz w:val="22"/>
          <w:szCs w:val="22"/>
        </w:rPr>
        <w:tab/>
      </w:r>
      <w:r>
        <w:rPr>
          <w:rFonts w:ascii="Arial" w:hAnsi="Arial" w:cs="Arial"/>
          <w:sz w:val="22"/>
          <w:szCs w:val="22"/>
        </w:rPr>
        <w:t>No</w:t>
      </w:r>
      <w:r w:rsidRPr="00B262D8">
        <w:rPr>
          <w:rFonts w:ascii="Arial" w:hAnsi="Arial" w:cs="Arial"/>
          <w:sz w:val="22"/>
          <w:szCs w:val="22"/>
        </w:rPr>
        <w:t xml:space="preserve"> Portal Nacional de Compras </w:t>
      </w:r>
      <w:r>
        <w:rPr>
          <w:rFonts w:ascii="Arial" w:hAnsi="Arial" w:cs="Arial"/>
          <w:sz w:val="22"/>
          <w:szCs w:val="22"/>
        </w:rPr>
        <w:t>P</w:t>
      </w:r>
      <w:r w:rsidRPr="00B262D8">
        <w:rPr>
          <w:rFonts w:ascii="Arial" w:hAnsi="Arial" w:cs="Arial"/>
          <w:sz w:val="22"/>
          <w:szCs w:val="22"/>
        </w:rPr>
        <w:t>úblicas</w:t>
      </w:r>
      <w:r>
        <w:rPr>
          <w:rFonts w:ascii="Arial" w:hAnsi="Arial" w:cs="Arial"/>
          <w:sz w:val="22"/>
          <w:szCs w:val="22"/>
        </w:rPr>
        <w:t xml:space="preserve"> - PNCP</w:t>
      </w:r>
      <w:r w:rsidRPr="00B262D8">
        <w:rPr>
          <w:rFonts w:ascii="Arial" w:hAnsi="Arial" w:cs="Arial"/>
          <w:sz w:val="22"/>
          <w:szCs w:val="22"/>
        </w:rPr>
        <w:t xml:space="preserve">, constata-se que o Sistema de Registro de Preços tem sido </w:t>
      </w:r>
      <w:r>
        <w:rPr>
          <w:rFonts w:ascii="Arial" w:hAnsi="Arial" w:cs="Arial"/>
          <w:sz w:val="22"/>
          <w:szCs w:val="22"/>
        </w:rPr>
        <w:t>utilizado com maior frequência</w:t>
      </w:r>
      <w:r w:rsidRPr="00B262D8">
        <w:rPr>
          <w:rFonts w:ascii="Arial" w:hAnsi="Arial" w:cs="Arial"/>
          <w:sz w:val="22"/>
          <w:szCs w:val="22"/>
        </w:rPr>
        <w:t xml:space="preserve"> por entes públicos nas contratações similares à presente</w:t>
      </w:r>
      <w:r>
        <w:rPr>
          <w:rFonts w:ascii="Arial" w:hAnsi="Arial" w:cs="Arial"/>
          <w:sz w:val="22"/>
          <w:szCs w:val="22"/>
        </w:rPr>
        <w:t xml:space="preserve">, neste contexto será adotado referido sistema para a aquisição. </w:t>
      </w:r>
      <w:r>
        <w:rPr>
          <w:rFonts w:ascii="Arial" w:hAnsi="Arial" w:cs="Arial"/>
          <w:bCs/>
          <w:sz w:val="22"/>
          <w:szCs w:val="22"/>
        </w:rPr>
        <w:t>A adoção de critérios auxiliares devera será analisada quando de momento oportuno da elaboração de termo de referência.</w:t>
      </w:r>
    </w:p>
    <w:p w14:paraId="3DCFEB6F" w14:textId="0B810F43" w:rsidR="0031686E" w:rsidRPr="006461E4" w:rsidRDefault="0031686E" w:rsidP="00A13B8F">
      <w:pPr>
        <w:ind w:leftChars="0" w:left="-2" w:firstLineChars="0" w:firstLine="722"/>
        <w:jc w:val="both"/>
        <w:rPr>
          <w:rFonts w:ascii="Arial" w:hAnsi="Arial" w:cs="Arial"/>
          <w:color w:val="000000" w:themeColor="text1"/>
          <w:sz w:val="22"/>
          <w:szCs w:val="22"/>
        </w:rPr>
      </w:pPr>
      <w:r w:rsidRPr="006461E4">
        <w:rPr>
          <w:rFonts w:ascii="Arial" w:hAnsi="Arial" w:cs="Arial"/>
          <w:color w:val="000000" w:themeColor="text1"/>
          <w:sz w:val="22"/>
          <w:szCs w:val="22"/>
        </w:rPr>
        <w:t>Deverá ser adotado o Sistema de Registro de Preços, pois há necessidades de contratações frequentes, embora a demanda não seja precisa, além de ser conveniente a aquisição de bens com previsão de entregas parceladas.</w:t>
      </w:r>
    </w:p>
    <w:p w14:paraId="6C87CFEC" w14:textId="71332E1E" w:rsidR="0031686E" w:rsidRPr="006461E4" w:rsidRDefault="0031686E" w:rsidP="00A13B8F">
      <w:pPr>
        <w:ind w:leftChars="0" w:left="-2" w:firstLineChars="0" w:firstLine="722"/>
        <w:jc w:val="both"/>
        <w:rPr>
          <w:rFonts w:ascii="Arial" w:hAnsi="Arial" w:cs="Arial"/>
          <w:color w:val="000000" w:themeColor="text1"/>
          <w:sz w:val="22"/>
          <w:szCs w:val="22"/>
        </w:rPr>
      </w:pPr>
      <w:r w:rsidRPr="006461E4">
        <w:rPr>
          <w:rFonts w:ascii="Arial" w:hAnsi="Arial" w:cs="Arial"/>
          <w:color w:val="000000" w:themeColor="text1"/>
          <w:sz w:val="22"/>
          <w:szCs w:val="22"/>
        </w:rPr>
        <w:t>A licitação em questão, na modalidade mencionada, deverá ter a validade de 12 meses, a contar da data de assinatura da Ata de Registro de Preços.</w:t>
      </w:r>
    </w:p>
    <w:p w14:paraId="5436B816" w14:textId="77777777" w:rsidR="00094C56" w:rsidRPr="00B262D8" w:rsidRDefault="003556B6" w:rsidP="003556B6">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rFonts w:ascii="Arial" w:hAnsi="Arial" w:cs="Arial"/>
          <w:b/>
          <w:sz w:val="22"/>
          <w:szCs w:val="22"/>
        </w:rPr>
      </w:pPr>
      <w:r w:rsidRPr="00B262D8">
        <w:rPr>
          <w:rFonts w:ascii="Arial" w:hAnsi="Arial" w:cs="Arial"/>
          <w:b/>
          <w:bCs/>
          <w:sz w:val="22"/>
          <w:szCs w:val="22"/>
        </w:rPr>
        <w:t>IV - Detalhamento da Solução Escolhida:</w:t>
      </w:r>
    </w:p>
    <w:p w14:paraId="6B8D1B86" w14:textId="21D2EA9D" w:rsidR="00944C90" w:rsidRDefault="000E0144" w:rsidP="00944C90">
      <w:pPr>
        <w:pStyle w:val="PargrafodaLista"/>
        <w:numPr>
          <w:ilvl w:val="0"/>
          <w:numId w:val="3"/>
        </w:numPr>
        <w:ind w:leftChars="0" w:firstLineChars="0"/>
        <w:jc w:val="both"/>
        <w:rPr>
          <w:rFonts w:ascii="Arial" w:hAnsi="Arial" w:cs="Arial"/>
          <w:b/>
          <w:bCs/>
          <w:sz w:val="22"/>
          <w:szCs w:val="22"/>
        </w:rPr>
      </w:pPr>
      <w:r w:rsidRPr="00B262D8">
        <w:rPr>
          <w:rFonts w:ascii="Arial" w:hAnsi="Arial" w:cs="Arial"/>
          <w:b/>
          <w:bCs/>
          <w:sz w:val="22"/>
          <w:szCs w:val="22"/>
        </w:rPr>
        <w:t>Descrição da solução como um todo (art. 15, §1º, VII do Decreto nº3.537/2023):</w:t>
      </w:r>
    </w:p>
    <w:p w14:paraId="430BE190" w14:textId="0F80E6A9" w:rsidR="00EB3885" w:rsidRPr="00EB3885" w:rsidRDefault="00A13B8F" w:rsidP="00374382">
      <w:pPr>
        <w:pStyle w:val="PargrafodaLista"/>
        <w:spacing w:line="240" w:lineRule="auto"/>
        <w:ind w:leftChars="0" w:left="358" w:firstLineChars="0" w:firstLine="0"/>
        <w:jc w:val="both"/>
        <w:rPr>
          <w:rFonts w:ascii="Arial" w:hAnsi="Arial" w:cs="Arial"/>
          <w:sz w:val="22"/>
          <w:szCs w:val="22"/>
        </w:rPr>
      </w:pPr>
      <w:r>
        <w:rPr>
          <w:rFonts w:ascii="Arial" w:hAnsi="Arial" w:cs="Arial"/>
          <w:sz w:val="22"/>
          <w:szCs w:val="22"/>
        </w:rPr>
        <w:t xml:space="preserve">1.1. </w:t>
      </w:r>
      <w:r w:rsidR="00EB3885" w:rsidRPr="00EB3885">
        <w:rPr>
          <w:rFonts w:ascii="Arial" w:hAnsi="Arial" w:cs="Arial"/>
          <w:sz w:val="22"/>
          <w:szCs w:val="22"/>
        </w:rPr>
        <w:t>NATUREZA D</w:t>
      </w:r>
      <w:r>
        <w:rPr>
          <w:rFonts w:ascii="Arial" w:hAnsi="Arial" w:cs="Arial"/>
          <w:sz w:val="22"/>
          <w:szCs w:val="22"/>
        </w:rPr>
        <w:t>A CONTRATAÇÃO</w:t>
      </w:r>
      <w:r w:rsidR="00EB3885" w:rsidRPr="00EB3885">
        <w:rPr>
          <w:rFonts w:ascii="Arial" w:hAnsi="Arial" w:cs="Arial"/>
          <w:sz w:val="22"/>
          <w:szCs w:val="22"/>
        </w:rPr>
        <w:t>: Comum, devido a sua forma de execução, sendo os mesmos realizados por um vasto número de empresas do ramo deste objeto.</w:t>
      </w:r>
    </w:p>
    <w:p w14:paraId="39D92276" w14:textId="0D2CDD74" w:rsidR="00EB3885" w:rsidRPr="00EB3885" w:rsidRDefault="00EB3885" w:rsidP="00374382">
      <w:pPr>
        <w:pStyle w:val="PargrafodaLista"/>
        <w:spacing w:line="240" w:lineRule="auto"/>
        <w:ind w:leftChars="0" w:left="358" w:firstLineChars="0" w:firstLine="0"/>
        <w:jc w:val="both"/>
        <w:rPr>
          <w:rFonts w:ascii="Arial" w:hAnsi="Arial" w:cs="Arial"/>
          <w:sz w:val="22"/>
          <w:szCs w:val="22"/>
        </w:rPr>
      </w:pPr>
      <w:r w:rsidRPr="00EB3885">
        <w:rPr>
          <w:rFonts w:ascii="Arial" w:hAnsi="Arial" w:cs="Arial"/>
          <w:sz w:val="22"/>
          <w:szCs w:val="22"/>
        </w:rPr>
        <w:t>1.2.</w:t>
      </w:r>
      <w:r w:rsidR="00A13B8F">
        <w:rPr>
          <w:rFonts w:ascii="Arial" w:hAnsi="Arial" w:cs="Arial"/>
          <w:sz w:val="22"/>
          <w:szCs w:val="22"/>
        </w:rPr>
        <w:t xml:space="preserve"> </w:t>
      </w:r>
      <w:r w:rsidRPr="00EB3885">
        <w:rPr>
          <w:rFonts w:ascii="Arial" w:hAnsi="Arial" w:cs="Arial"/>
          <w:sz w:val="22"/>
          <w:szCs w:val="22"/>
        </w:rPr>
        <w:t xml:space="preserve">LEGISLAÇÃO APLICAVEL CONTRATAÇÃO: A aquisição de material </w:t>
      </w:r>
      <w:r w:rsidR="00A13B8F">
        <w:rPr>
          <w:rFonts w:ascii="Arial" w:hAnsi="Arial" w:cs="Arial"/>
          <w:sz w:val="22"/>
          <w:szCs w:val="22"/>
        </w:rPr>
        <w:t>de consumo,</w:t>
      </w:r>
      <w:r w:rsidRPr="00EB3885">
        <w:rPr>
          <w:rFonts w:ascii="Arial" w:hAnsi="Arial" w:cs="Arial"/>
          <w:sz w:val="22"/>
          <w:szCs w:val="22"/>
        </w:rPr>
        <w:t xml:space="preserve"> deverá obedecer, no que couber ao disposto na Lei nº 14.133/21, de 01 de abril de 2021 e suas alterações; </w:t>
      </w:r>
    </w:p>
    <w:p w14:paraId="5A0BD7D7" w14:textId="58DAFD9D" w:rsidR="00EB3885" w:rsidRPr="00EB3885" w:rsidRDefault="00EB3885" w:rsidP="00374382">
      <w:pPr>
        <w:pStyle w:val="PargrafodaLista"/>
        <w:spacing w:line="240" w:lineRule="auto"/>
        <w:ind w:leftChars="0" w:left="358" w:firstLineChars="0" w:firstLine="0"/>
        <w:jc w:val="both"/>
        <w:rPr>
          <w:rFonts w:ascii="Arial" w:hAnsi="Arial" w:cs="Arial"/>
          <w:sz w:val="22"/>
          <w:szCs w:val="22"/>
        </w:rPr>
      </w:pPr>
      <w:r w:rsidRPr="00EB3885">
        <w:rPr>
          <w:rFonts w:ascii="Arial" w:hAnsi="Arial" w:cs="Arial"/>
          <w:sz w:val="22"/>
          <w:szCs w:val="22"/>
        </w:rPr>
        <w:t xml:space="preserve">1.3. DA EXECUÇÃO E ABRANGÊNCIA </w:t>
      </w:r>
      <w:r w:rsidR="00A13B8F">
        <w:rPr>
          <w:rFonts w:ascii="Arial" w:hAnsi="Arial" w:cs="Arial"/>
          <w:sz w:val="22"/>
          <w:szCs w:val="22"/>
        </w:rPr>
        <w:t>DA CONTRATAÇÃO</w:t>
      </w:r>
    </w:p>
    <w:p w14:paraId="13643E2E" w14:textId="77777777" w:rsidR="00EB3885" w:rsidRPr="00EB3885" w:rsidRDefault="00EB3885" w:rsidP="00374382">
      <w:pPr>
        <w:pStyle w:val="PargrafodaLista"/>
        <w:spacing w:line="240" w:lineRule="auto"/>
        <w:ind w:leftChars="0" w:left="358" w:firstLineChars="0" w:firstLine="0"/>
        <w:jc w:val="both"/>
        <w:rPr>
          <w:rFonts w:ascii="Arial" w:hAnsi="Arial" w:cs="Arial"/>
          <w:sz w:val="22"/>
          <w:szCs w:val="22"/>
        </w:rPr>
      </w:pPr>
      <w:r w:rsidRPr="00EB3885">
        <w:rPr>
          <w:rFonts w:ascii="Arial" w:hAnsi="Arial" w:cs="Arial"/>
          <w:sz w:val="22"/>
          <w:szCs w:val="22"/>
        </w:rPr>
        <w:t>1.3.1. Poderão participar deste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w14:paraId="07B233D8" w14:textId="77777777" w:rsidR="00EB3885" w:rsidRPr="00EB3885" w:rsidRDefault="00EB3885" w:rsidP="00374382">
      <w:pPr>
        <w:pStyle w:val="PargrafodaLista"/>
        <w:spacing w:line="240" w:lineRule="auto"/>
        <w:ind w:leftChars="0" w:left="358" w:firstLineChars="0" w:firstLine="0"/>
        <w:jc w:val="both"/>
        <w:rPr>
          <w:rFonts w:ascii="Arial" w:hAnsi="Arial" w:cs="Arial"/>
          <w:sz w:val="22"/>
          <w:szCs w:val="22"/>
        </w:rPr>
      </w:pPr>
      <w:r w:rsidRPr="00EB3885">
        <w:rPr>
          <w:rFonts w:ascii="Arial" w:hAnsi="Arial" w:cs="Arial"/>
          <w:sz w:val="22"/>
          <w:szCs w:val="22"/>
        </w:rPr>
        <w:t>1.3.2. A proposta de preço deverá compreender todas as despesas referentes a entrega, taxas e impostos;</w:t>
      </w:r>
    </w:p>
    <w:p w14:paraId="5A7BA3BC" w14:textId="77777777" w:rsidR="00EB3885" w:rsidRPr="00EB3885" w:rsidRDefault="00EB3885" w:rsidP="00374382">
      <w:pPr>
        <w:pStyle w:val="PargrafodaLista"/>
        <w:spacing w:line="240" w:lineRule="auto"/>
        <w:ind w:leftChars="0" w:left="358" w:firstLineChars="0" w:firstLine="0"/>
        <w:jc w:val="both"/>
        <w:rPr>
          <w:rFonts w:ascii="Arial" w:hAnsi="Arial" w:cs="Arial"/>
          <w:sz w:val="22"/>
          <w:szCs w:val="22"/>
        </w:rPr>
      </w:pPr>
      <w:r w:rsidRPr="00EB3885">
        <w:rPr>
          <w:rFonts w:ascii="Arial" w:hAnsi="Arial" w:cs="Arial"/>
          <w:sz w:val="22"/>
          <w:szCs w:val="22"/>
        </w:rPr>
        <w:t xml:space="preserve">1.3.3. Os itens a serem disponibilizado e especificado neste estudo técnico, deverão estar em perfeitas condições de utilização. </w:t>
      </w:r>
    </w:p>
    <w:p w14:paraId="54453AF6" w14:textId="77777777" w:rsidR="00EB3885" w:rsidRPr="00EB3885" w:rsidRDefault="00EB3885" w:rsidP="00374382">
      <w:pPr>
        <w:pStyle w:val="PargrafodaLista"/>
        <w:spacing w:line="240" w:lineRule="auto"/>
        <w:ind w:leftChars="0" w:left="358" w:firstLineChars="0" w:firstLine="0"/>
        <w:jc w:val="both"/>
        <w:rPr>
          <w:rFonts w:ascii="Arial" w:hAnsi="Arial" w:cs="Arial"/>
          <w:sz w:val="22"/>
          <w:szCs w:val="22"/>
        </w:rPr>
      </w:pPr>
      <w:r w:rsidRPr="00EB3885">
        <w:rPr>
          <w:rFonts w:ascii="Arial" w:hAnsi="Arial" w:cs="Arial"/>
          <w:sz w:val="22"/>
          <w:szCs w:val="22"/>
        </w:rPr>
        <w:t>1.3.4. A CONTRATADA deverá substituir, por sua conta, no total ou em parte, o item em que se verificarem vícios, defeitos ou incorreções;</w:t>
      </w:r>
    </w:p>
    <w:p w14:paraId="7EF3DD22" w14:textId="77777777" w:rsidR="00EB3885" w:rsidRPr="00EB3885" w:rsidRDefault="00EB3885" w:rsidP="00374382">
      <w:pPr>
        <w:pStyle w:val="PargrafodaLista"/>
        <w:ind w:leftChars="0" w:left="358" w:firstLineChars="0" w:firstLine="0"/>
        <w:jc w:val="both"/>
        <w:rPr>
          <w:rFonts w:ascii="Arial" w:hAnsi="Arial" w:cs="Arial"/>
          <w:sz w:val="22"/>
          <w:szCs w:val="22"/>
        </w:rPr>
      </w:pPr>
      <w:r w:rsidRPr="00EB3885">
        <w:rPr>
          <w:rFonts w:ascii="Arial" w:hAnsi="Arial" w:cs="Arial"/>
          <w:sz w:val="22"/>
          <w:szCs w:val="22"/>
        </w:rPr>
        <w:t xml:space="preserve">1.3.5. Os itens especificados neste estudo técnico, classificam-se como comuns, nos termos da Lei Federal n. º 14.133/21, de 01 de abril de 2021, e deverão ser fornecidos a esta Municipalidade de forma parcelada de acordo com quantidades solicitadas na Solicitação de Fornecimento a ser oportunamente expedida pela Secretaria requisitante. </w:t>
      </w:r>
    </w:p>
    <w:p w14:paraId="77928DFD" w14:textId="0F410D8E" w:rsidR="00EB3885" w:rsidRPr="00EB3885" w:rsidRDefault="00EB3885" w:rsidP="00374382">
      <w:pPr>
        <w:pStyle w:val="PargrafodaLista"/>
        <w:ind w:leftChars="0" w:left="358" w:firstLineChars="0" w:firstLine="0"/>
        <w:jc w:val="both"/>
        <w:rPr>
          <w:rFonts w:ascii="Arial" w:hAnsi="Arial" w:cs="Arial"/>
          <w:sz w:val="22"/>
          <w:szCs w:val="22"/>
        </w:rPr>
      </w:pPr>
      <w:r w:rsidRPr="00EB3885">
        <w:rPr>
          <w:rFonts w:ascii="Arial" w:hAnsi="Arial" w:cs="Arial"/>
          <w:sz w:val="22"/>
          <w:szCs w:val="22"/>
        </w:rPr>
        <w:lastRenderedPageBreak/>
        <w:t>1.3.</w:t>
      </w:r>
      <w:r w:rsidR="0034734E">
        <w:rPr>
          <w:rFonts w:ascii="Arial" w:hAnsi="Arial" w:cs="Arial"/>
          <w:sz w:val="22"/>
          <w:szCs w:val="22"/>
        </w:rPr>
        <w:t>6</w:t>
      </w:r>
      <w:r w:rsidRPr="00EB3885">
        <w:rPr>
          <w:rFonts w:ascii="Arial" w:hAnsi="Arial" w:cs="Arial"/>
          <w:sz w:val="22"/>
          <w:szCs w:val="22"/>
        </w:rPr>
        <w:t>. Caso algum dos produtos entregues apresente alguma contradição com o que foi solicitado neste estudo, de termo de referência ou algum defeito de fabricação, a CONTRATADA deverá providenciar a troca/substituição do mesmo em até 48 (quarenta e oito) horas.</w:t>
      </w:r>
    </w:p>
    <w:p w14:paraId="4C5E1613" w14:textId="71919A0E" w:rsidR="00EB3885" w:rsidRPr="00EB3885" w:rsidRDefault="00EB3885" w:rsidP="00374382">
      <w:pPr>
        <w:pStyle w:val="PargrafodaLista"/>
        <w:ind w:leftChars="0" w:left="358" w:firstLineChars="0" w:firstLine="0"/>
        <w:jc w:val="both"/>
        <w:rPr>
          <w:rFonts w:ascii="Arial" w:hAnsi="Arial" w:cs="Arial"/>
          <w:sz w:val="22"/>
          <w:szCs w:val="22"/>
        </w:rPr>
      </w:pPr>
      <w:r w:rsidRPr="00EB3885">
        <w:rPr>
          <w:rFonts w:ascii="Arial" w:hAnsi="Arial" w:cs="Arial"/>
          <w:sz w:val="22"/>
          <w:szCs w:val="22"/>
        </w:rPr>
        <w:t>1.4.</w:t>
      </w:r>
      <w:r w:rsidR="00A13B8F">
        <w:rPr>
          <w:rFonts w:ascii="Arial" w:hAnsi="Arial" w:cs="Arial"/>
          <w:sz w:val="22"/>
          <w:szCs w:val="22"/>
        </w:rPr>
        <w:t xml:space="preserve">   DO PRAZO DE EXECUÇÃO</w:t>
      </w:r>
      <w:r w:rsidRPr="00EB3885">
        <w:rPr>
          <w:rFonts w:ascii="Arial" w:hAnsi="Arial" w:cs="Arial"/>
          <w:sz w:val="22"/>
          <w:szCs w:val="22"/>
        </w:rPr>
        <w:t xml:space="preserve">: </w:t>
      </w:r>
    </w:p>
    <w:p w14:paraId="5081B7C9" w14:textId="350D9666" w:rsidR="00EB3885" w:rsidRPr="00EB3885" w:rsidRDefault="00EB3885" w:rsidP="00374382">
      <w:pPr>
        <w:pStyle w:val="PargrafodaLista"/>
        <w:ind w:leftChars="0" w:left="358" w:firstLineChars="0" w:firstLine="0"/>
        <w:jc w:val="both"/>
        <w:rPr>
          <w:rFonts w:ascii="Arial" w:hAnsi="Arial" w:cs="Arial"/>
          <w:sz w:val="22"/>
          <w:szCs w:val="22"/>
        </w:rPr>
      </w:pPr>
      <w:r w:rsidRPr="00EB3885">
        <w:rPr>
          <w:rFonts w:ascii="Arial" w:hAnsi="Arial" w:cs="Arial"/>
          <w:sz w:val="22"/>
          <w:szCs w:val="22"/>
        </w:rPr>
        <w:t xml:space="preserve">1.4.1. O objeto deverá ser fornecido, no prazo máximo de </w:t>
      </w:r>
      <w:r w:rsidR="00A13B8F">
        <w:rPr>
          <w:rFonts w:ascii="Arial" w:hAnsi="Arial" w:cs="Arial"/>
          <w:sz w:val="22"/>
          <w:szCs w:val="22"/>
        </w:rPr>
        <w:t>15</w:t>
      </w:r>
      <w:r w:rsidRPr="00EB3885">
        <w:rPr>
          <w:rFonts w:ascii="Arial" w:hAnsi="Arial" w:cs="Arial"/>
          <w:sz w:val="22"/>
          <w:szCs w:val="22"/>
        </w:rPr>
        <w:t xml:space="preserve"> (</w:t>
      </w:r>
      <w:r w:rsidR="00A13B8F">
        <w:rPr>
          <w:rFonts w:ascii="Arial" w:hAnsi="Arial" w:cs="Arial"/>
          <w:sz w:val="22"/>
          <w:szCs w:val="22"/>
        </w:rPr>
        <w:t>quinze</w:t>
      </w:r>
      <w:r w:rsidRPr="00EB3885">
        <w:rPr>
          <w:rFonts w:ascii="Arial" w:hAnsi="Arial" w:cs="Arial"/>
          <w:sz w:val="22"/>
          <w:szCs w:val="22"/>
        </w:rPr>
        <w:t>) dias úteis, a contar do recebimento da Solicitação de Fornecimento, o item somente será aceito se atender a todas as especificações técnicas estabelecidas no presente estudo e termo de referência.</w:t>
      </w:r>
    </w:p>
    <w:p w14:paraId="5CC179C6" w14:textId="504BFF9D" w:rsidR="00EB3885" w:rsidRPr="00EB3885" w:rsidRDefault="00EB3885" w:rsidP="00374382">
      <w:pPr>
        <w:pStyle w:val="PargrafodaLista"/>
        <w:ind w:leftChars="0" w:left="358" w:firstLineChars="0" w:firstLine="0"/>
        <w:jc w:val="both"/>
        <w:rPr>
          <w:rFonts w:ascii="Arial" w:hAnsi="Arial" w:cs="Arial"/>
          <w:sz w:val="22"/>
          <w:szCs w:val="22"/>
        </w:rPr>
      </w:pPr>
      <w:r w:rsidRPr="00EB3885">
        <w:rPr>
          <w:rFonts w:ascii="Arial" w:hAnsi="Arial" w:cs="Arial"/>
          <w:sz w:val="22"/>
          <w:szCs w:val="22"/>
        </w:rPr>
        <w:t>1.4.</w:t>
      </w:r>
      <w:r w:rsidR="00A13B8F">
        <w:rPr>
          <w:rFonts w:ascii="Arial" w:hAnsi="Arial" w:cs="Arial"/>
          <w:sz w:val="22"/>
          <w:szCs w:val="22"/>
        </w:rPr>
        <w:t>2</w:t>
      </w:r>
      <w:r w:rsidRPr="00EB3885">
        <w:rPr>
          <w:rFonts w:ascii="Arial" w:hAnsi="Arial" w:cs="Arial"/>
          <w:sz w:val="22"/>
          <w:szCs w:val="22"/>
        </w:rPr>
        <w:t xml:space="preserve">. Em caso de não observância do prazo para a entrega dos produtos, falta do produto, casos fortuitos ou de força maior, a CONTRATADA deverá comunicar as razões respectivas com pelo menos 05 (cinco) dias de antecedência para qualquer pleito de prorrogação de prazo seja analisado, ressalvadas situações de caso fortuito e força maior, sob pena de sofrer as sanções previstas no contrato administrativo e na legislação legal.  </w:t>
      </w:r>
    </w:p>
    <w:p w14:paraId="05699260" w14:textId="3F49AC3D" w:rsidR="00EB3885" w:rsidRPr="00EB3885" w:rsidRDefault="00EB3885" w:rsidP="00374382">
      <w:pPr>
        <w:pStyle w:val="PargrafodaLista"/>
        <w:ind w:leftChars="0" w:left="358" w:firstLineChars="0" w:firstLine="0"/>
        <w:jc w:val="both"/>
        <w:rPr>
          <w:rFonts w:ascii="Arial" w:hAnsi="Arial" w:cs="Arial"/>
          <w:sz w:val="22"/>
          <w:szCs w:val="22"/>
        </w:rPr>
      </w:pPr>
      <w:r w:rsidRPr="00EB3885">
        <w:rPr>
          <w:rFonts w:ascii="Arial" w:hAnsi="Arial" w:cs="Arial"/>
          <w:sz w:val="22"/>
          <w:szCs w:val="22"/>
        </w:rPr>
        <w:t>1.4.</w:t>
      </w:r>
      <w:r w:rsidR="00A13B8F">
        <w:rPr>
          <w:rFonts w:ascii="Arial" w:hAnsi="Arial" w:cs="Arial"/>
          <w:sz w:val="22"/>
          <w:szCs w:val="22"/>
        </w:rPr>
        <w:t>3</w:t>
      </w:r>
      <w:r w:rsidRPr="00EB3885">
        <w:rPr>
          <w:rFonts w:ascii="Arial" w:hAnsi="Arial" w:cs="Arial"/>
          <w:sz w:val="22"/>
          <w:szCs w:val="22"/>
        </w:rPr>
        <w:t>. Os itens deverão ser entregues no</w:t>
      </w:r>
      <w:r w:rsidR="00A13B8F">
        <w:rPr>
          <w:rFonts w:ascii="Arial" w:hAnsi="Arial" w:cs="Arial"/>
          <w:sz w:val="22"/>
          <w:szCs w:val="22"/>
        </w:rPr>
        <w:t xml:space="preserve"> Almoxarifado Central, no</w:t>
      </w:r>
      <w:r w:rsidRPr="00EB3885">
        <w:rPr>
          <w:rFonts w:ascii="Arial" w:hAnsi="Arial" w:cs="Arial"/>
          <w:sz w:val="22"/>
          <w:szCs w:val="22"/>
        </w:rPr>
        <w:t xml:space="preserve"> endereço</w:t>
      </w:r>
      <w:r w:rsidR="005B1BAD">
        <w:rPr>
          <w:rFonts w:ascii="Arial" w:hAnsi="Arial" w:cs="Arial"/>
          <w:sz w:val="22"/>
          <w:szCs w:val="22"/>
        </w:rPr>
        <w:t xml:space="preserve"> </w:t>
      </w:r>
      <w:r w:rsidR="005B1BAD" w:rsidRPr="005B1BAD">
        <w:rPr>
          <w:rFonts w:ascii="Arial" w:hAnsi="Arial" w:cs="Arial"/>
          <w:sz w:val="22"/>
          <w:szCs w:val="22"/>
        </w:rPr>
        <w:t>Avenida Prefeito Moacyr Castanho N° 1434, Centro Bandeirantes</w:t>
      </w:r>
      <w:r w:rsidR="005B1BAD">
        <w:rPr>
          <w:rFonts w:ascii="Arial" w:hAnsi="Arial" w:cs="Arial"/>
          <w:sz w:val="22"/>
          <w:szCs w:val="22"/>
        </w:rPr>
        <w:t xml:space="preserve"> – </w:t>
      </w:r>
      <w:r w:rsidR="005B1BAD" w:rsidRPr="005B1BAD">
        <w:rPr>
          <w:rFonts w:ascii="Arial" w:hAnsi="Arial" w:cs="Arial"/>
          <w:sz w:val="22"/>
          <w:szCs w:val="22"/>
        </w:rPr>
        <w:t>PR</w:t>
      </w:r>
      <w:r w:rsidR="005B1BAD">
        <w:rPr>
          <w:rFonts w:ascii="Arial" w:hAnsi="Arial" w:cs="Arial"/>
          <w:sz w:val="22"/>
          <w:szCs w:val="22"/>
        </w:rPr>
        <w:t>;</w:t>
      </w:r>
      <w:r w:rsidR="005B1BAD" w:rsidRPr="005B1BAD">
        <w:rPr>
          <w:rFonts w:ascii="Arial" w:hAnsi="Arial" w:cs="Arial"/>
          <w:sz w:val="22"/>
          <w:szCs w:val="22"/>
        </w:rPr>
        <w:t xml:space="preserve"> CEP:86.360-000</w:t>
      </w:r>
      <w:r w:rsidRPr="00EB3885">
        <w:rPr>
          <w:rFonts w:ascii="Arial" w:hAnsi="Arial" w:cs="Arial"/>
          <w:sz w:val="22"/>
          <w:szCs w:val="22"/>
        </w:rPr>
        <w:t>, em remessas parceladas, das 07:30 às 11:00 e das 13:00 às 17:00 horas de segunda a sexta-feira.</w:t>
      </w:r>
    </w:p>
    <w:p w14:paraId="2EB94FE0" w14:textId="77777777" w:rsidR="00834F7A" w:rsidRPr="00582F62" w:rsidRDefault="00834F7A" w:rsidP="00986BBF">
      <w:pPr>
        <w:ind w:leftChars="0" w:firstLineChars="0" w:firstLine="0"/>
        <w:jc w:val="both"/>
        <w:rPr>
          <w:rFonts w:ascii="Arial" w:hAnsi="Arial" w:cs="Arial"/>
          <w:color w:val="FF0000"/>
          <w:sz w:val="22"/>
          <w:szCs w:val="22"/>
        </w:rPr>
      </w:pPr>
    </w:p>
    <w:p w14:paraId="127B280E" w14:textId="5AEB902F" w:rsidR="000E0144" w:rsidRDefault="000E0144" w:rsidP="008445E9">
      <w:pPr>
        <w:pStyle w:val="PargrafodaLista"/>
        <w:numPr>
          <w:ilvl w:val="0"/>
          <w:numId w:val="3"/>
        </w:numPr>
        <w:ind w:leftChars="0" w:firstLineChars="0"/>
        <w:jc w:val="both"/>
        <w:rPr>
          <w:rFonts w:ascii="Arial" w:hAnsi="Arial" w:cs="Arial"/>
          <w:b/>
          <w:bCs/>
          <w:sz w:val="22"/>
          <w:szCs w:val="22"/>
        </w:rPr>
      </w:pPr>
      <w:r w:rsidRPr="00EB3885">
        <w:rPr>
          <w:rFonts w:ascii="Arial" w:hAnsi="Arial" w:cs="Arial"/>
          <w:b/>
          <w:bCs/>
          <w:sz w:val="22"/>
          <w:szCs w:val="22"/>
        </w:rPr>
        <w:t xml:space="preserve">Justificativas para o parcelamento ou não da contratação (artigo </w:t>
      </w:r>
      <w:r w:rsidR="00395D10" w:rsidRPr="00EB3885">
        <w:rPr>
          <w:rFonts w:ascii="Arial" w:hAnsi="Arial" w:cs="Arial"/>
          <w:b/>
          <w:bCs/>
          <w:sz w:val="22"/>
          <w:szCs w:val="22"/>
        </w:rPr>
        <w:t>15, §</w:t>
      </w:r>
      <w:r w:rsidRPr="00EB3885">
        <w:rPr>
          <w:rFonts w:ascii="Arial" w:hAnsi="Arial" w:cs="Arial"/>
          <w:b/>
          <w:bCs/>
          <w:sz w:val="22"/>
          <w:szCs w:val="22"/>
        </w:rPr>
        <w:t xml:space="preserve">1º, VIII do Decreto nº 3.537/2023): </w:t>
      </w:r>
    </w:p>
    <w:p w14:paraId="588F023D" w14:textId="2EDE2A6C" w:rsidR="002B41EE" w:rsidRDefault="002610D2" w:rsidP="002F4A73">
      <w:pPr>
        <w:pStyle w:val="PargrafodaLista"/>
        <w:ind w:leftChars="0" w:left="0" w:firstLineChars="0" w:firstLine="0"/>
        <w:jc w:val="both"/>
        <w:rPr>
          <w:rFonts w:ascii="Arial" w:hAnsi="Arial" w:cs="Arial"/>
          <w:bCs/>
          <w:sz w:val="22"/>
          <w:szCs w:val="22"/>
        </w:rPr>
      </w:pPr>
      <w:r>
        <w:rPr>
          <w:rFonts w:ascii="Arial" w:hAnsi="Arial" w:cs="Arial"/>
          <w:bCs/>
          <w:sz w:val="22"/>
          <w:szCs w:val="22"/>
        </w:rPr>
        <w:t xml:space="preserve">2.1. </w:t>
      </w:r>
      <w:r w:rsidR="002B41EE" w:rsidRPr="001748A5">
        <w:rPr>
          <w:rFonts w:ascii="Arial" w:hAnsi="Arial" w:cs="Arial"/>
          <w:bCs/>
          <w:sz w:val="22"/>
          <w:szCs w:val="22"/>
        </w:rPr>
        <w:t>A contratação será realizada por item, tendo em vista ser esta a regra da licitação quando o objeto for divisível, sendo que a equipe de estudo constatou não haver prejuízo para o conjunto da solução ou perda de economia de escala com a divisão em itens, o que também proporcionará ampliação na participação de licitantes, que embora não disponham de capacidade para execução da totalidade do objeto, podem fazê-lo em relação a itens ou unidades autônomas.</w:t>
      </w:r>
    </w:p>
    <w:p w14:paraId="00D7C0A3" w14:textId="49C12E20" w:rsidR="002610D2" w:rsidRPr="001748A5" w:rsidRDefault="002610D2" w:rsidP="002F4A73">
      <w:pPr>
        <w:pStyle w:val="PargrafodaLista"/>
        <w:ind w:leftChars="0" w:left="0" w:firstLineChars="0" w:firstLine="0"/>
        <w:jc w:val="both"/>
        <w:rPr>
          <w:rFonts w:ascii="Arial" w:hAnsi="Arial" w:cs="Arial"/>
          <w:bCs/>
          <w:sz w:val="22"/>
          <w:szCs w:val="22"/>
        </w:rPr>
      </w:pPr>
    </w:p>
    <w:p w14:paraId="19BC6B6B" w14:textId="325284AD" w:rsidR="000E0144" w:rsidRPr="00B262D8" w:rsidRDefault="000E0144" w:rsidP="008445E9">
      <w:pPr>
        <w:pStyle w:val="PargrafodaLista"/>
        <w:numPr>
          <w:ilvl w:val="0"/>
          <w:numId w:val="3"/>
        </w:numPr>
        <w:ind w:leftChars="0" w:firstLineChars="0"/>
        <w:rPr>
          <w:rFonts w:ascii="Arial" w:hAnsi="Arial" w:cs="Arial"/>
          <w:b/>
          <w:bCs/>
          <w:sz w:val="22"/>
          <w:szCs w:val="22"/>
        </w:rPr>
      </w:pPr>
      <w:r w:rsidRPr="00B262D8">
        <w:rPr>
          <w:rFonts w:ascii="Arial" w:hAnsi="Arial" w:cs="Arial"/>
          <w:b/>
          <w:bCs/>
          <w:sz w:val="22"/>
          <w:szCs w:val="22"/>
        </w:rPr>
        <w:t>Contratações correlatas e/ou interdependentes (art. 15, §1º, XI do Decreto nº 3.537/2023):</w:t>
      </w:r>
    </w:p>
    <w:p w14:paraId="47C29714" w14:textId="7DA57C64" w:rsidR="00475995" w:rsidRPr="005B1BAD" w:rsidRDefault="005B1BAD" w:rsidP="005B1BAD">
      <w:pPr>
        <w:ind w:leftChars="0" w:left="0" w:firstLineChars="0" w:hanging="2"/>
        <w:jc w:val="both"/>
        <w:rPr>
          <w:rFonts w:ascii="Arial" w:hAnsi="Arial" w:cs="Arial"/>
          <w:bCs/>
          <w:color w:val="000000" w:themeColor="text1"/>
          <w:sz w:val="22"/>
          <w:szCs w:val="22"/>
        </w:rPr>
      </w:pPr>
      <w:r>
        <w:rPr>
          <w:rFonts w:ascii="Arial" w:hAnsi="Arial" w:cs="Arial"/>
          <w:bCs/>
          <w:color w:val="000000" w:themeColor="text1"/>
          <w:sz w:val="22"/>
          <w:szCs w:val="22"/>
        </w:rPr>
        <w:t xml:space="preserve">3.1. </w:t>
      </w:r>
      <w:r w:rsidR="00475995" w:rsidRPr="005B1BAD">
        <w:rPr>
          <w:rFonts w:ascii="Arial" w:hAnsi="Arial" w:cs="Arial"/>
          <w:bCs/>
          <w:color w:val="000000" w:themeColor="text1"/>
          <w:sz w:val="22"/>
          <w:szCs w:val="22"/>
        </w:rPr>
        <w:t>Não se faz necessária a realização de contratações correlatas e/ou interdependentes para que o objetivo desta contratação seja atingido.</w:t>
      </w:r>
    </w:p>
    <w:p w14:paraId="57125D63" w14:textId="77777777" w:rsidR="00C1668F" w:rsidRPr="00B262D8" w:rsidRDefault="00C1668F" w:rsidP="0010344A">
      <w:pPr>
        <w:ind w:leftChars="0" w:left="0" w:firstLineChars="0" w:firstLine="0"/>
        <w:rPr>
          <w:rFonts w:ascii="Arial" w:hAnsi="Arial" w:cs="Arial"/>
          <w:b/>
          <w:bCs/>
          <w:sz w:val="22"/>
          <w:szCs w:val="22"/>
        </w:rPr>
      </w:pPr>
    </w:p>
    <w:p w14:paraId="6C71A28A" w14:textId="6DF6A2FF" w:rsidR="000E0144" w:rsidRDefault="000E0144" w:rsidP="008445E9">
      <w:pPr>
        <w:pStyle w:val="PargrafodaLista"/>
        <w:numPr>
          <w:ilvl w:val="0"/>
          <w:numId w:val="3"/>
        </w:numPr>
        <w:ind w:leftChars="0" w:firstLineChars="0"/>
        <w:rPr>
          <w:rFonts w:ascii="Arial" w:hAnsi="Arial" w:cs="Arial"/>
          <w:b/>
          <w:bCs/>
          <w:sz w:val="22"/>
          <w:szCs w:val="22"/>
        </w:rPr>
      </w:pPr>
      <w:r w:rsidRPr="00B262D8">
        <w:rPr>
          <w:rFonts w:ascii="Arial" w:hAnsi="Arial" w:cs="Arial"/>
          <w:b/>
          <w:bCs/>
          <w:sz w:val="22"/>
          <w:szCs w:val="22"/>
        </w:rPr>
        <w:t>Resultados pretendidos (art. 15, §1º, IX do Decreto nº 3.537/2023):</w:t>
      </w:r>
    </w:p>
    <w:p w14:paraId="353A52E9" w14:textId="77777777" w:rsidR="00AB2081" w:rsidRDefault="00AB2081" w:rsidP="00AB2081">
      <w:pPr>
        <w:pStyle w:val="PargrafodaLista"/>
        <w:ind w:leftChars="0" w:left="358" w:firstLineChars="0" w:firstLine="0"/>
        <w:rPr>
          <w:rFonts w:ascii="Arial" w:hAnsi="Arial" w:cs="Arial"/>
          <w:b/>
          <w:bCs/>
          <w:sz w:val="22"/>
          <w:szCs w:val="22"/>
        </w:rPr>
      </w:pPr>
    </w:p>
    <w:p w14:paraId="29D7F3FE" w14:textId="06B3CD1A" w:rsidR="0010344A" w:rsidRDefault="00C96DCF" w:rsidP="007140B0">
      <w:pPr>
        <w:spacing w:line="240" w:lineRule="auto"/>
        <w:ind w:leftChars="0" w:firstLineChars="0" w:firstLine="0"/>
        <w:jc w:val="both"/>
        <w:rPr>
          <w:rFonts w:ascii="Arial" w:eastAsia="Merriweather" w:hAnsi="Arial" w:cs="Arial"/>
          <w:sz w:val="22"/>
        </w:rPr>
      </w:pPr>
      <w:r w:rsidRPr="001748A5">
        <w:rPr>
          <w:rFonts w:ascii="Arial" w:eastAsia="Merriweather" w:hAnsi="Arial" w:cs="Arial"/>
          <w:sz w:val="22"/>
        </w:rPr>
        <w:tab/>
      </w:r>
      <w:r w:rsidR="002610D2">
        <w:rPr>
          <w:rFonts w:ascii="Arial" w:eastAsia="Merriweather" w:hAnsi="Arial" w:cs="Arial"/>
          <w:sz w:val="22"/>
        </w:rPr>
        <w:t>4.1.</w:t>
      </w:r>
      <w:r w:rsidR="007140B0" w:rsidRPr="007140B0">
        <w:t xml:space="preserve"> </w:t>
      </w:r>
      <w:r w:rsidR="007140B0" w:rsidRPr="007140B0">
        <w:rPr>
          <w:rFonts w:ascii="Arial" w:eastAsia="Merriweather" w:hAnsi="Arial" w:cs="Arial"/>
          <w:sz w:val="22"/>
        </w:rPr>
        <w:t>Espera-se com esta contratação no mínimo os seguintes efeitos:</w:t>
      </w:r>
      <w:r w:rsidR="007140B0">
        <w:rPr>
          <w:rFonts w:ascii="Arial" w:eastAsia="Merriweather" w:hAnsi="Arial" w:cs="Arial"/>
          <w:sz w:val="22"/>
        </w:rPr>
        <w:t xml:space="preserve"> </w:t>
      </w:r>
      <w:r w:rsidR="00203EDF">
        <w:rPr>
          <w:rFonts w:ascii="Arial" w:eastAsia="Merriweather" w:hAnsi="Arial" w:cs="Arial"/>
          <w:sz w:val="22"/>
        </w:rPr>
        <w:t>s</w:t>
      </w:r>
      <w:r w:rsidR="007140B0" w:rsidRPr="007140B0">
        <w:rPr>
          <w:rFonts w:ascii="Arial" w:eastAsia="Merriweather" w:hAnsi="Arial" w:cs="Arial"/>
          <w:sz w:val="22"/>
        </w:rPr>
        <w:t>uprir as necessidades existentes no Município, para a manutenção em pinturas de quadras, cemitérios, praças, portões, grades e imóveis de responsabilidade do município. Também há necessidade frequente em reparos da demarcação viária nas calçadas e vias municipais quanto à faixa de pedestres, lombadas, rampas e acesso para cadeirantes, ponto de ônibus, locais de estacionamento para idosos, militares, ônibus, taxi e população em geral.</w:t>
      </w:r>
    </w:p>
    <w:p w14:paraId="287475FD" w14:textId="77777777" w:rsidR="007140B0" w:rsidRPr="00B262D8" w:rsidRDefault="007140B0" w:rsidP="007140B0">
      <w:pPr>
        <w:spacing w:line="240" w:lineRule="auto"/>
        <w:ind w:leftChars="0" w:firstLineChars="0" w:firstLine="0"/>
        <w:jc w:val="both"/>
        <w:rPr>
          <w:rFonts w:ascii="Arial" w:hAnsi="Arial" w:cs="Arial"/>
          <w:b/>
          <w:bCs/>
          <w:sz w:val="22"/>
          <w:szCs w:val="22"/>
        </w:rPr>
      </w:pPr>
    </w:p>
    <w:p w14:paraId="5E756A96" w14:textId="63F538E7" w:rsidR="000E0144" w:rsidRPr="00B262D8" w:rsidRDefault="000E0144" w:rsidP="008445E9">
      <w:pPr>
        <w:pStyle w:val="PargrafodaLista"/>
        <w:numPr>
          <w:ilvl w:val="0"/>
          <w:numId w:val="3"/>
        </w:numPr>
        <w:ind w:leftChars="0" w:firstLineChars="0"/>
        <w:rPr>
          <w:rFonts w:ascii="Arial" w:hAnsi="Arial" w:cs="Arial"/>
          <w:b/>
          <w:bCs/>
          <w:sz w:val="22"/>
          <w:szCs w:val="22"/>
        </w:rPr>
      </w:pPr>
      <w:r w:rsidRPr="00B262D8">
        <w:rPr>
          <w:rFonts w:ascii="Arial" w:hAnsi="Arial" w:cs="Arial"/>
          <w:b/>
          <w:bCs/>
          <w:sz w:val="22"/>
          <w:szCs w:val="22"/>
        </w:rPr>
        <w:t>Providências a serem adotadas (art. 15, §1º, X do Decreto nº 3.537/2023):</w:t>
      </w:r>
    </w:p>
    <w:p w14:paraId="0AAF6571" w14:textId="7722E9CB" w:rsidR="00E9676D" w:rsidRPr="005B1BAD" w:rsidRDefault="00203EDF" w:rsidP="005B1BAD">
      <w:pPr>
        <w:ind w:leftChars="0" w:firstLineChars="0" w:firstLine="0"/>
        <w:jc w:val="both"/>
        <w:rPr>
          <w:rFonts w:ascii="Arial" w:hAnsi="Arial" w:cs="Arial"/>
          <w:sz w:val="22"/>
        </w:rPr>
      </w:pPr>
      <w:r>
        <w:rPr>
          <w:rFonts w:ascii="Arial" w:hAnsi="Arial" w:cs="Arial"/>
          <w:sz w:val="22"/>
        </w:rPr>
        <w:t xml:space="preserve">5.1. </w:t>
      </w:r>
      <w:r w:rsidR="005B1BAD" w:rsidRPr="005B1BAD">
        <w:rPr>
          <w:rFonts w:ascii="Arial" w:hAnsi="Arial" w:cs="Arial"/>
          <w:sz w:val="22"/>
        </w:rPr>
        <w:t>No momento, não se vislumbra necessidades de providências de adequações para a solução a ser contratada, em termos de capacitação de servidores na fiscalização e gestão contratual ou na adequação do ambiente da organização.</w:t>
      </w:r>
    </w:p>
    <w:p w14:paraId="7FC56C8D" w14:textId="77777777" w:rsidR="005B1BAD" w:rsidRDefault="005B1BAD" w:rsidP="005B1BAD">
      <w:pPr>
        <w:ind w:leftChars="0" w:firstLineChars="0" w:firstLine="0"/>
        <w:jc w:val="both"/>
        <w:rPr>
          <w:rFonts w:ascii="Arial" w:hAnsi="Arial" w:cs="Arial"/>
          <w:bCs/>
          <w:sz w:val="22"/>
          <w:szCs w:val="22"/>
        </w:rPr>
      </w:pPr>
    </w:p>
    <w:p w14:paraId="5986F068" w14:textId="1A7BB1B2" w:rsidR="000E0144" w:rsidRDefault="000E0144" w:rsidP="008445E9">
      <w:pPr>
        <w:pStyle w:val="PargrafodaLista"/>
        <w:numPr>
          <w:ilvl w:val="0"/>
          <w:numId w:val="3"/>
        </w:numPr>
        <w:ind w:leftChars="0" w:firstLineChars="0"/>
        <w:rPr>
          <w:rFonts w:ascii="Arial" w:hAnsi="Arial" w:cs="Arial"/>
          <w:b/>
          <w:bCs/>
          <w:sz w:val="22"/>
          <w:szCs w:val="22"/>
        </w:rPr>
      </w:pPr>
      <w:r w:rsidRPr="00B262D8">
        <w:rPr>
          <w:rFonts w:ascii="Arial" w:hAnsi="Arial" w:cs="Arial"/>
          <w:b/>
          <w:bCs/>
          <w:sz w:val="22"/>
          <w:szCs w:val="22"/>
        </w:rPr>
        <w:t>Possíveis impactos ambientais (art. 15, §1º, XII do Decreto nº 3.537/2023):</w:t>
      </w:r>
    </w:p>
    <w:p w14:paraId="55418098" w14:textId="4A7D7CE1" w:rsidR="005B1BAD" w:rsidRDefault="00203EDF" w:rsidP="005B1BAD">
      <w:pPr>
        <w:pStyle w:val="Corpodetexto"/>
        <w:ind w:leftChars="0" w:left="0" w:firstLineChars="0" w:firstLine="0"/>
        <w:jc w:val="both"/>
        <w:rPr>
          <w:rFonts w:ascii="Arial" w:hAnsi="Arial" w:cs="Arial"/>
          <w:sz w:val="22"/>
          <w:szCs w:val="22"/>
        </w:rPr>
      </w:pPr>
      <w:r>
        <w:rPr>
          <w:rFonts w:ascii="Arial" w:hAnsi="Arial" w:cs="Arial"/>
          <w:sz w:val="22"/>
          <w:szCs w:val="22"/>
        </w:rPr>
        <w:t xml:space="preserve">6.1. </w:t>
      </w:r>
      <w:r w:rsidR="00735DE2" w:rsidRPr="00735DE2">
        <w:rPr>
          <w:rFonts w:ascii="Arial" w:hAnsi="Arial" w:cs="Arial"/>
          <w:sz w:val="22"/>
          <w:szCs w:val="22"/>
        </w:rPr>
        <w:t xml:space="preserve">Quanto aos aspectos ambientais, os materiais especificados </w:t>
      </w:r>
      <w:r w:rsidR="005B1BAD">
        <w:rPr>
          <w:rFonts w:ascii="Arial" w:hAnsi="Arial" w:cs="Arial"/>
          <w:sz w:val="22"/>
          <w:szCs w:val="22"/>
        </w:rPr>
        <w:t>nesse estudo</w:t>
      </w:r>
      <w:r w:rsidR="00735DE2" w:rsidRPr="00735DE2">
        <w:rPr>
          <w:rFonts w:ascii="Arial" w:hAnsi="Arial" w:cs="Arial"/>
          <w:sz w:val="22"/>
          <w:szCs w:val="22"/>
        </w:rPr>
        <w:t xml:space="preserve"> fazem</w:t>
      </w:r>
      <w:r w:rsidR="00735DE2" w:rsidRPr="00735DE2">
        <w:rPr>
          <w:rFonts w:ascii="Arial" w:hAnsi="Arial" w:cs="Arial"/>
          <w:spacing w:val="1"/>
          <w:sz w:val="22"/>
          <w:szCs w:val="22"/>
        </w:rPr>
        <w:t xml:space="preserve"> </w:t>
      </w:r>
      <w:r w:rsidR="00735DE2" w:rsidRPr="00735DE2">
        <w:rPr>
          <w:rFonts w:ascii="Arial" w:hAnsi="Arial" w:cs="Arial"/>
          <w:sz w:val="22"/>
          <w:szCs w:val="22"/>
        </w:rPr>
        <w:t>parte de um processo de aquisição de produtos certificados e qualificados com selos de</w:t>
      </w:r>
      <w:r w:rsidR="00735DE2" w:rsidRPr="00735DE2">
        <w:rPr>
          <w:rFonts w:ascii="Arial" w:hAnsi="Arial" w:cs="Arial"/>
          <w:spacing w:val="1"/>
          <w:sz w:val="22"/>
          <w:szCs w:val="22"/>
        </w:rPr>
        <w:t xml:space="preserve"> </w:t>
      </w:r>
      <w:r w:rsidR="00735DE2" w:rsidRPr="00735DE2">
        <w:rPr>
          <w:rFonts w:ascii="Arial" w:hAnsi="Arial" w:cs="Arial"/>
          <w:sz w:val="22"/>
          <w:szCs w:val="22"/>
        </w:rPr>
        <w:t>qualidade de acordo com as normas vigentes. Portanto as especificações contemplam além</w:t>
      </w:r>
      <w:r w:rsidR="00735DE2" w:rsidRPr="00735DE2">
        <w:rPr>
          <w:rFonts w:ascii="Arial" w:hAnsi="Arial" w:cs="Arial"/>
          <w:spacing w:val="1"/>
          <w:sz w:val="22"/>
          <w:szCs w:val="22"/>
        </w:rPr>
        <w:t xml:space="preserve"> </w:t>
      </w:r>
      <w:r w:rsidR="00735DE2" w:rsidRPr="00735DE2">
        <w:rPr>
          <w:rFonts w:ascii="Arial" w:hAnsi="Arial" w:cs="Arial"/>
          <w:sz w:val="22"/>
          <w:szCs w:val="22"/>
        </w:rPr>
        <w:t>das</w:t>
      </w:r>
      <w:r w:rsidR="00735DE2" w:rsidRPr="00735DE2">
        <w:rPr>
          <w:rFonts w:ascii="Arial" w:hAnsi="Arial" w:cs="Arial"/>
          <w:spacing w:val="1"/>
          <w:sz w:val="22"/>
          <w:szCs w:val="22"/>
        </w:rPr>
        <w:t xml:space="preserve"> </w:t>
      </w:r>
      <w:r w:rsidR="00735DE2" w:rsidRPr="00735DE2">
        <w:rPr>
          <w:rFonts w:ascii="Arial" w:hAnsi="Arial" w:cs="Arial"/>
          <w:sz w:val="22"/>
          <w:szCs w:val="22"/>
        </w:rPr>
        <w:t>características</w:t>
      </w:r>
      <w:r w:rsidR="00735DE2" w:rsidRPr="00735DE2">
        <w:rPr>
          <w:rFonts w:ascii="Arial" w:hAnsi="Arial" w:cs="Arial"/>
          <w:spacing w:val="1"/>
          <w:sz w:val="22"/>
          <w:szCs w:val="22"/>
        </w:rPr>
        <w:t xml:space="preserve"> </w:t>
      </w:r>
      <w:r w:rsidR="00735DE2" w:rsidRPr="00735DE2">
        <w:rPr>
          <w:rFonts w:ascii="Arial" w:hAnsi="Arial" w:cs="Arial"/>
          <w:sz w:val="22"/>
          <w:szCs w:val="22"/>
        </w:rPr>
        <w:t>da</w:t>
      </w:r>
      <w:r w:rsidR="00735DE2" w:rsidRPr="00735DE2">
        <w:rPr>
          <w:rFonts w:ascii="Arial" w:hAnsi="Arial" w:cs="Arial"/>
          <w:spacing w:val="1"/>
          <w:sz w:val="22"/>
          <w:szCs w:val="22"/>
        </w:rPr>
        <w:t xml:space="preserve"> </w:t>
      </w:r>
      <w:r w:rsidR="00735DE2" w:rsidRPr="00735DE2">
        <w:rPr>
          <w:rFonts w:ascii="Arial" w:hAnsi="Arial" w:cs="Arial"/>
          <w:sz w:val="22"/>
          <w:szCs w:val="22"/>
        </w:rPr>
        <w:t>matéria</w:t>
      </w:r>
      <w:r w:rsidR="00735DE2" w:rsidRPr="00735DE2">
        <w:rPr>
          <w:rFonts w:ascii="Arial" w:hAnsi="Arial" w:cs="Arial"/>
          <w:spacing w:val="1"/>
          <w:sz w:val="22"/>
          <w:szCs w:val="22"/>
        </w:rPr>
        <w:t xml:space="preserve"> </w:t>
      </w:r>
      <w:r w:rsidR="00735DE2" w:rsidRPr="00735DE2">
        <w:rPr>
          <w:rFonts w:ascii="Arial" w:hAnsi="Arial" w:cs="Arial"/>
          <w:sz w:val="22"/>
          <w:szCs w:val="22"/>
        </w:rPr>
        <w:t>prima</w:t>
      </w:r>
      <w:r w:rsidR="00735DE2" w:rsidRPr="00735DE2">
        <w:rPr>
          <w:rFonts w:ascii="Arial" w:hAnsi="Arial" w:cs="Arial"/>
          <w:spacing w:val="1"/>
          <w:sz w:val="22"/>
          <w:szCs w:val="22"/>
        </w:rPr>
        <w:t xml:space="preserve"> </w:t>
      </w:r>
      <w:r w:rsidR="00735DE2" w:rsidRPr="00735DE2">
        <w:rPr>
          <w:rFonts w:ascii="Arial" w:hAnsi="Arial" w:cs="Arial"/>
          <w:sz w:val="22"/>
          <w:szCs w:val="22"/>
        </w:rPr>
        <w:t>usada</w:t>
      </w:r>
      <w:r w:rsidR="00735DE2" w:rsidRPr="00735DE2">
        <w:rPr>
          <w:rFonts w:ascii="Arial" w:hAnsi="Arial" w:cs="Arial"/>
          <w:spacing w:val="1"/>
          <w:sz w:val="22"/>
          <w:szCs w:val="22"/>
        </w:rPr>
        <w:t xml:space="preserve"> </w:t>
      </w:r>
      <w:r w:rsidR="00735DE2" w:rsidRPr="00735DE2">
        <w:rPr>
          <w:rFonts w:ascii="Arial" w:hAnsi="Arial" w:cs="Arial"/>
          <w:sz w:val="22"/>
          <w:szCs w:val="22"/>
        </w:rPr>
        <w:t>na</w:t>
      </w:r>
      <w:r w:rsidR="00735DE2" w:rsidRPr="00735DE2">
        <w:rPr>
          <w:rFonts w:ascii="Arial" w:hAnsi="Arial" w:cs="Arial"/>
          <w:spacing w:val="1"/>
          <w:sz w:val="22"/>
          <w:szCs w:val="22"/>
        </w:rPr>
        <w:t xml:space="preserve"> </w:t>
      </w:r>
      <w:r w:rsidR="00735DE2" w:rsidRPr="00735DE2">
        <w:rPr>
          <w:rFonts w:ascii="Arial" w:hAnsi="Arial" w:cs="Arial"/>
          <w:sz w:val="22"/>
          <w:szCs w:val="22"/>
        </w:rPr>
        <w:t>confecção</w:t>
      </w:r>
      <w:r w:rsidR="00735DE2" w:rsidRPr="00735DE2">
        <w:rPr>
          <w:rFonts w:ascii="Arial" w:hAnsi="Arial" w:cs="Arial"/>
          <w:spacing w:val="1"/>
          <w:sz w:val="22"/>
          <w:szCs w:val="22"/>
        </w:rPr>
        <w:t xml:space="preserve"> </w:t>
      </w:r>
      <w:r w:rsidR="00735DE2" w:rsidRPr="00735DE2">
        <w:rPr>
          <w:rFonts w:ascii="Arial" w:hAnsi="Arial" w:cs="Arial"/>
          <w:sz w:val="22"/>
          <w:szCs w:val="22"/>
        </w:rPr>
        <w:t>dos</w:t>
      </w:r>
      <w:r w:rsidR="00735DE2" w:rsidRPr="00735DE2">
        <w:rPr>
          <w:rFonts w:ascii="Arial" w:hAnsi="Arial" w:cs="Arial"/>
          <w:spacing w:val="1"/>
          <w:sz w:val="22"/>
          <w:szCs w:val="22"/>
        </w:rPr>
        <w:t xml:space="preserve"> </w:t>
      </w:r>
      <w:r w:rsidR="00735DE2" w:rsidRPr="00735DE2">
        <w:rPr>
          <w:rFonts w:ascii="Arial" w:hAnsi="Arial" w:cs="Arial"/>
          <w:sz w:val="22"/>
          <w:szCs w:val="22"/>
        </w:rPr>
        <w:t>produtos,</w:t>
      </w:r>
      <w:r w:rsidR="00735DE2" w:rsidRPr="00735DE2">
        <w:rPr>
          <w:rFonts w:ascii="Arial" w:hAnsi="Arial" w:cs="Arial"/>
          <w:spacing w:val="1"/>
          <w:sz w:val="22"/>
          <w:szCs w:val="22"/>
        </w:rPr>
        <w:t xml:space="preserve"> </w:t>
      </w:r>
      <w:r w:rsidR="00735DE2" w:rsidRPr="00735DE2">
        <w:rPr>
          <w:rFonts w:ascii="Arial" w:hAnsi="Arial" w:cs="Arial"/>
          <w:sz w:val="22"/>
          <w:szCs w:val="22"/>
        </w:rPr>
        <w:t>critérios</w:t>
      </w:r>
      <w:r w:rsidR="00735DE2" w:rsidRPr="00735DE2">
        <w:rPr>
          <w:rFonts w:ascii="Arial" w:hAnsi="Arial" w:cs="Arial"/>
          <w:spacing w:val="1"/>
          <w:sz w:val="22"/>
          <w:szCs w:val="22"/>
        </w:rPr>
        <w:t xml:space="preserve"> </w:t>
      </w:r>
      <w:r w:rsidR="00735DE2" w:rsidRPr="00735DE2">
        <w:rPr>
          <w:rFonts w:ascii="Arial" w:hAnsi="Arial" w:cs="Arial"/>
          <w:sz w:val="22"/>
          <w:szCs w:val="22"/>
        </w:rPr>
        <w:t>para</w:t>
      </w:r>
      <w:r w:rsidR="00735DE2" w:rsidRPr="00735DE2">
        <w:rPr>
          <w:rFonts w:ascii="Arial" w:hAnsi="Arial" w:cs="Arial"/>
          <w:spacing w:val="1"/>
          <w:sz w:val="22"/>
          <w:szCs w:val="22"/>
        </w:rPr>
        <w:t xml:space="preserve"> </w:t>
      </w:r>
      <w:r w:rsidR="00735DE2" w:rsidRPr="00735DE2">
        <w:rPr>
          <w:rFonts w:ascii="Arial" w:hAnsi="Arial" w:cs="Arial"/>
          <w:sz w:val="22"/>
          <w:szCs w:val="22"/>
        </w:rPr>
        <w:t>armazenagem e</w:t>
      </w:r>
      <w:r w:rsidR="00735DE2" w:rsidRPr="00735DE2">
        <w:rPr>
          <w:rFonts w:ascii="Arial" w:hAnsi="Arial" w:cs="Arial"/>
          <w:spacing w:val="1"/>
          <w:sz w:val="22"/>
          <w:szCs w:val="22"/>
        </w:rPr>
        <w:t xml:space="preserve"> </w:t>
      </w:r>
      <w:r w:rsidR="00735DE2" w:rsidRPr="00735DE2">
        <w:rPr>
          <w:rFonts w:ascii="Arial" w:hAnsi="Arial" w:cs="Arial"/>
          <w:sz w:val="22"/>
          <w:szCs w:val="22"/>
        </w:rPr>
        <w:t xml:space="preserve">reciclagem. </w:t>
      </w:r>
    </w:p>
    <w:p w14:paraId="7493485D" w14:textId="44E79935" w:rsidR="0042460E" w:rsidRPr="00735DE2" w:rsidRDefault="00203EDF" w:rsidP="005B1BAD">
      <w:pPr>
        <w:pStyle w:val="Corpodetexto"/>
        <w:ind w:leftChars="0" w:left="0" w:firstLineChars="0" w:firstLine="0"/>
        <w:jc w:val="both"/>
        <w:rPr>
          <w:rFonts w:ascii="Arial" w:hAnsi="Arial" w:cs="Arial"/>
          <w:sz w:val="22"/>
          <w:szCs w:val="22"/>
        </w:rPr>
      </w:pPr>
      <w:r>
        <w:rPr>
          <w:rFonts w:ascii="Arial" w:hAnsi="Arial" w:cs="Arial"/>
          <w:bCs/>
          <w:sz w:val="22"/>
          <w:szCs w:val="22"/>
        </w:rPr>
        <w:t xml:space="preserve">6.2. </w:t>
      </w:r>
      <w:r w:rsidR="0042460E" w:rsidRPr="00735DE2">
        <w:rPr>
          <w:rFonts w:ascii="Arial" w:hAnsi="Arial" w:cs="Arial"/>
          <w:bCs/>
          <w:sz w:val="22"/>
          <w:szCs w:val="22"/>
        </w:rPr>
        <w:t>Visando estimular e estabelecer procedimentos de descarte, reparos adequados e soluções eficientes que causem menos impactos na natureza, a CONTRATADA deverá quando se fizer necessário utilizar papel reciclado, impressão frente e verso, visando reduzir o consumo de água e energia, bem como a emissão de gases efeito estufa e a geração de resíduos.</w:t>
      </w:r>
    </w:p>
    <w:p w14:paraId="514C0D0C" w14:textId="03ED51A3" w:rsidR="0042460E" w:rsidRPr="0042460E" w:rsidRDefault="00203EDF" w:rsidP="0042460E">
      <w:pPr>
        <w:ind w:leftChars="0" w:left="0" w:firstLineChars="0" w:hanging="2"/>
        <w:jc w:val="both"/>
        <w:rPr>
          <w:rFonts w:ascii="Arial" w:hAnsi="Arial" w:cs="Arial"/>
          <w:bCs/>
          <w:sz w:val="22"/>
          <w:szCs w:val="22"/>
        </w:rPr>
      </w:pPr>
      <w:r>
        <w:rPr>
          <w:rFonts w:ascii="Arial" w:hAnsi="Arial" w:cs="Arial"/>
          <w:bCs/>
          <w:sz w:val="22"/>
          <w:szCs w:val="22"/>
        </w:rPr>
        <w:lastRenderedPageBreak/>
        <w:t xml:space="preserve">6.3. </w:t>
      </w:r>
      <w:r w:rsidR="0042460E">
        <w:rPr>
          <w:rFonts w:ascii="Arial" w:hAnsi="Arial" w:cs="Arial"/>
          <w:bCs/>
          <w:sz w:val="22"/>
          <w:szCs w:val="22"/>
        </w:rPr>
        <w:t>A</w:t>
      </w:r>
      <w:r w:rsidR="0042460E" w:rsidRPr="0042460E">
        <w:rPr>
          <w:rFonts w:ascii="Arial" w:hAnsi="Arial" w:cs="Arial"/>
          <w:bCs/>
          <w:sz w:val="22"/>
          <w:szCs w:val="22"/>
        </w:rPr>
        <w:t xml:space="preserve"> CONTRATADA deverá respeitar a legislação vigente e as normas técnicas, elaboradas pela ABNT e pelo INMETRO, para aferição e garantia de aplicação dos requisitos mínimos de qualidade, utilidade e segurança dos materiais e serviços.</w:t>
      </w:r>
    </w:p>
    <w:p w14:paraId="518A8B6C" w14:textId="77777777" w:rsidR="00931C1D" w:rsidRDefault="00931C1D" w:rsidP="008013A7">
      <w:pPr>
        <w:ind w:leftChars="0" w:left="0" w:firstLineChars="0" w:hanging="2"/>
        <w:jc w:val="both"/>
        <w:rPr>
          <w:rFonts w:ascii="Arial" w:hAnsi="Arial" w:cs="Arial"/>
          <w:bCs/>
          <w:sz w:val="22"/>
          <w:szCs w:val="22"/>
        </w:rPr>
      </w:pPr>
    </w:p>
    <w:p w14:paraId="31ABDBEF" w14:textId="6D8028B7" w:rsidR="00D252B8" w:rsidRPr="00E97198" w:rsidRDefault="00D252B8" w:rsidP="00D252B8">
      <w:pPr>
        <w:pStyle w:val="PargrafodaLista"/>
        <w:numPr>
          <w:ilvl w:val="0"/>
          <w:numId w:val="3"/>
        </w:numPr>
        <w:ind w:leftChars="0" w:firstLineChars="0"/>
        <w:jc w:val="both"/>
        <w:rPr>
          <w:rFonts w:ascii="Arial" w:hAnsi="Arial" w:cs="Arial"/>
          <w:b/>
          <w:bCs/>
          <w:color w:val="000000" w:themeColor="text1"/>
          <w:sz w:val="22"/>
          <w:szCs w:val="22"/>
        </w:rPr>
      </w:pPr>
      <w:r w:rsidRPr="00E97198">
        <w:rPr>
          <w:rFonts w:ascii="Arial" w:hAnsi="Arial" w:cs="Arial"/>
          <w:b/>
          <w:bCs/>
          <w:color w:val="000000" w:themeColor="text1"/>
          <w:sz w:val="22"/>
          <w:szCs w:val="22"/>
        </w:rPr>
        <w:t>Mapa de Risco</w:t>
      </w:r>
    </w:p>
    <w:p w14:paraId="718ED375" w14:textId="7CC27EDE" w:rsidR="0042460E" w:rsidRPr="00D252B8" w:rsidRDefault="00D252B8" w:rsidP="00D252B8">
      <w:pPr>
        <w:pStyle w:val="PargrafodaLista"/>
        <w:ind w:leftChars="0" w:left="0" w:firstLineChars="0" w:firstLine="0"/>
        <w:jc w:val="both"/>
        <w:rPr>
          <w:rFonts w:ascii="Arial" w:hAnsi="Arial" w:cs="Arial"/>
          <w:bCs/>
          <w:sz w:val="22"/>
          <w:szCs w:val="22"/>
        </w:rPr>
      </w:pPr>
      <w:r>
        <w:rPr>
          <w:rFonts w:ascii="Arial" w:hAnsi="Arial" w:cs="Arial"/>
          <w:bCs/>
          <w:sz w:val="22"/>
          <w:szCs w:val="22"/>
        </w:rPr>
        <w:t>7.1.</w:t>
      </w:r>
      <w:r w:rsidRPr="00D252B8">
        <w:rPr>
          <w:rFonts w:ascii="Arial" w:hAnsi="Arial" w:cs="Arial"/>
          <w:bCs/>
          <w:sz w:val="22"/>
          <w:szCs w:val="22"/>
        </w:rPr>
        <w:t xml:space="preserve"> </w:t>
      </w:r>
      <w:r w:rsidR="00AB7C1C">
        <w:rPr>
          <w:rFonts w:ascii="Arial" w:hAnsi="Arial" w:cs="Arial"/>
          <w:bCs/>
          <w:sz w:val="22"/>
          <w:szCs w:val="22"/>
        </w:rPr>
        <w:t>Anexo ao processo.</w:t>
      </w:r>
    </w:p>
    <w:p w14:paraId="4CAF53B9" w14:textId="1F7A7812" w:rsidR="00094C56" w:rsidRPr="00B262D8" w:rsidRDefault="00EC3A6D" w:rsidP="00EC3A6D">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rFonts w:ascii="Arial" w:hAnsi="Arial" w:cs="Arial"/>
          <w:b/>
          <w:sz w:val="22"/>
          <w:szCs w:val="22"/>
        </w:rPr>
      </w:pPr>
      <w:r w:rsidRPr="00B262D8">
        <w:rPr>
          <w:rFonts w:ascii="Arial" w:hAnsi="Arial" w:cs="Arial"/>
          <w:b/>
          <w:bCs/>
          <w:sz w:val="22"/>
          <w:szCs w:val="22"/>
        </w:rPr>
        <w:t>V – Posicionamento Conclusivo:</w:t>
      </w:r>
    </w:p>
    <w:p w14:paraId="18EF11FB" w14:textId="342264F0" w:rsidR="00330ED8" w:rsidRPr="001748A5" w:rsidRDefault="00330ED8" w:rsidP="00330ED8">
      <w:pPr>
        <w:ind w:left="0" w:hanging="2"/>
        <w:jc w:val="both"/>
        <w:rPr>
          <w:rFonts w:ascii="Arial" w:hAnsi="Arial" w:cs="Arial"/>
          <w:sz w:val="22"/>
          <w:szCs w:val="22"/>
        </w:rPr>
      </w:pPr>
      <w:r w:rsidRPr="001748A5">
        <w:rPr>
          <w:rFonts w:ascii="Arial" w:hAnsi="Arial" w:cs="Arial"/>
          <w:sz w:val="22"/>
          <w:szCs w:val="22"/>
        </w:rPr>
        <w:t xml:space="preserve">Declaramos a viabilidade da contratação de empresa especializada para Registro de Preços para eventual aquisição sob demanda de </w:t>
      </w:r>
      <w:r w:rsidR="00203EDF">
        <w:rPr>
          <w:rFonts w:ascii="Arial" w:eastAsia="Merriweather" w:hAnsi="Arial" w:cs="Arial"/>
          <w:color w:val="000000" w:themeColor="text1"/>
          <w:sz w:val="22"/>
          <w:szCs w:val="22"/>
        </w:rPr>
        <w:t>t</w:t>
      </w:r>
      <w:r w:rsidR="00A750C8" w:rsidRPr="00C25273">
        <w:rPr>
          <w:rFonts w:ascii="Arial" w:eastAsia="Merriweather" w:hAnsi="Arial" w:cs="Arial"/>
          <w:color w:val="000000" w:themeColor="text1"/>
          <w:sz w:val="22"/>
          <w:szCs w:val="22"/>
        </w:rPr>
        <w:t>intas e material de pintura, para atender nosso Município, visto que temos infraestrutura e a necessidade atual e periódica que as unidades municipais têm em conservar e zelar por essas instalações públicas, sendo assim a manutenção de prédios públicos como UBS de saúde, escolas, prédio administrativos</w:t>
      </w:r>
      <w:r w:rsidRPr="00C25273">
        <w:rPr>
          <w:rFonts w:ascii="Arial" w:hAnsi="Arial" w:cs="Arial"/>
          <w:sz w:val="22"/>
          <w:szCs w:val="22"/>
        </w:rPr>
        <w:t>,</w:t>
      </w:r>
      <w:r w:rsidRPr="001748A5">
        <w:rPr>
          <w:rFonts w:ascii="Arial" w:hAnsi="Arial" w:cs="Arial"/>
          <w:sz w:val="22"/>
          <w:szCs w:val="22"/>
        </w:rPr>
        <w:t xml:space="preserve"> visando atender as necessidades das diversas Secretarias do Município de Bandeirantes/PR, considerando-se que a referida contratação é viável por se tratar de uma contratação corriqueira no âmbito da Administ</w:t>
      </w:r>
      <w:r w:rsidR="008F24DA">
        <w:rPr>
          <w:rFonts w:ascii="Arial" w:hAnsi="Arial" w:cs="Arial"/>
          <w:sz w:val="22"/>
          <w:szCs w:val="22"/>
        </w:rPr>
        <w:t xml:space="preserve">ração Pública </w:t>
      </w:r>
      <w:r w:rsidR="008F24DA" w:rsidRPr="001748A5">
        <w:rPr>
          <w:rFonts w:ascii="Arial" w:hAnsi="Arial" w:cs="Arial"/>
          <w:sz w:val="22"/>
          <w:szCs w:val="22"/>
        </w:rPr>
        <w:t>e pela finalidade a que a mesma se faz, visando o conf</w:t>
      </w:r>
      <w:r w:rsidR="008F24DA">
        <w:rPr>
          <w:rFonts w:ascii="Arial" w:hAnsi="Arial" w:cs="Arial"/>
          <w:sz w:val="22"/>
          <w:szCs w:val="22"/>
        </w:rPr>
        <w:t>orto e bem-estar dos servidores e toda população do município.</w:t>
      </w:r>
    </w:p>
    <w:p w14:paraId="26918288" w14:textId="77777777" w:rsidR="00330ED8" w:rsidRPr="001748A5" w:rsidRDefault="00330ED8" w:rsidP="00330ED8">
      <w:pPr>
        <w:ind w:left="0" w:hanging="2"/>
        <w:jc w:val="both"/>
        <w:rPr>
          <w:rFonts w:ascii="Arial" w:hAnsi="Arial" w:cs="Arial"/>
          <w:sz w:val="22"/>
          <w:szCs w:val="22"/>
        </w:rPr>
      </w:pPr>
    </w:p>
    <w:p w14:paraId="374965A9" w14:textId="5E218B45" w:rsidR="00330ED8" w:rsidRPr="001748A5" w:rsidRDefault="00330ED8" w:rsidP="00330ED8">
      <w:pPr>
        <w:ind w:left="0" w:hanging="2"/>
        <w:jc w:val="both"/>
        <w:rPr>
          <w:rFonts w:ascii="Arial" w:hAnsi="Arial" w:cs="Arial"/>
          <w:sz w:val="22"/>
          <w:szCs w:val="22"/>
        </w:rPr>
      </w:pPr>
      <w:r>
        <w:rPr>
          <w:rFonts w:ascii="Arial" w:hAnsi="Arial" w:cs="Arial"/>
          <w:sz w:val="22"/>
          <w:szCs w:val="22"/>
        </w:rPr>
        <w:t xml:space="preserve"> </w:t>
      </w:r>
      <w:r w:rsidRPr="001748A5">
        <w:rPr>
          <w:rFonts w:ascii="Arial" w:hAnsi="Arial" w:cs="Arial"/>
          <w:sz w:val="22"/>
          <w:szCs w:val="22"/>
        </w:rPr>
        <w:t xml:space="preserve">Assim, após o estudo, verificamos que o objeto é de fundamental importância para o município, tendo em vista que </w:t>
      </w:r>
      <w:r>
        <w:rPr>
          <w:rFonts w:ascii="Arial" w:hAnsi="Arial" w:cs="Arial"/>
          <w:sz w:val="22"/>
          <w:szCs w:val="22"/>
        </w:rPr>
        <w:t xml:space="preserve">atenderá </w:t>
      </w:r>
      <w:r w:rsidRPr="001748A5">
        <w:rPr>
          <w:rFonts w:ascii="Arial" w:hAnsi="Arial" w:cs="Arial"/>
          <w:sz w:val="22"/>
          <w:szCs w:val="22"/>
        </w:rPr>
        <w:t>as necessidades das secretarias, motivo pelo qual esta equipe DECLARA A VIABILIDADE DA CONTRATAÇÃO nos moldes apresentados nos parágrafos acima.</w:t>
      </w:r>
    </w:p>
    <w:p w14:paraId="15CDDE76" w14:textId="77777777" w:rsidR="00330ED8" w:rsidRPr="001748A5" w:rsidRDefault="00330ED8" w:rsidP="00330ED8">
      <w:pPr>
        <w:ind w:left="0" w:hanging="2"/>
        <w:jc w:val="both"/>
        <w:rPr>
          <w:rFonts w:ascii="Arial" w:hAnsi="Arial" w:cs="Arial"/>
          <w:sz w:val="22"/>
          <w:szCs w:val="22"/>
        </w:rPr>
      </w:pPr>
    </w:p>
    <w:p w14:paraId="48532640" w14:textId="70D2A40F" w:rsidR="00AB1D2E" w:rsidRDefault="00330ED8" w:rsidP="00D936BD">
      <w:pPr>
        <w:ind w:left="0" w:hanging="2"/>
        <w:jc w:val="both"/>
        <w:rPr>
          <w:rFonts w:ascii="Arial" w:hAnsi="Arial" w:cs="Arial"/>
          <w:sz w:val="22"/>
          <w:szCs w:val="22"/>
        </w:rPr>
      </w:pPr>
      <w:r>
        <w:rPr>
          <w:rFonts w:ascii="Arial" w:hAnsi="Arial" w:cs="Arial"/>
          <w:sz w:val="22"/>
          <w:szCs w:val="22"/>
        </w:rPr>
        <w:t xml:space="preserve"> </w:t>
      </w:r>
      <w:r w:rsidRPr="001748A5">
        <w:rPr>
          <w:rFonts w:ascii="Arial" w:hAnsi="Arial" w:cs="Arial"/>
          <w:sz w:val="22"/>
          <w:szCs w:val="22"/>
        </w:rPr>
        <w:t>Por fim, considerando as informações levantadas, a equipe de planeamento entende que o ETP deve ser classificado como NÃO SIGILOSO, nos termos da Lei 12.527/2011 – Lei de Acesso à Informação – sendo divulgado na sua integralidade.</w:t>
      </w:r>
    </w:p>
    <w:p w14:paraId="38EF3A5F" w14:textId="77777777" w:rsidR="00AB1D2E" w:rsidRDefault="00AB1D2E" w:rsidP="00330ED8">
      <w:pPr>
        <w:ind w:left="0" w:hanging="2"/>
        <w:jc w:val="both"/>
        <w:rPr>
          <w:rFonts w:ascii="Arial" w:hAnsi="Arial" w:cs="Arial"/>
          <w:sz w:val="22"/>
          <w:szCs w:val="22"/>
        </w:rPr>
      </w:pPr>
    </w:p>
    <w:p w14:paraId="1E2A6362" w14:textId="70F136DD" w:rsidR="00330ED8" w:rsidRDefault="00330ED8" w:rsidP="00330ED8">
      <w:pPr>
        <w:ind w:left="0" w:hanging="2"/>
        <w:jc w:val="center"/>
        <w:rPr>
          <w:rFonts w:ascii="Arial" w:hAnsi="Arial" w:cs="Arial"/>
          <w:sz w:val="22"/>
          <w:szCs w:val="22"/>
        </w:rPr>
      </w:pPr>
      <w:r w:rsidRPr="00B262D8">
        <w:rPr>
          <w:rFonts w:ascii="Arial" w:hAnsi="Arial" w:cs="Arial"/>
          <w:sz w:val="22"/>
          <w:szCs w:val="22"/>
        </w:rPr>
        <w:t xml:space="preserve">Bandeirantes (PR), </w:t>
      </w:r>
      <w:r w:rsidR="00D936BD">
        <w:rPr>
          <w:rFonts w:ascii="Arial" w:hAnsi="Arial" w:cs="Arial"/>
          <w:sz w:val="22"/>
          <w:szCs w:val="22"/>
        </w:rPr>
        <w:t>02 de setembro de 2024.</w:t>
      </w:r>
    </w:p>
    <w:p w14:paraId="38F5016F" w14:textId="77777777" w:rsidR="00AB1D2E" w:rsidRDefault="00AB1D2E" w:rsidP="00330ED8">
      <w:pPr>
        <w:ind w:left="0" w:hanging="2"/>
        <w:jc w:val="center"/>
        <w:rPr>
          <w:rFonts w:ascii="Arial" w:hAnsi="Arial" w:cs="Arial"/>
          <w:sz w:val="22"/>
          <w:szCs w:val="22"/>
        </w:rPr>
      </w:pPr>
    </w:p>
    <w:p w14:paraId="47CEEC59" w14:textId="77777777" w:rsidR="00AB1D2E" w:rsidRDefault="00AB1D2E" w:rsidP="00D936BD">
      <w:pPr>
        <w:ind w:leftChars="0" w:left="0" w:firstLineChars="0" w:firstLine="0"/>
        <w:rPr>
          <w:rFonts w:ascii="Arial" w:hAnsi="Arial" w:cs="Arial"/>
          <w:sz w:val="22"/>
          <w:szCs w:val="22"/>
        </w:rPr>
      </w:pPr>
    </w:p>
    <w:p w14:paraId="376DDE07" w14:textId="4BEC9171" w:rsidR="00EB34DC" w:rsidRDefault="00EB34DC" w:rsidP="005765A0">
      <w:pPr>
        <w:ind w:left="0" w:hanging="2"/>
        <w:jc w:val="center"/>
        <w:rPr>
          <w:rFonts w:ascii="Arial" w:hAnsi="Arial" w:cs="Arial"/>
          <w:sz w:val="22"/>
          <w:szCs w:val="22"/>
        </w:rPr>
      </w:pPr>
    </w:p>
    <w:p w14:paraId="4D947597" w14:textId="77777777" w:rsidR="00B501AA" w:rsidRPr="00B262D8" w:rsidRDefault="00B501AA" w:rsidP="005765A0">
      <w:pPr>
        <w:ind w:left="0" w:hanging="2"/>
        <w:jc w:val="center"/>
        <w:rPr>
          <w:rFonts w:ascii="Arial" w:hAnsi="Arial" w:cs="Arial"/>
          <w:sz w:val="22"/>
          <w:szCs w:val="22"/>
        </w:rPr>
      </w:pPr>
    </w:p>
    <w:tbl>
      <w:tblPr>
        <w:tblW w:w="9193" w:type="dxa"/>
        <w:tblInd w:w="26" w:type="dxa"/>
        <w:tblLayout w:type="fixed"/>
        <w:tblCellMar>
          <w:left w:w="0" w:type="dxa"/>
          <w:right w:w="0" w:type="dxa"/>
        </w:tblCellMar>
        <w:tblLook w:val="0000" w:firstRow="0" w:lastRow="0" w:firstColumn="0" w:lastColumn="0" w:noHBand="0" w:noVBand="0"/>
      </w:tblPr>
      <w:tblGrid>
        <w:gridCol w:w="4505"/>
        <w:gridCol w:w="4688"/>
      </w:tblGrid>
      <w:tr w:rsidR="00094C56" w:rsidRPr="003B6BA8" w14:paraId="0329E27F" w14:textId="77777777" w:rsidTr="003B6BA8">
        <w:trPr>
          <w:trHeight w:val="533"/>
        </w:trPr>
        <w:tc>
          <w:tcPr>
            <w:tcW w:w="919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E3F082F" w14:textId="77777777" w:rsidR="00094C56" w:rsidRPr="00C678A2" w:rsidRDefault="00094C56" w:rsidP="00BA2189">
            <w:pPr>
              <w:spacing w:after="57"/>
              <w:ind w:left="0" w:hanging="2"/>
              <w:jc w:val="center"/>
              <w:rPr>
                <w:rFonts w:ascii="Arial" w:hAnsi="Arial" w:cs="Arial"/>
                <w:b/>
                <w:sz w:val="20"/>
                <w:szCs w:val="22"/>
              </w:rPr>
            </w:pPr>
            <w:r w:rsidRPr="00C678A2">
              <w:rPr>
                <w:rFonts w:ascii="Arial" w:hAnsi="Arial" w:cs="Arial"/>
                <w:b/>
                <w:sz w:val="20"/>
                <w:szCs w:val="22"/>
              </w:rPr>
              <w:t>Equipe de Planejamento da Contratação</w:t>
            </w:r>
          </w:p>
        </w:tc>
      </w:tr>
      <w:tr w:rsidR="00094C56" w:rsidRPr="003B6BA8" w14:paraId="0F13C78A" w14:textId="77777777" w:rsidTr="003B6BA8">
        <w:trPr>
          <w:trHeight w:val="526"/>
        </w:trPr>
        <w:tc>
          <w:tcPr>
            <w:tcW w:w="4505" w:type="dxa"/>
            <w:tcBorders>
              <w:top w:val="single" w:sz="4" w:space="0" w:color="000000"/>
              <w:left w:val="single" w:sz="4" w:space="0" w:color="000000"/>
              <w:bottom w:val="single" w:sz="4" w:space="0" w:color="000000"/>
            </w:tcBorders>
            <w:shd w:val="clear" w:color="auto" w:fill="FFFFFF"/>
            <w:vAlign w:val="center"/>
          </w:tcPr>
          <w:p w14:paraId="78E2D981" w14:textId="77777777" w:rsidR="00094C56" w:rsidRPr="00C678A2" w:rsidRDefault="00094C56" w:rsidP="0062221B">
            <w:pPr>
              <w:spacing w:after="57"/>
              <w:ind w:left="0" w:hanging="2"/>
              <w:jc w:val="center"/>
              <w:rPr>
                <w:rFonts w:ascii="Arial" w:hAnsi="Arial" w:cs="Arial"/>
                <w:b/>
                <w:sz w:val="20"/>
                <w:szCs w:val="22"/>
              </w:rPr>
            </w:pPr>
            <w:r w:rsidRPr="00C678A2">
              <w:rPr>
                <w:rFonts w:ascii="Arial" w:hAnsi="Arial" w:cs="Arial"/>
                <w:b/>
                <w:sz w:val="20"/>
                <w:szCs w:val="22"/>
              </w:rPr>
              <w:t>Integrante Requisitante</w:t>
            </w: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BF32FC" w14:textId="77777777" w:rsidR="00094C56" w:rsidRPr="00C678A2" w:rsidRDefault="00094C56" w:rsidP="00BA2189">
            <w:pPr>
              <w:spacing w:after="57"/>
              <w:ind w:left="0" w:hanging="2"/>
              <w:jc w:val="center"/>
              <w:rPr>
                <w:rFonts w:ascii="Arial" w:hAnsi="Arial" w:cs="Arial"/>
                <w:b/>
                <w:sz w:val="20"/>
                <w:szCs w:val="22"/>
              </w:rPr>
            </w:pPr>
            <w:r w:rsidRPr="00C678A2">
              <w:rPr>
                <w:rFonts w:ascii="Arial" w:hAnsi="Arial" w:cs="Arial"/>
                <w:b/>
                <w:sz w:val="20"/>
                <w:szCs w:val="22"/>
              </w:rPr>
              <w:t>Integrante Administrativo</w:t>
            </w:r>
          </w:p>
        </w:tc>
      </w:tr>
      <w:tr w:rsidR="00395D10" w:rsidRPr="003B6BA8" w14:paraId="53B66F5F" w14:textId="77777777" w:rsidTr="000B05B8">
        <w:trPr>
          <w:trHeight w:val="1407"/>
        </w:trPr>
        <w:tc>
          <w:tcPr>
            <w:tcW w:w="4505" w:type="dxa"/>
            <w:vMerge w:val="restart"/>
            <w:tcBorders>
              <w:top w:val="single" w:sz="4" w:space="0" w:color="000000"/>
              <w:left w:val="single" w:sz="4" w:space="0" w:color="000000"/>
            </w:tcBorders>
            <w:shd w:val="clear" w:color="auto" w:fill="FFFFFF"/>
            <w:vAlign w:val="center"/>
          </w:tcPr>
          <w:p w14:paraId="4AB12F29" w14:textId="77777777" w:rsidR="002D6087" w:rsidRDefault="002D6087" w:rsidP="00E41B14">
            <w:pPr>
              <w:ind w:leftChars="0" w:left="0" w:firstLineChars="0" w:firstLine="0"/>
              <w:rPr>
                <w:rFonts w:ascii="Arial" w:eastAsia="SimSun" w:hAnsi="Arial" w:cs="Arial"/>
                <w:kern w:val="3"/>
                <w:sz w:val="20"/>
                <w:szCs w:val="22"/>
                <w:lang w:eastAsia="zh-CN" w:bidi="hi-IN"/>
              </w:rPr>
            </w:pPr>
          </w:p>
          <w:p w14:paraId="0A6B27C4" w14:textId="77777777" w:rsidR="002D6087" w:rsidRDefault="002D6087" w:rsidP="00395D10">
            <w:pPr>
              <w:ind w:left="0" w:hanging="2"/>
              <w:jc w:val="center"/>
              <w:rPr>
                <w:rFonts w:ascii="Arial" w:eastAsia="SimSun" w:hAnsi="Arial" w:cs="Arial"/>
                <w:kern w:val="3"/>
                <w:sz w:val="20"/>
                <w:szCs w:val="22"/>
                <w:lang w:eastAsia="zh-CN" w:bidi="hi-IN"/>
              </w:rPr>
            </w:pPr>
          </w:p>
          <w:p w14:paraId="78AA5E58" w14:textId="77777777" w:rsidR="007C1814" w:rsidRDefault="007C1814" w:rsidP="004B2D2B">
            <w:pPr>
              <w:ind w:left="0" w:hanging="2"/>
              <w:jc w:val="center"/>
              <w:rPr>
                <w:rFonts w:ascii="Arial" w:eastAsia="SimSun" w:hAnsi="Arial" w:cs="Arial"/>
                <w:kern w:val="3"/>
                <w:sz w:val="20"/>
                <w:szCs w:val="22"/>
                <w:lang w:eastAsia="zh-CN" w:bidi="hi-IN"/>
              </w:rPr>
            </w:pPr>
          </w:p>
          <w:p w14:paraId="3AF23C3F" w14:textId="77777777" w:rsidR="007C1814" w:rsidRDefault="007C1814" w:rsidP="004B2D2B">
            <w:pPr>
              <w:ind w:left="0" w:hanging="2"/>
              <w:jc w:val="center"/>
              <w:rPr>
                <w:rFonts w:ascii="Arial" w:eastAsia="SimSun" w:hAnsi="Arial" w:cs="Arial"/>
                <w:kern w:val="3"/>
                <w:sz w:val="20"/>
                <w:szCs w:val="22"/>
                <w:lang w:eastAsia="zh-CN" w:bidi="hi-IN"/>
              </w:rPr>
            </w:pPr>
          </w:p>
          <w:p w14:paraId="3E527BC6" w14:textId="77777777" w:rsidR="004B2D2B" w:rsidRDefault="004B2D2B" w:rsidP="007C1814">
            <w:pPr>
              <w:ind w:left="0" w:hanging="2"/>
              <w:rPr>
                <w:rFonts w:ascii="Arial" w:eastAsia="SimSun" w:hAnsi="Arial" w:cs="Arial"/>
                <w:kern w:val="3"/>
                <w:sz w:val="20"/>
                <w:szCs w:val="22"/>
                <w:lang w:eastAsia="zh-CN" w:bidi="hi-IN"/>
              </w:rPr>
            </w:pPr>
          </w:p>
          <w:p w14:paraId="3A0FA855" w14:textId="6070CC4F" w:rsidR="004B2D2B" w:rsidRDefault="004B2D2B" w:rsidP="004B2D2B">
            <w:pPr>
              <w:ind w:left="0" w:hanging="2"/>
              <w:jc w:val="center"/>
              <w:rPr>
                <w:rFonts w:ascii="Arial" w:eastAsia="SimSun" w:hAnsi="Arial" w:cs="Arial"/>
                <w:kern w:val="3"/>
                <w:sz w:val="20"/>
                <w:szCs w:val="22"/>
                <w:lang w:eastAsia="zh-CN" w:bidi="hi-IN"/>
              </w:rPr>
            </w:pPr>
            <w:r>
              <w:rPr>
                <w:rFonts w:ascii="Arial" w:eastAsia="SimSun" w:hAnsi="Arial" w:cs="Arial"/>
                <w:kern w:val="3"/>
                <w:sz w:val="20"/>
                <w:szCs w:val="22"/>
                <w:lang w:eastAsia="zh-CN" w:bidi="hi-IN"/>
              </w:rPr>
              <w:t>Claudia Janz da Sila</w:t>
            </w:r>
          </w:p>
          <w:p w14:paraId="3ABD7B8B" w14:textId="625AD321" w:rsidR="004B2D2B" w:rsidRPr="003B6BA8" w:rsidRDefault="004B2D2B" w:rsidP="004B2D2B">
            <w:pPr>
              <w:ind w:left="0" w:hanging="2"/>
              <w:jc w:val="center"/>
              <w:rPr>
                <w:rFonts w:ascii="Arial" w:eastAsia="SimSun" w:hAnsi="Arial" w:cs="Arial"/>
                <w:kern w:val="3"/>
                <w:sz w:val="20"/>
                <w:szCs w:val="22"/>
                <w:lang w:eastAsia="zh-CN" w:bidi="hi-IN"/>
              </w:rPr>
            </w:pPr>
            <w:r>
              <w:rPr>
                <w:rFonts w:ascii="Arial" w:eastAsia="SimSun" w:hAnsi="Arial" w:cs="Arial"/>
                <w:kern w:val="3"/>
                <w:sz w:val="20"/>
                <w:szCs w:val="22"/>
                <w:lang w:eastAsia="zh-CN" w:bidi="hi-IN"/>
              </w:rPr>
              <w:t>Secretária de Administração</w:t>
            </w:r>
          </w:p>
          <w:p w14:paraId="168718F1" w14:textId="6B1CF045" w:rsidR="00395D10" w:rsidRPr="003B6BA8" w:rsidRDefault="00395D10" w:rsidP="0062221B">
            <w:pPr>
              <w:spacing w:after="57"/>
              <w:ind w:left="0" w:hanging="2"/>
              <w:rPr>
                <w:rFonts w:ascii="Arial" w:hAnsi="Arial" w:cs="Arial"/>
                <w:sz w:val="20"/>
                <w:szCs w:val="22"/>
              </w:rPr>
            </w:pP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03E85B5" w14:textId="2F588EA3" w:rsidR="008D0440" w:rsidRDefault="000B05B8" w:rsidP="00E41B14">
            <w:pPr>
              <w:widowControl w:val="0"/>
              <w:tabs>
                <w:tab w:val="right" w:pos="9071"/>
              </w:tabs>
              <w:autoSpaceDE w:val="0"/>
              <w:autoSpaceDN w:val="0"/>
              <w:spacing w:line="240" w:lineRule="auto"/>
              <w:ind w:left="0" w:hanging="2"/>
              <w:jc w:val="center"/>
              <w:textAlignment w:val="baseline"/>
              <w:rPr>
                <w:rFonts w:ascii="Arial" w:eastAsia="SimSun" w:hAnsi="Arial" w:cs="Arial"/>
                <w:kern w:val="3"/>
                <w:sz w:val="20"/>
                <w:szCs w:val="22"/>
                <w:lang w:eastAsia="zh-CN" w:bidi="hi-IN"/>
              </w:rPr>
            </w:pPr>
            <w:r>
              <w:rPr>
                <w:rFonts w:ascii="Arial" w:eastAsia="SimSun" w:hAnsi="Arial" w:cs="Arial"/>
                <w:kern w:val="3"/>
                <w:sz w:val="20"/>
                <w:szCs w:val="22"/>
                <w:lang w:eastAsia="zh-CN" w:bidi="hi-IN"/>
              </w:rPr>
              <w:t>Patrícia de Oliveira Pedroso</w:t>
            </w:r>
          </w:p>
          <w:p w14:paraId="275A7139" w14:textId="17EF800B" w:rsidR="000B05B8" w:rsidRPr="003B6BA8" w:rsidRDefault="000B05B8" w:rsidP="00E41B14">
            <w:pPr>
              <w:widowControl w:val="0"/>
              <w:tabs>
                <w:tab w:val="right" w:pos="9071"/>
              </w:tabs>
              <w:autoSpaceDE w:val="0"/>
              <w:autoSpaceDN w:val="0"/>
              <w:spacing w:line="240" w:lineRule="auto"/>
              <w:ind w:left="0" w:hanging="2"/>
              <w:jc w:val="center"/>
              <w:textAlignment w:val="baseline"/>
              <w:rPr>
                <w:rFonts w:ascii="Arial" w:eastAsia="SimSun" w:hAnsi="Arial" w:cs="Arial"/>
                <w:kern w:val="3"/>
                <w:sz w:val="20"/>
                <w:szCs w:val="22"/>
                <w:lang w:eastAsia="zh-CN" w:bidi="hi-IN"/>
              </w:rPr>
            </w:pPr>
            <w:r>
              <w:rPr>
                <w:rFonts w:ascii="Arial" w:eastAsia="SimSun" w:hAnsi="Arial" w:cs="Arial"/>
                <w:kern w:val="3"/>
                <w:sz w:val="20"/>
                <w:szCs w:val="22"/>
                <w:lang w:eastAsia="zh-CN" w:bidi="hi-IN"/>
              </w:rPr>
              <w:t>Secretária de Planejamento</w:t>
            </w:r>
          </w:p>
        </w:tc>
      </w:tr>
      <w:tr w:rsidR="00203EDF" w:rsidRPr="003B6BA8" w14:paraId="49E5F4A9" w14:textId="77777777" w:rsidTr="00203EDF">
        <w:trPr>
          <w:trHeight w:val="1269"/>
        </w:trPr>
        <w:tc>
          <w:tcPr>
            <w:tcW w:w="4505" w:type="dxa"/>
            <w:vMerge/>
            <w:tcBorders>
              <w:left w:val="single" w:sz="4" w:space="0" w:color="000000"/>
              <w:bottom w:val="single" w:sz="4" w:space="0" w:color="000000"/>
            </w:tcBorders>
            <w:shd w:val="clear" w:color="auto" w:fill="FFFFFF"/>
            <w:vAlign w:val="center"/>
          </w:tcPr>
          <w:p w14:paraId="6D51EDEC" w14:textId="599C5F46" w:rsidR="00203EDF" w:rsidRPr="003B6BA8" w:rsidRDefault="00203EDF" w:rsidP="0062221B">
            <w:pPr>
              <w:spacing w:after="57"/>
              <w:ind w:left="0" w:hanging="2"/>
              <w:rPr>
                <w:rFonts w:ascii="Arial" w:hAnsi="Arial" w:cs="Arial"/>
                <w:sz w:val="20"/>
                <w:szCs w:val="22"/>
              </w:rPr>
            </w:pPr>
          </w:p>
        </w:tc>
        <w:tc>
          <w:tcPr>
            <w:tcW w:w="4688" w:type="dxa"/>
            <w:tcBorders>
              <w:top w:val="single" w:sz="4" w:space="0" w:color="000000"/>
              <w:left w:val="single" w:sz="4" w:space="0" w:color="000000"/>
              <w:bottom w:val="single" w:sz="4" w:space="0" w:color="auto"/>
              <w:right w:val="single" w:sz="4" w:space="0" w:color="000000"/>
            </w:tcBorders>
            <w:shd w:val="clear" w:color="auto" w:fill="FFFFFF"/>
            <w:vAlign w:val="bottom"/>
          </w:tcPr>
          <w:p w14:paraId="4E29A25B" w14:textId="77777777" w:rsidR="00203EDF" w:rsidRDefault="00203EDF" w:rsidP="0072305C">
            <w:pPr>
              <w:widowControl w:val="0"/>
              <w:tabs>
                <w:tab w:val="right" w:pos="9071"/>
              </w:tabs>
              <w:autoSpaceDE w:val="0"/>
              <w:autoSpaceDN w:val="0"/>
              <w:spacing w:line="240" w:lineRule="auto"/>
              <w:ind w:leftChars="0" w:left="0" w:firstLineChars="0" w:firstLine="0"/>
              <w:textAlignment w:val="baseline"/>
              <w:rPr>
                <w:rFonts w:ascii="Arial" w:eastAsia="SimSun" w:hAnsi="Arial" w:cs="Arial"/>
                <w:kern w:val="3"/>
                <w:sz w:val="20"/>
                <w:szCs w:val="22"/>
                <w:lang w:eastAsia="zh-CN" w:bidi="hi-IN"/>
              </w:rPr>
            </w:pPr>
          </w:p>
          <w:p w14:paraId="4D800F2B" w14:textId="77777777" w:rsidR="00203EDF" w:rsidRDefault="00203EDF" w:rsidP="0072305C">
            <w:pPr>
              <w:widowControl w:val="0"/>
              <w:tabs>
                <w:tab w:val="right" w:pos="9071"/>
              </w:tabs>
              <w:autoSpaceDE w:val="0"/>
              <w:autoSpaceDN w:val="0"/>
              <w:spacing w:line="240" w:lineRule="auto"/>
              <w:ind w:leftChars="0" w:left="0" w:firstLineChars="0" w:firstLine="0"/>
              <w:textAlignment w:val="baseline"/>
              <w:rPr>
                <w:rFonts w:ascii="Arial" w:eastAsia="SimSun" w:hAnsi="Arial" w:cs="Arial"/>
                <w:kern w:val="3"/>
                <w:sz w:val="20"/>
                <w:szCs w:val="22"/>
                <w:lang w:eastAsia="zh-CN" w:bidi="hi-IN"/>
              </w:rPr>
            </w:pPr>
          </w:p>
          <w:p w14:paraId="5A31C120" w14:textId="77777777" w:rsidR="00203EDF" w:rsidRDefault="00203EDF" w:rsidP="0072305C">
            <w:pPr>
              <w:widowControl w:val="0"/>
              <w:tabs>
                <w:tab w:val="right" w:pos="9071"/>
              </w:tabs>
              <w:autoSpaceDE w:val="0"/>
              <w:autoSpaceDN w:val="0"/>
              <w:spacing w:line="240" w:lineRule="auto"/>
              <w:ind w:leftChars="0" w:left="0" w:firstLineChars="0" w:firstLine="0"/>
              <w:jc w:val="center"/>
              <w:textAlignment w:val="baseline"/>
              <w:rPr>
                <w:rFonts w:ascii="Arial" w:eastAsia="SimSun" w:hAnsi="Arial" w:cs="Arial"/>
                <w:kern w:val="3"/>
                <w:sz w:val="20"/>
                <w:szCs w:val="22"/>
                <w:lang w:eastAsia="zh-CN" w:bidi="hi-IN"/>
              </w:rPr>
            </w:pPr>
          </w:p>
          <w:p w14:paraId="41CABD38" w14:textId="77777777" w:rsidR="00203EDF" w:rsidRDefault="00203EDF" w:rsidP="0072305C">
            <w:pPr>
              <w:widowControl w:val="0"/>
              <w:tabs>
                <w:tab w:val="right" w:pos="9071"/>
              </w:tabs>
              <w:autoSpaceDE w:val="0"/>
              <w:autoSpaceDN w:val="0"/>
              <w:spacing w:line="240" w:lineRule="auto"/>
              <w:ind w:leftChars="0" w:left="0" w:firstLineChars="0" w:firstLine="0"/>
              <w:jc w:val="center"/>
              <w:textAlignment w:val="baseline"/>
              <w:rPr>
                <w:rFonts w:ascii="Arial" w:eastAsia="SimSun" w:hAnsi="Arial" w:cs="Arial"/>
                <w:kern w:val="3"/>
                <w:sz w:val="20"/>
                <w:szCs w:val="22"/>
                <w:lang w:eastAsia="zh-CN" w:bidi="hi-IN"/>
              </w:rPr>
            </w:pPr>
          </w:p>
          <w:p w14:paraId="1ED652CB" w14:textId="0ABFB084" w:rsidR="00203EDF" w:rsidRDefault="00D936BD" w:rsidP="0072305C">
            <w:pPr>
              <w:widowControl w:val="0"/>
              <w:tabs>
                <w:tab w:val="right" w:pos="9071"/>
              </w:tabs>
              <w:autoSpaceDE w:val="0"/>
              <w:autoSpaceDN w:val="0"/>
              <w:spacing w:line="240" w:lineRule="auto"/>
              <w:ind w:leftChars="0" w:left="0" w:firstLineChars="0" w:firstLine="0"/>
              <w:jc w:val="center"/>
              <w:textAlignment w:val="baseline"/>
              <w:rPr>
                <w:rFonts w:ascii="Arial" w:eastAsia="SimSun" w:hAnsi="Arial" w:cs="Arial"/>
                <w:kern w:val="3"/>
                <w:sz w:val="20"/>
                <w:szCs w:val="22"/>
                <w:lang w:eastAsia="zh-CN" w:bidi="hi-IN"/>
              </w:rPr>
            </w:pPr>
            <w:r>
              <w:rPr>
                <w:rFonts w:ascii="Arial" w:eastAsia="SimSun" w:hAnsi="Arial" w:cs="Arial"/>
                <w:kern w:val="3"/>
                <w:sz w:val="20"/>
                <w:szCs w:val="22"/>
                <w:lang w:eastAsia="zh-CN" w:bidi="hi-IN"/>
              </w:rPr>
              <w:t xml:space="preserve">Elias Masson  </w:t>
            </w:r>
          </w:p>
          <w:p w14:paraId="0F019C9A" w14:textId="08E68801" w:rsidR="00D936BD" w:rsidRDefault="00D936BD" w:rsidP="0072305C">
            <w:pPr>
              <w:widowControl w:val="0"/>
              <w:tabs>
                <w:tab w:val="right" w:pos="9071"/>
              </w:tabs>
              <w:autoSpaceDE w:val="0"/>
              <w:autoSpaceDN w:val="0"/>
              <w:spacing w:line="240" w:lineRule="auto"/>
              <w:ind w:leftChars="0" w:left="0" w:firstLineChars="0" w:firstLine="0"/>
              <w:jc w:val="center"/>
              <w:textAlignment w:val="baseline"/>
              <w:rPr>
                <w:rFonts w:ascii="Arial" w:eastAsia="SimSun" w:hAnsi="Arial" w:cs="Arial"/>
                <w:kern w:val="3"/>
                <w:sz w:val="20"/>
                <w:szCs w:val="22"/>
                <w:lang w:eastAsia="zh-CN" w:bidi="hi-IN"/>
              </w:rPr>
            </w:pPr>
            <w:r>
              <w:rPr>
                <w:rFonts w:ascii="Arial" w:eastAsia="SimSun" w:hAnsi="Arial" w:cs="Arial"/>
                <w:kern w:val="3"/>
                <w:sz w:val="20"/>
                <w:szCs w:val="22"/>
                <w:lang w:eastAsia="zh-CN" w:bidi="hi-IN"/>
              </w:rPr>
              <w:t xml:space="preserve">Fiscal Técnico </w:t>
            </w:r>
          </w:p>
          <w:p w14:paraId="7B215C7C" w14:textId="754E6643" w:rsidR="00203EDF" w:rsidRPr="003B6BA8" w:rsidRDefault="00203EDF" w:rsidP="00395D10">
            <w:pPr>
              <w:widowControl w:val="0"/>
              <w:tabs>
                <w:tab w:val="right" w:pos="9071"/>
              </w:tabs>
              <w:autoSpaceDE w:val="0"/>
              <w:autoSpaceDN w:val="0"/>
              <w:spacing w:line="240" w:lineRule="auto"/>
              <w:ind w:left="0" w:hanging="2"/>
              <w:jc w:val="center"/>
              <w:textAlignment w:val="baseline"/>
              <w:rPr>
                <w:rFonts w:ascii="Arial" w:eastAsia="SimSun" w:hAnsi="Arial" w:cs="Arial"/>
                <w:kern w:val="3"/>
                <w:sz w:val="20"/>
                <w:szCs w:val="22"/>
                <w:lang w:eastAsia="zh-CN" w:bidi="hi-IN"/>
              </w:rPr>
            </w:pPr>
          </w:p>
        </w:tc>
      </w:tr>
    </w:tbl>
    <w:p w14:paraId="1E8D9B5F" w14:textId="398E3FAA" w:rsidR="00FE1048" w:rsidRDefault="00FE1048" w:rsidP="00D936BD">
      <w:pPr>
        <w:spacing w:after="57"/>
        <w:ind w:leftChars="0" w:left="0" w:firstLineChars="0" w:firstLine="0"/>
        <w:rPr>
          <w:rFonts w:ascii="Arial" w:hAnsi="Arial" w:cs="Arial"/>
          <w:sz w:val="22"/>
          <w:szCs w:val="22"/>
        </w:rPr>
      </w:pPr>
    </w:p>
    <w:p w14:paraId="212D206C" w14:textId="5B418388" w:rsidR="00FE1048" w:rsidRDefault="00FE1048" w:rsidP="009C72E9">
      <w:pPr>
        <w:spacing w:after="57"/>
        <w:ind w:left="0" w:hanging="2"/>
        <w:jc w:val="center"/>
        <w:rPr>
          <w:rFonts w:ascii="Arial" w:hAnsi="Arial" w:cs="Arial"/>
          <w:sz w:val="22"/>
          <w:szCs w:val="22"/>
        </w:rPr>
      </w:pPr>
    </w:p>
    <w:p w14:paraId="7B5FF05D" w14:textId="2A951892" w:rsidR="00FE1048" w:rsidRDefault="00FE1048" w:rsidP="009C72E9">
      <w:pPr>
        <w:spacing w:after="57"/>
        <w:ind w:left="0" w:hanging="2"/>
        <w:jc w:val="center"/>
        <w:rPr>
          <w:rFonts w:ascii="Arial" w:hAnsi="Arial" w:cs="Arial"/>
          <w:sz w:val="22"/>
          <w:szCs w:val="22"/>
        </w:rPr>
      </w:pPr>
    </w:p>
    <w:p w14:paraId="4AF24659" w14:textId="70658F28" w:rsidR="002E0B20" w:rsidRDefault="007A0D8B" w:rsidP="00203EDF">
      <w:pPr>
        <w:ind w:left="0" w:hanging="2"/>
        <w:jc w:val="center"/>
        <w:rPr>
          <w:b/>
          <w:sz w:val="22"/>
          <w:szCs w:val="22"/>
        </w:rPr>
      </w:pPr>
      <w:r w:rsidRPr="00203EDF">
        <w:rPr>
          <w:b/>
          <w:sz w:val="22"/>
          <w:szCs w:val="22"/>
        </w:rPr>
        <w:lastRenderedPageBreak/>
        <w:t>CRÉDITOS ORÇAMENTÁRIOS: EM ANEXO</w:t>
      </w:r>
    </w:p>
    <w:p w14:paraId="26870C14" w14:textId="77777777" w:rsidR="00203EDF" w:rsidRPr="00203EDF" w:rsidRDefault="00203EDF" w:rsidP="00203EDF">
      <w:pPr>
        <w:ind w:left="0" w:hanging="2"/>
        <w:jc w:val="center"/>
        <w:rPr>
          <w:b/>
          <w:sz w:val="22"/>
          <w:szCs w:val="22"/>
        </w:rPr>
      </w:pPr>
    </w:p>
    <w:p w14:paraId="22FEDC2C" w14:textId="1450BD1A" w:rsidR="00CE4535" w:rsidRDefault="00CE4535" w:rsidP="00203EDF">
      <w:pPr>
        <w:spacing w:after="57"/>
        <w:ind w:leftChars="0" w:left="0" w:firstLineChars="0" w:firstLine="0"/>
        <w:jc w:val="center"/>
        <w:rPr>
          <w:rFonts w:ascii="Arial" w:hAnsi="Arial" w:cs="Arial"/>
          <w:sz w:val="22"/>
          <w:szCs w:val="22"/>
        </w:rPr>
      </w:pPr>
      <w:r w:rsidRPr="00E90497">
        <w:rPr>
          <w:rFonts w:eastAsia="Merriweather"/>
          <w:noProof/>
        </w:rPr>
        <w:drawing>
          <wp:inline distT="0" distB="0" distL="0" distR="0" wp14:anchorId="787355C6" wp14:editId="4699788B">
            <wp:extent cx="4875423" cy="2190750"/>
            <wp:effectExtent l="0" t="0" r="190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885487" cy="2195272"/>
                    </a:xfrm>
                    <a:prstGeom prst="rect">
                      <a:avLst/>
                    </a:prstGeom>
                  </pic:spPr>
                </pic:pic>
              </a:graphicData>
            </a:graphic>
          </wp:inline>
        </w:drawing>
      </w:r>
    </w:p>
    <w:p w14:paraId="71F62845" w14:textId="77777777" w:rsidR="00CE4535" w:rsidRDefault="00CE4535" w:rsidP="00203EDF">
      <w:pPr>
        <w:spacing w:after="57"/>
        <w:ind w:leftChars="0" w:left="0" w:firstLineChars="0" w:firstLine="0"/>
        <w:jc w:val="center"/>
        <w:rPr>
          <w:rFonts w:ascii="Arial" w:hAnsi="Arial" w:cs="Arial"/>
          <w:sz w:val="22"/>
          <w:szCs w:val="22"/>
        </w:rPr>
      </w:pPr>
    </w:p>
    <w:p w14:paraId="44EEB2D6" w14:textId="5971709E" w:rsidR="00CE4535" w:rsidRDefault="00CE4535" w:rsidP="00203EDF">
      <w:pPr>
        <w:spacing w:after="57"/>
        <w:ind w:leftChars="0" w:left="0" w:firstLineChars="0" w:firstLine="0"/>
        <w:jc w:val="center"/>
        <w:rPr>
          <w:rFonts w:ascii="Arial" w:hAnsi="Arial" w:cs="Arial"/>
          <w:sz w:val="22"/>
          <w:szCs w:val="22"/>
        </w:rPr>
      </w:pPr>
      <w:r w:rsidRPr="00E90497">
        <w:rPr>
          <w:rFonts w:eastAsia="Merriweather"/>
          <w:noProof/>
        </w:rPr>
        <w:drawing>
          <wp:inline distT="0" distB="0" distL="0" distR="0" wp14:anchorId="6FFA5608" wp14:editId="6A29E797">
            <wp:extent cx="4718050" cy="2456273"/>
            <wp:effectExtent l="0" t="0" r="6350" b="127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79778" cy="2488409"/>
                    </a:xfrm>
                    <a:prstGeom prst="rect">
                      <a:avLst/>
                    </a:prstGeom>
                  </pic:spPr>
                </pic:pic>
              </a:graphicData>
            </a:graphic>
          </wp:inline>
        </w:drawing>
      </w:r>
    </w:p>
    <w:p w14:paraId="6EA0F5E7" w14:textId="77777777" w:rsidR="00CE4535" w:rsidRDefault="00CE4535" w:rsidP="00203EDF">
      <w:pPr>
        <w:spacing w:after="57"/>
        <w:ind w:leftChars="0" w:left="0" w:firstLineChars="0" w:firstLine="0"/>
        <w:jc w:val="center"/>
        <w:rPr>
          <w:rFonts w:ascii="Arial" w:hAnsi="Arial" w:cs="Arial"/>
          <w:sz w:val="22"/>
          <w:szCs w:val="22"/>
        </w:rPr>
      </w:pPr>
    </w:p>
    <w:p w14:paraId="49590E26" w14:textId="28410177" w:rsidR="00CE4535" w:rsidRDefault="007574CE" w:rsidP="00203EDF">
      <w:pPr>
        <w:spacing w:after="57"/>
        <w:ind w:leftChars="0" w:left="0" w:firstLineChars="0" w:firstLine="0"/>
        <w:jc w:val="center"/>
        <w:rPr>
          <w:rFonts w:ascii="Arial" w:hAnsi="Arial" w:cs="Arial"/>
          <w:sz w:val="22"/>
          <w:szCs w:val="22"/>
        </w:rPr>
      </w:pPr>
      <w:r w:rsidRPr="00E90497">
        <w:rPr>
          <w:rFonts w:eastAsia="Merriweather"/>
          <w:noProof/>
        </w:rPr>
        <w:drawing>
          <wp:inline distT="0" distB="0" distL="0" distR="0" wp14:anchorId="60E1ED7F" wp14:editId="667AD3F2">
            <wp:extent cx="4944641" cy="2095373"/>
            <wp:effectExtent l="0" t="0" r="0" b="63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03792" cy="2120439"/>
                    </a:xfrm>
                    <a:prstGeom prst="rect">
                      <a:avLst/>
                    </a:prstGeom>
                  </pic:spPr>
                </pic:pic>
              </a:graphicData>
            </a:graphic>
          </wp:inline>
        </w:drawing>
      </w:r>
    </w:p>
    <w:p w14:paraId="3FFC96FC" w14:textId="77777777" w:rsidR="007574CE" w:rsidRDefault="007574CE" w:rsidP="00F137FB">
      <w:pPr>
        <w:spacing w:after="57"/>
        <w:ind w:leftChars="0" w:left="0" w:firstLineChars="0" w:firstLine="0"/>
        <w:rPr>
          <w:rFonts w:ascii="Arial" w:hAnsi="Arial" w:cs="Arial"/>
          <w:sz w:val="22"/>
          <w:szCs w:val="22"/>
        </w:rPr>
      </w:pPr>
    </w:p>
    <w:p w14:paraId="58392054" w14:textId="229A2E1A" w:rsidR="007574CE" w:rsidRDefault="007574CE" w:rsidP="00203EDF">
      <w:pPr>
        <w:spacing w:after="57"/>
        <w:ind w:leftChars="0" w:left="0" w:firstLineChars="0" w:firstLine="0"/>
        <w:jc w:val="center"/>
        <w:rPr>
          <w:rFonts w:ascii="Arial" w:hAnsi="Arial" w:cs="Arial"/>
          <w:sz w:val="22"/>
          <w:szCs w:val="22"/>
        </w:rPr>
      </w:pPr>
      <w:r w:rsidRPr="00E90497">
        <w:rPr>
          <w:rFonts w:eastAsia="Merriweather"/>
          <w:noProof/>
        </w:rPr>
        <w:lastRenderedPageBreak/>
        <w:drawing>
          <wp:inline distT="0" distB="0" distL="0" distR="0" wp14:anchorId="0FE77164" wp14:editId="348BBA38">
            <wp:extent cx="4774440" cy="2432050"/>
            <wp:effectExtent l="0" t="0" r="7620" b="635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790145" cy="2440050"/>
                    </a:xfrm>
                    <a:prstGeom prst="rect">
                      <a:avLst/>
                    </a:prstGeom>
                  </pic:spPr>
                </pic:pic>
              </a:graphicData>
            </a:graphic>
          </wp:inline>
        </w:drawing>
      </w:r>
    </w:p>
    <w:p w14:paraId="636EC457" w14:textId="276BE106" w:rsidR="007574CE" w:rsidRDefault="002E0B20" w:rsidP="00203EDF">
      <w:pPr>
        <w:spacing w:after="57"/>
        <w:ind w:leftChars="0" w:left="0" w:firstLineChars="0" w:firstLine="0"/>
        <w:jc w:val="center"/>
        <w:rPr>
          <w:rFonts w:ascii="Arial" w:hAnsi="Arial" w:cs="Arial"/>
          <w:sz w:val="22"/>
          <w:szCs w:val="22"/>
        </w:rPr>
      </w:pPr>
      <w:r w:rsidRPr="002319B6">
        <w:rPr>
          <w:rFonts w:eastAsia="Merriweather"/>
          <w:noProof/>
        </w:rPr>
        <w:drawing>
          <wp:inline distT="0" distB="0" distL="0" distR="0" wp14:anchorId="70A47167" wp14:editId="219A6DF9">
            <wp:extent cx="4711700" cy="2700208"/>
            <wp:effectExtent l="0" t="0" r="0" b="508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723800" cy="2707142"/>
                    </a:xfrm>
                    <a:prstGeom prst="rect">
                      <a:avLst/>
                    </a:prstGeom>
                  </pic:spPr>
                </pic:pic>
              </a:graphicData>
            </a:graphic>
          </wp:inline>
        </w:drawing>
      </w:r>
    </w:p>
    <w:p w14:paraId="2A811791" w14:textId="77777777" w:rsidR="002E0B20" w:rsidRDefault="002E0B20" w:rsidP="00203EDF">
      <w:pPr>
        <w:spacing w:after="57"/>
        <w:ind w:leftChars="0" w:left="0" w:firstLineChars="0" w:firstLine="0"/>
        <w:jc w:val="center"/>
        <w:rPr>
          <w:rFonts w:ascii="Arial" w:hAnsi="Arial" w:cs="Arial"/>
          <w:sz w:val="22"/>
          <w:szCs w:val="22"/>
        </w:rPr>
      </w:pPr>
    </w:p>
    <w:p w14:paraId="3571DD88" w14:textId="6C4C8BA9" w:rsidR="002E0B20" w:rsidRDefault="002E0B20" w:rsidP="00203EDF">
      <w:pPr>
        <w:spacing w:after="57"/>
        <w:ind w:leftChars="0" w:left="0" w:firstLineChars="0" w:firstLine="0"/>
        <w:jc w:val="center"/>
        <w:rPr>
          <w:rFonts w:ascii="Arial" w:hAnsi="Arial" w:cs="Arial"/>
          <w:sz w:val="22"/>
          <w:szCs w:val="22"/>
        </w:rPr>
      </w:pPr>
      <w:r w:rsidRPr="004D2007">
        <w:rPr>
          <w:rFonts w:eastAsia="Merriweather"/>
          <w:noProof/>
        </w:rPr>
        <w:drawing>
          <wp:inline distT="0" distB="0" distL="0" distR="0" wp14:anchorId="4F96C9C1" wp14:editId="219DA1E4">
            <wp:extent cx="4489450" cy="2707737"/>
            <wp:effectExtent l="0" t="0" r="635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498909" cy="2713442"/>
                    </a:xfrm>
                    <a:prstGeom prst="rect">
                      <a:avLst/>
                    </a:prstGeom>
                  </pic:spPr>
                </pic:pic>
              </a:graphicData>
            </a:graphic>
          </wp:inline>
        </w:drawing>
      </w:r>
    </w:p>
    <w:p w14:paraId="756FECC6" w14:textId="25D0BCB3" w:rsidR="002E0B20" w:rsidRDefault="002E0B20" w:rsidP="00203EDF">
      <w:pPr>
        <w:spacing w:after="57"/>
        <w:ind w:leftChars="0" w:left="0" w:firstLineChars="0" w:firstLine="0"/>
        <w:jc w:val="center"/>
        <w:rPr>
          <w:rFonts w:ascii="Arial" w:hAnsi="Arial" w:cs="Arial"/>
          <w:sz w:val="22"/>
          <w:szCs w:val="22"/>
        </w:rPr>
      </w:pPr>
      <w:r w:rsidRPr="00A85B65">
        <w:rPr>
          <w:rFonts w:eastAsia="Merriweather"/>
          <w:noProof/>
        </w:rPr>
        <w:lastRenderedPageBreak/>
        <w:drawing>
          <wp:inline distT="0" distB="0" distL="0" distR="0" wp14:anchorId="53E3F079" wp14:editId="0E286981">
            <wp:extent cx="4343400" cy="2733053"/>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349437" cy="2736852"/>
                    </a:xfrm>
                    <a:prstGeom prst="rect">
                      <a:avLst/>
                    </a:prstGeom>
                  </pic:spPr>
                </pic:pic>
              </a:graphicData>
            </a:graphic>
          </wp:inline>
        </w:drawing>
      </w:r>
    </w:p>
    <w:p w14:paraId="48EF0EAF" w14:textId="77777777" w:rsidR="002E0B20" w:rsidRDefault="002E0B20" w:rsidP="00203EDF">
      <w:pPr>
        <w:spacing w:after="57"/>
        <w:ind w:leftChars="0" w:left="0" w:firstLineChars="0" w:firstLine="0"/>
        <w:jc w:val="center"/>
        <w:rPr>
          <w:rFonts w:ascii="Arial" w:hAnsi="Arial" w:cs="Arial"/>
          <w:sz w:val="22"/>
          <w:szCs w:val="22"/>
        </w:rPr>
      </w:pPr>
    </w:p>
    <w:p w14:paraId="21B566DB" w14:textId="4737B487" w:rsidR="002E0B20" w:rsidRDefault="002E0B20" w:rsidP="00203EDF">
      <w:pPr>
        <w:spacing w:after="57"/>
        <w:ind w:leftChars="0" w:left="0" w:firstLineChars="0" w:firstLine="0"/>
        <w:jc w:val="center"/>
        <w:rPr>
          <w:rFonts w:ascii="Arial" w:hAnsi="Arial" w:cs="Arial"/>
          <w:sz w:val="22"/>
          <w:szCs w:val="22"/>
        </w:rPr>
      </w:pPr>
      <w:r w:rsidRPr="00A85B65">
        <w:rPr>
          <w:rFonts w:eastAsia="Merriweather"/>
          <w:noProof/>
        </w:rPr>
        <w:drawing>
          <wp:inline distT="0" distB="0" distL="0" distR="0" wp14:anchorId="3F157822" wp14:editId="07457633">
            <wp:extent cx="4152900" cy="2686541"/>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159313" cy="2690690"/>
                    </a:xfrm>
                    <a:prstGeom prst="rect">
                      <a:avLst/>
                    </a:prstGeom>
                  </pic:spPr>
                </pic:pic>
              </a:graphicData>
            </a:graphic>
          </wp:inline>
        </w:drawing>
      </w:r>
    </w:p>
    <w:p w14:paraId="03CD2D6B" w14:textId="32C52E61" w:rsidR="002E0B20" w:rsidRDefault="002E0B20" w:rsidP="00203EDF">
      <w:pPr>
        <w:spacing w:after="57"/>
        <w:ind w:leftChars="0" w:left="0" w:firstLineChars="0" w:firstLine="0"/>
        <w:jc w:val="center"/>
        <w:rPr>
          <w:rFonts w:ascii="Arial" w:hAnsi="Arial" w:cs="Arial"/>
          <w:sz w:val="22"/>
          <w:szCs w:val="22"/>
        </w:rPr>
      </w:pPr>
      <w:r w:rsidRPr="00517AD3">
        <w:rPr>
          <w:rFonts w:eastAsia="Merriweather"/>
          <w:noProof/>
        </w:rPr>
        <w:drawing>
          <wp:inline distT="0" distB="0" distL="0" distR="0" wp14:anchorId="519104FF" wp14:editId="5C74B495">
            <wp:extent cx="4083050" cy="2468343"/>
            <wp:effectExtent l="0" t="0" r="0" b="8255"/>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088616" cy="2471708"/>
                    </a:xfrm>
                    <a:prstGeom prst="rect">
                      <a:avLst/>
                    </a:prstGeom>
                  </pic:spPr>
                </pic:pic>
              </a:graphicData>
            </a:graphic>
          </wp:inline>
        </w:drawing>
      </w:r>
    </w:p>
    <w:p w14:paraId="287A26E2" w14:textId="7A79A54C" w:rsidR="002E0B20" w:rsidRDefault="002E0B20" w:rsidP="00203EDF">
      <w:pPr>
        <w:spacing w:after="57"/>
        <w:ind w:leftChars="0" w:left="0" w:firstLineChars="0" w:firstLine="0"/>
        <w:jc w:val="center"/>
        <w:rPr>
          <w:rFonts w:ascii="Arial" w:hAnsi="Arial" w:cs="Arial"/>
          <w:sz w:val="22"/>
          <w:szCs w:val="22"/>
        </w:rPr>
      </w:pPr>
      <w:r w:rsidRPr="003D6FBE">
        <w:rPr>
          <w:rFonts w:eastAsia="Merriweather"/>
          <w:noProof/>
        </w:rPr>
        <w:lastRenderedPageBreak/>
        <w:drawing>
          <wp:inline distT="0" distB="0" distL="0" distR="0" wp14:anchorId="27C74E85" wp14:editId="02B735CA">
            <wp:extent cx="4495800" cy="2729980"/>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505993" cy="2736169"/>
                    </a:xfrm>
                    <a:prstGeom prst="rect">
                      <a:avLst/>
                    </a:prstGeom>
                  </pic:spPr>
                </pic:pic>
              </a:graphicData>
            </a:graphic>
          </wp:inline>
        </w:drawing>
      </w:r>
    </w:p>
    <w:p w14:paraId="630BD53D" w14:textId="35691C1C" w:rsidR="002E0B20" w:rsidRDefault="002E0B20" w:rsidP="00203EDF">
      <w:pPr>
        <w:spacing w:after="57"/>
        <w:ind w:leftChars="0" w:left="0" w:firstLineChars="0" w:firstLine="0"/>
        <w:jc w:val="center"/>
        <w:rPr>
          <w:rFonts w:ascii="Arial" w:hAnsi="Arial" w:cs="Arial"/>
          <w:sz w:val="22"/>
          <w:szCs w:val="22"/>
        </w:rPr>
      </w:pPr>
      <w:r w:rsidRPr="0087108E">
        <w:rPr>
          <w:rFonts w:eastAsia="Merriweather"/>
          <w:noProof/>
        </w:rPr>
        <w:drawing>
          <wp:inline distT="0" distB="0" distL="0" distR="0" wp14:anchorId="1C682FC5" wp14:editId="382E30B6">
            <wp:extent cx="4387850" cy="2867003"/>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392092" cy="2869775"/>
                    </a:xfrm>
                    <a:prstGeom prst="rect">
                      <a:avLst/>
                    </a:prstGeom>
                  </pic:spPr>
                </pic:pic>
              </a:graphicData>
            </a:graphic>
          </wp:inline>
        </w:drawing>
      </w:r>
    </w:p>
    <w:p w14:paraId="0BFE3E43" w14:textId="02912E99" w:rsidR="002E0B20" w:rsidRDefault="002E0B20" w:rsidP="00203EDF">
      <w:pPr>
        <w:spacing w:after="57"/>
        <w:ind w:leftChars="0" w:left="0" w:firstLineChars="0" w:firstLine="0"/>
        <w:jc w:val="center"/>
        <w:rPr>
          <w:rFonts w:ascii="Arial" w:hAnsi="Arial" w:cs="Arial"/>
          <w:sz w:val="22"/>
          <w:szCs w:val="22"/>
        </w:rPr>
      </w:pPr>
      <w:r w:rsidRPr="0087108E">
        <w:rPr>
          <w:rFonts w:eastAsia="Merriweather"/>
          <w:noProof/>
        </w:rPr>
        <w:drawing>
          <wp:inline distT="0" distB="0" distL="0" distR="0" wp14:anchorId="16B55B42" wp14:editId="162109A9">
            <wp:extent cx="4363906" cy="2203450"/>
            <wp:effectExtent l="0" t="0" r="0" b="635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376286" cy="2209701"/>
                    </a:xfrm>
                    <a:prstGeom prst="rect">
                      <a:avLst/>
                    </a:prstGeom>
                  </pic:spPr>
                </pic:pic>
              </a:graphicData>
            </a:graphic>
          </wp:inline>
        </w:drawing>
      </w:r>
    </w:p>
    <w:p w14:paraId="6A143B87" w14:textId="77777777" w:rsidR="002E0B20" w:rsidRDefault="002E0B20" w:rsidP="00203EDF">
      <w:pPr>
        <w:spacing w:after="57"/>
        <w:ind w:leftChars="0" w:left="0" w:firstLineChars="0" w:firstLine="0"/>
        <w:jc w:val="center"/>
        <w:rPr>
          <w:rFonts w:ascii="Arial" w:hAnsi="Arial" w:cs="Arial"/>
          <w:sz w:val="22"/>
          <w:szCs w:val="22"/>
        </w:rPr>
      </w:pPr>
    </w:p>
    <w:p w14:paraId="4E76BAF3" w14:textId="60C8F1F2" w:rsidR="002E0B20" w:rsidRDefault="002E0B20" w:rsidP="00203EDF">
      <w:pPr>
        <w:spacing w:after="57"/>
        <w:ind w:leftChars="0" w:left="0" w:firstLineChars="0" w:firstLine="0"/>
        <w:jc w:val="center"/>
        <w:rPr>
          <w:rFonts w:ascii="Arial" w:hAnsi="Arial" w:cs="Arial"/>
          <w:sz w:val="22"/>
          <w:szCs w:val="22"/>
        </w:rPr>
      </w:pPr>
      <w:r w:rsidRPr="004F7FCA">
        <w:rPr>
          <w:rFonts w:eastAsia="Merriweather"/>
          <w:noProof/>
        </w:rPr>
        <w:lastRenderedPageBreak/>
        <w:drawing>
          <wp:inline distT="0" distB="0" distL="0" distR="0" wp14:anchorId="17F6C85A" wp14:editId="328186BD">
            <wp:extent cx="4799470" cy="2755900"/>
            <wp:effectExtent l="0" t="0" r="1270" b="635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803326" cy="2758114"/>
                    </a:xfrm>
                    <a:prstGeom prst="rect">
                      <a:avLst/>
                    </a:prstGeom>
                  </pic:spPr>
                </pic:pic>
              </a:graphicData>
            </a:graphic>
          </wp:inline>
        </w:drawing>
      </w:r>
    </w:p>
    <w:p w14:paraId="3690E172" w14:textId="77777777" w:rsidR="00A31339" w:rsidRDefault="00A31339" w:rsidP="00203EDF">
      <w:pPr>
        <w:spacing w:after="57"/>
        <w:ind w:leftChars="0" w:left="0" w:firstLineChars="0" w:firstLine="0"/>
        <w:jc w:val="center"/>
        <w:rPr>
          <w:rFonts w:ascii="Arial" w:hAnsi="Arial" w:cs="Arial"/>
          <w:sz w:val="22"/>
          <w:szCs w:val="22"/>
        </w:rPr>
      </w:pPr>
    </w:p>
    <w:p w14:paraId="6F259DB7" w14:textId="77777777" w:rsidR="00A31339" w:rsidRDefault="00A31339" w:rsidP="00203EDF">
      <w:pPr>
        <w:spacing w:after="57"/>
        <w:ind w:leftChars="0" w:left="0" w:firstLineChars="0" w:firstLine="0"/>
        <w:jc w:val="center"/>
        <w:rPr>
          <w:rFonts w:ascii="Arial" w:hAnsi="Arial" w:cs="Arial"/>
          <w:sz w:val="22"/>
          <w:szCs w:val="22"/>
        </w:rPr>
      </w:pPr>
    </w:p>
    <w:p w14:paraId="11206461" w14:textId="77777777" w:rsidR="00A31339" w:rsidRDefault="00A31339" w:rsidP="00203EDF">
      <w:pPr>
        <w:spacing w:after="57"/>
        <w:ind w:leftChars="0" w:left="0" w:firstLineChars="0" w:firstLine="0"/>
        <w:jc w:val="center"/>
        <w:rPr>
          <w:rFonts w:ascii="Arial" w:hAnsi="Arial" w:cs="Arial"/>
          <w:sz w:val="22"/>
          <w:szCs w:val="22"/>
        </w:rPr>
      </w:pPr>
    </w:p>
    <w:p w14:paraId="22B78A1F" w14:textId="77777777" w:rsidR="00A31339" w:rsidRDefault="00A31339" w:rsidP="00203EDF">
      <w:pPr>
        <w:spacing w:after="57"/>
        <w:ind w:leftChars="0" w:left="0" w:firstLineChars="0" w:firstLine="0"/>
        <w:jc w:val="center"/>
        <w:rPr>
          <w:rFonts w:ascii="Arial" w:hAnsi="Arial" w:cs="Arial"/>
          <w:sz w:val="22"/>
          <w:szCs w:val="22"/>
        </w:rPr>
      </w:pPr>
    </w:p>
    <w:p w14:paraId="1CAB8F13" w14:textId="77777777" w:rsidR="00A31339" w:rsidRPr="00A31339" w:rsidRDefault="00A31339" w:rsidP="00203EDF">
      <w:pPr>
        <w:spacing w:after="57"/>
        <w:ind w:leftChars="0" w:left="0" w:firstLineChars="0" w:firstLine="0"/>
        <w:jc w:val="center"/>
        <w:rPr>
          <w:rFonts w:ascii="Arial" w:hAnsi="Arial" w:cs="Arial"/>
          <w:b/>
        </w:rPr>
      </w:pPr>
    </w:p>
    <w:sectPr w:rsidR="00A31339" w:rsidRPr="00A31339" w:rsidSect="00417512">
      <w:headerReference w:type="even" r:id="rId23"/>
      <w:headerReference w:type="default" r:id="rId24"/>
      <w:footerReference w:type="even" r:id="rId25"/>
      <w:footerReference w:type="default" r:id="rId26"/>
      <w:headerReference w:type="first" r:id="rId27"/>
      <w:footerReference w:type="first" r:id="rId28"/>
      <w:pgSz w:w="11907" w:h="16839"/>
      <w:pgMar w:top="2410" w:right="850" w:bottom="992" w:left="127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DA1EA" w14:textId="77777777" w:rsidR="009E5D98" w:rsidRDefault="009E5D98">
      <w:pPr>
        <w:spacing w:line="240" w:lineRule="auto"/>
        <w:ind w:left="0" w:hanging="2"/>
      </w:pPr>
      <w:r>
        <w:separator/>
      </w:r>
    </w:p>
  </w:endnote>
  <w:endnote w:type="continuationSeparator" w:id="0">
    <w:p w14:paraId="371E1ECA" w14:textId="77777777" w:rsidR="009E5D98" w:rsidRDefault="009E5D9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erriweather">
    <w:altName w:val="Times New Roman"/>
    <w:charset w:val="00"/>
    <w:family w:val="auto"/>
    <w:pitch w:val="variable"/>
    <w:sig w:usb0="20000207" w:usb1="00000002" w:usb2="00000000" w:usb3="00000000" w:csb0="00000197" w:csb1="00000000"/>
  </w:font>
  <w:font w:name="Algerian">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1910" w14:textId="77777777" w:rsidR="009E5D98" w:rsidRDefault="009E5D98">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35E5A" w14:textId="7D4BB9CA" w:rsidR="009E5D98" w:rsidRDefault="009E5D98">
    <w:pPr>
      <w:jc w:val="both"/>
      <w:rPr>
        <w:sz w:val="14"/>
        <w:szCs w:val="14"/>
      </w:rPr>
    </w:pPr>
    <w:r>
      <w:rPr>
        <w:sz w:val="14"/>
        <w:szCs w:val="14"/>
      </w:rPr>
      <w:t xml:space="preserve">                Rua Frei Rafael Proner nº 1457 – Caixa Postal 281 – CEP 86.360-000 –– Tel.: (43) 3542-4525 – Fax 3542-3322 -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8B6B" w14:textId="77777777" w:rsidR="009E5D98" w:rsidRDefault="009E5D98">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8FBDA" w14:textId="77777777" w:rsidR="009E5D98" w:rsidRDefault="009E5D98">
      <w:pPr>
        <w:spacing w:line="240" w:lineRule="auto"/>
        <w:ind w:left="0" w:hanging="2"/>
      </w:pPr>
      <w:r>
        <w:separator/>
      </w:r>
    </w:p>
  </w:footnote>
  <w:footnote w:type="continuationSeparator" w:id="0">
    <w:p w14:paraId="73AB7A14" w14:textId="77777777" w:rsidR="009E5D98" w:rsidRDefault="009E5D9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459C1" w14:textId="77777777" w:rsidR="009E5D98" w:rsidRDefault="009E5D98">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881BA" w14:textId="4AEE26D0" w:rsidR="009E5D98" w:rsidRDefault="009E5D98">
    <w:pPr>
      <w:pStyle w:val="Cabealho"/>
      <w:ind w:left="0" w:hanging="2"/>
    </w:pPr>
    <w:r>
      <w:rPr>
        <w:noProof/>
      </w:rPr>
      <mc:AlternateContent>
        <mc:Choice Requires="wps">
          <w:drawing>
            <wp:anchor distT="0" distB="0" distL="114300" distR="114300" simplePos="0" relativeHeight="251661312" behindDoc="0" locked="0" layoutInCell="1" hidden="0" allowOverlap="1" wp14:anchorId="44DF11B0" wp14:editId="0E57CD00">
              <wp:simplePos x="0" y="0"/>
              <wp:positionH relativeFrom="column">
                <wp:posOffset>1028700</wp:posOffset>
              </wp:positionH>
              <wp:positionV relativeFrom="paragraph">
                <wp:posOffset>11773</wp:posOffset>
              </wp:positionV>
              <wp:extent cx="4242487" cy="864870"/>
              <wp:effectExtent l="0" t="0" r="0" b="0"/>
              <wp:wrapNone/>
              <wp:docPr id="3" name="Retângulo 3"/>
              <wp:cNvGraphicFramePr/>
              <a:graphic xmlns:a="http://schemas.openxmlformats.org/drawingml/2006/main">
                <a:graphicData uri="http://schemas.microsoft.com/office/word/2010/wordprocessingShape">
                  <wps:wsp>
                    <wps:cNvSpPr/>
                    <wps:spPr>
                      <a:xfrm>
                        <a:off x="0" y="0"/>
                        <a:ext cx="4242487" cy="864870"/>
                      </a:xfrm>
                      <a:prstGeom prst="rect">
                        <a:avLst/>
                      </a:prstGeom>
                      <a:noFill/>
                      <a:ln>
                        <a:noFill/>
                      </a:ln>
                    </wps:spPr>
                    <wps:txbx>
                      <w:txbxContent>
                        <w:p w14:paraId="4D602FBB" w14:textId="77777777" w:rsidR="009E5D98" w:rsidRPr="006802B5" w:rsidRDefault="009E5D98" w:rsidP="0052625C">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14:paraId="7E13EA14" w14:textId="77777777" w:rsidR="009E5D98" w:rsidRPr="006802B5" w:rsidRDefault="009E5D98" w:rsidP="0052625C">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14:paraId="5D07F69A" w14:textId="77777777" w:rsidR="009E5D98" w:rsidRDefault="009E5D98" w:rsidP="0052625C">
                          <w:pPr>
                            <w:spacing w:line="240" w:lineRule="auto"/>
                            <w:ind w:left="0"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4DF11B0" id="Retângulo 3" o:spid="_x0000_s1026" style="position:absolute;margin-left:81pt;margin-top:.95pt;width:334.05pt;height:6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" filled="f" stroked="f">
              <v:textbox inset="2.53958mm,1.2694mm,2.53958mm,1.2694mm">
                <w:txbxContent>
                  <w:p w14:paraId="4D602FBB" w14:textId="77777777" w:rsidR="009E5D98" w:rsidRPr="006802B5" w:rsidRDefault="009E5D98" w:rsidP="0052625C">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14:paraId="7E13EA14" w14:textId="77777777" w:rsidR="009E5D98" w:rsidRPr="006802B5" w:rsidRDefault="009E5D98" w:rsidP="0052625C">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14:paraId="5D07F69A" w14:textId="77777777" w:rsidR="009E5D98" w:rsidRDefault="009E5D98" w:rsidP="0052625C">
                    <w:pPr>
                      <w:spacing w:line="240" w:lineRule="auto"/>
                      <w:ind w:left="0" w:hanging="2"/>
                    </w:pPr>
                  </w:p>
                </w:txbxContent>
              </v:textbox>
            </v:rect>
          </w:pict>
        </mc:Fallback>
      </mc:AlternateContent>
    </w:r>
    <w:r>
      <w:rPr>
        <w:noProof/>
      </w:rPr>
      <w:drawing>
        <wp:anchor distT="0" distB="0" distL="0" distR="0" simplePos="0" relativeHeight="251659264" behindDoc="1" locked="0" layoutInCell="1" hidden="0" allowOverlap="1" wp14:anchorId="2D7D6753" wp14:editId="0034AB82">
          <wp:simplePos x="0" y="0"/>
          <wp:positionH relativeFrom="column">
            <wp:posOffset>-978</wp:posOffset>
          </wp:positionH>
          <wp:positionV relativeFrom="paragraph">
            <wp:posOffset>4119</wp:posOffset>
          </wp:positionV>
          <wp:extent cx="979805" cy="1046205"/>
          <wp:effectExtent l="0" t="0" r="0" b="1905"/>
          <wp:wrapNone/>
          <wp:docPr id="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86901" cy="1053782"/>
                  </a:xfrm>
                  <a:prstGeom prst="rect">
                    <a:avLst/>
                  </a:prstGeom>
                  <a:ln/>
                </pic:spPr>
              </pic:pic>
            </a:graphicData>
          </a:graphic>
          <wp14:sizeRelH relativeFrom="margin">
            <wp14:pctWidth>0</wp14:pctWidth>
          </wp14:sizeRelH>
          <wp14:sizeRelV relativeFrom="margin">
            <wp14:pctHeight>0</wp14:pctHeight>
          </wp14:sizeRelV>
        </wp:anchor>
      </w:drawing>
    </w:r>
  </w:p>
  <w:p w14:paraId="7DDCE3DE" w14:textId="6E26EE8B"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p w14:paraId="669A302C" w14:textId="4436F48E"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p w14:paraId="0B50CCFF" w14:textId="35D50B35"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p w14:paraId="491BCF6A" w14:textId="4AF0E335"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p w14:paraId="16494FF5" w14:textId="158D2C78"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p w14:paraId="63EFAF7D" w14:textId="77777777"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5D568" w14:textId="77777777" w:rsidR="009E5D98" w:rsidRDefault="009E5D98">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21185"/>
    <w:multiLevelType w:val="hybridMultilevel"/>
    <w:tmpl w:val="A0A68B72"/>
    <w:lvl w:ilvl="0" w:tplc="F8A8F0CE">
      <w:start w:val="1"/>
      <w:numFmt w:val="decimal"/>
      <w:lvlText w:val="%1."/>
      <w:lvlJc w:val="left"/>
      <w:pPr>
        <w:ind w:left="358" w:hanging="360"/>
      </w:pPr>
      <w:rPr>
        <w:rFonts w:hint="default"/>
      </w:rPr>
    </w:lvl>
    <w:lvl w:ilvl="1" w:tplc="04160019" w:tentative="1">
      <w:start w:val="1"/>
      <w:numFmt w:val="lowerLetter"/>
      <w:lvlText w:val="%2."/>
      <w:lvlJc w:val="left"/>
      <w:pPr>
        <w:ind w:left="1078" w:hanging="360"/>
      </w:pPr>
    </w:lvl>
    <w:lvl w:ilvl="2" w:tplc="0416001B">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1" w15:restartNumberingAfterBreak="0">
    <w:nsid w:val="2A762C55"/>
    <w:multiLevelType w:val="multilevel"/>
    <w:tmpl w:val="06BCC3C0"/>
    <w:lvl w:ilvl="0">
      <w:start w:val="3"/>
      <w:numFmt w:val="decimal"/>
      <w:lvlText w:val="%1"/>
      <w:lvlJc w:val="left"/>
      <w:pPr>
        <w:ind w:left="420" w:hanging="420"/>
      </w:pPr>
      <w:rPr>
        <w:rFonts w:hint="default"/>
        <w:w w:val="85"/>
      </w:rPr>
    </w:lvl>
    <w:lvl w:ilvl="1">
      <w:start w:val="4"/>
      <w:numFmt w:val="decimal"/>
      <w:lvlText w:val="%1.%2"/>
      <w:lvlJc w:val="left"/>
      <w:pPr>
        <w:ind w:left="827" w:hanging="420"/>
      </w:pPr>
      <w:rPr>
        <w:rFonts w:hint="default"/>
        <w:w w:val="85"/>
      </w:rPr>
    </w:lvl>
    <w:lvl w:ilvl="2">
      <w:start w:val="1"/>
      <w:numFmt w:val="decimal"/>
      <w:lvlText w:val="%1.%2-%3"/>
      <w:lvlJc w:val="left"/>
      <w:pPr>
        <w:ind w:left="1534" w:hanging="720"/>
      </w:pPr>
      <w:rPr>
        <w:rFonts w:hint="default"/>
        <w:w w:val="85"/>
      </w:rPr>
    </w:lvl>
    <w:lvl w:ilvl="3">
      <w:start w:val="1"/>
      <w:numFmt w:val="decimal"/>
      <w:lvlText w:val="%1.%2-%3.%4"/>
      <w:lvlJc w:val="left"/>
      <w:pPr>
        <w:ind w:left="2301" w:hanging="1080"/>
      </w:pPr>
      <w:rPr>
        <w:rFonts w:hint="default"/>
        <w:w w:val="85"/>
      </w:rPr>
    </w:lvl>
    <w:lvl w:ilvl="4">
      <w:start w:val="1"/>
      <w:numFmt w:val="decimal"/>
      <w:lvlText w:val="%1.%2-%3.%4.%5"/>
      <w:lvlJc w:val="left"/>
      <w:pPr>
        <w:ind w:left="2708" w:hanging="1080"/>
      </w:pPr>
      <w:rPr>
        <w:rFonts w:hint="default"/>
        <w:w w:val="85"/>
      </w:rPr>
    </w:lvl>
    <w:lvl w:ilvl="5">
      <w:start w:val="1"/>
      <w:numFmt w:val="decimal"/>
      <w:lvlText w:val="%1.%2-%3.%4.%5.%6"/>
      <w:lvlJc w:val="left"/>
      <w:pPr>
        <w:ind w:left="3475" w:hanging="1440"/>
      </w:pPr>
      <w:rPr>
        <w:rFonts w:hint="default"/>
        <w:w w:val="85"/>
      </w:rPr>
    </w:lvl>
    <w:lvl w:ilvl="6">
      <w:start w:val="1"/>
      <w:numFmt w:val="decimal"/>
      <w:lvlText w:val="%1.%2-%3.%4.%5.%6.%7"/>
      <w:lvlJc w:val="left"/>
      <w:pPr>
        <w:ind w:left="3882" w:hanging="1440"/>
      </w:pPr>
      <w:rPr>
        <w:rFonts w:hint="default"/>
        <w:w w:val="85"/>
      </w:rPr>
    </w:lvl>
    <w:lvl w:ilvl="7">
      <w:start w:val="1"/>
      <w:numFmt w:val="decimal"/>
      <w:lvlText w:val="%1.%2-%3.%4.%5.%6.%7.%8"/>
      <w:lvlJc w:val="left"/>
      <w:pPr>
        <w:ind w:left="4649" w:hanging="1800"/>
      </w:pPr>
      <w:rPr>
        <w:rFonts w:hint="default"/>
        <w:w w:val="85"/>
      </w:rPr>
    </w:lvl>
    <w:lvl w:ilvl="8">
      <w:start w:val="1"/>
      <w:numFmt w:val="decimal"/>
      <w:lvlText w:val="%1.%2-%3.%4.%5.%6.%7.%8.%9"/>
      <w:lvlJc w:val="left"/>
      <w:pPr>
        <w:ind w:left="5056" w:hanging="1800"/>
      </w:pPr>
      <w:rPr>
        <w:rFonts w:hint="default"/>
        <w:w w:val="85"/>
      </w:rPr>
    </w:lvl>
  </w:abstractNum>
  <w:abstractNum w:abstractNumId="2" w15:restartNumberingAfterBreak="0">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3"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D4833D1"/>
    <w:multiLevelType w:val="multilevel"/>
    <w:tmpl w:val="99304354"/>
    <w:lvl w:ilvl="0">
      <w:start w:val="1"/>
      <w:numFmt w:val="decimal"/>
      <w:lvlText w:val="%1."/>
      <w:lvlJc w:val="left"/>
      <w:pPr>
        <w:ind w:left="799" w:hanging="567"/>
      </w:pPr>
      <w:rPr>
        <w:rFonts w:ascii="Arial" w:eastAsia="Arial" w:hAnsi="Arial" w:cs="Arial" w:hint="default"/>
        <w:b/>
        <w:bCs/>
        <w:w w:val="82"/>
        <w:sz w:val="24"/>
        <w:szCs w:val="24"/>
        <w:lang w:val="pt-PT" w:eastAsia="en-US" w:bidi="ar-SA"/>
      </w:rPr>
    </w:lvl>
    <w:lvl w:ilvl="1">
      <w:start w:val="1"/>
      <w:numFmt w:val="decimal"/>
      <w:lvlText w:val="%1.%2."/>
      <w:lvlJc w:val="left"/>
      <w:pPr>
        <w:ind w:left="1231" w:hanging="416"/>
      </w:pPr>
      <w:rPr>
        <w:rFonts w:ascii="Microsoft Sans Serif" w:eastAsia="Microsoft Sans Serif" w:hAnsi="Microsoft Sans Serif" w:cs="Microsoft Sans Serif" w:hint="default"/>
        <w:w w:val="82"/>
        <w:sz w:val="24"/>
        <w:szCs w:val="24"/>
        <w:lang w:val="pt-PT" w:eastAsia="en-US" w:bidi="ar-SA"/>
      </w:rPr>
    </w:lvl>
    <w:lvl w:ilvl="2">
      <w:numFmt w:val="bullet"/>
      <w:lvlText w:val="•"/>
      <w:lvlJc w:val="left"/>
      <w:pPr>
        <w:ind w:left="2325" w:hanging="416"/>
      </w:pPr>
      <w:rPr>
        <w:rFonts w:hint="default"/>
        <w:lang w:val="pt-PT" w:eastAsia="en-US" w:bidi="ar-SA"/>
      </w:rPr>
    </w:lvl>
    <w:lvl w:ilvl="3">
      <w:numFmt w:val="bullet"/>
      <w:lvlText w:val="•"/>
      <w:lvlJc w:val="left"/>
      <w:pPr>
        <w:ind w:left="3410" w:hanging="416"/>
      </w:pPr>
      <w:rPr>
        <w:rFonts w:hint="default"/>
        <w:lang w:val="pt-PT" w:eastAsia="en-US" w:bidi="ar-SA"/>
      </w:rPr>
    </w:lvl>
    <w:lvl w:ilvl="4">
      <w:numFmt w:val="bullet"/>
      <w:lvlText w:val="•"/>
      <w:lvlJc w:val="left"/>
      <w:pPr>
        <w:ind w:left="4495" w:hanging="416"/>
      </w:pPr>
      <w:rPr>
        <w:rFonts w:hint="default"/>
        <w:lang w:val="pt-PT" w:eastAsia="en-US" w:bidi="ar-SA"/>
      </w:rPr>
    </w:lvl>
    <w:lvl w:ilvl="5">
      <w:numFmt w:val="bullet"/>
      <w:lvlText w:val="•"/>
      <w:lvlJc w:val="left"/>
      <w:pPr>
        <w:ind w:left="5580" w:hanging="416"/>
      </w:pPr>
      <w:rPr>
        <w:rFonts w:hint="default"/>
        <w:lang w:val="pt-PT" w:eastAsia="en-US" w:bidi="ar-SA"/>
      </w:rPr>
    </w:lvl>
    <w:lvl w:ilvl="6">
      <w:numFmt w:val="bullet"/>
      <w:lvlText w:val="•"/>
      <w:lvlJc w:val="left"/>
      <w:pPr>
        <w:ind w:left="6665" w:hanging="416"/>
      </w:pPr>
      <w:rPr>
        <w:rFonts w:hint="default"/>
        <w:lang w:val="pt-PT" w:eastAsia="en-US" w:bidi="ar-SA"/>
      </w:rPr>
    </w:lvl>
    <w:lvl w:ilvl="7">
      <w:numFmt w:val="bullet"/>
      <w:lvlText w:val="•"/>
      <w:lvlJc w:val="left"/>
      <w:pPr>
        <w:ind w:left="7750" w:hanging="416"/>
      </w:pPr>
      <w:rPr>
        <w:rFonts w:hint="default"/>
        <w:lang w:val="pt-PT" w:eastAsia="en-US" w:bidi="ar-SA"/>
      </w:rPr>
    </w:lvl>
    <w:lvl w:ilvl="8">
      <w:numFmt w:val="bullet"/>
      <w:lvlText w:val="•"/>
      <w:lvlJc w:val="left"/>
      <w:pPr>
        <w:ind w:left="8836" w:hanging="416"/>
      </w:pPr>
      <w:rPr>
        <w:rFonts w:hint="default"/>
        <w:lang w:val="pt-PT" w:eastAsia="en-US" w:bidi="ar-SA"/>
      </w:rPr>
    </w:lvl>
  </w:abstractNum>
  <w:abstractNum w:abstractNumId="5" w15:restartNumberingAfterBreak="0">
    <w:nsid w:val="41CA176B"/>
    <w:multiLevelType w:val="multilevel"/>
    <w:tmpl w:val="827688C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6"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7" w15:restartNumberingAfterBreak="0">
    <w:nsid w:val="4B855F18"/>
    <w:multiLevelType w:val="multilevel"/>
    <w:tmpl w:val="F0A0EC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num w:numId="1" w16cid:durableId="836119107">
    <w:abstractNumId w:val="8"/>
  </w:num>
  <w:num w:numId="2" w16cid:durableId="1129854999">
    <w:abstractNumId w:val="0"/>
  </w:num>
  <w:num w:numId="3" w16cid:durableId="1683430963">
    <w:abstractNumId w:val="5"/>
  </w:num>
  <w:num w:numId="4" w16cid:durableId="1975867084">
    <w:abstractNumId w:val="2"/>
  </w:num>
  <w:num w:numId="5" w16cid:durableId="1068115544">
    <w:abstractNumId w:val="3"/>
  </w:num>
  <w:num w:numId="6" w16cid:durableId="976224983">
    <w:abstractNumId w:val="7"/>
  </w:num>
  <w:num w:numId="7" w16cid:durableId="1089696494">
    <w:abstractNumId w:val="4"/>
  </w:num>
  <w:num w:numId="8" w16cid:durableId="1257204175">
    <w:abstractNumId w:val="1"/>
  </w:num>
  <w:num w:numId="9" w16cid:durableId="41243345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593F"/>
    <w:rsid w:val="00005C7E"/>
    <w:rsid w:val="0000617B"/>
    <w:rsid w:val="00010FC0"/>
    <w:rsid w:val="00011FE9"/>
    <w:rsid w:val="00012219"/>
    <w:rsid w:val="00013C86"/>
    <w:rsid w:val="00013E24"/>
    <w:rsid w:val="000142E9"/>
    <w:rsid w:val="00015021"/>
    <w:rsid w:val="00023622"/>
    <w:rsid w:val="000238EE"/>
    <w:rsid w:val="0002537A"/>
    <w:rsid w:val="00025574"/>
    <w:rsid w:val="00025F24"/>
    <w:rsid w:val="000265CA"/>
    <w:rsid w:val="000269CF"/>
    <w:rsid w:val="00030EA3"/>
    <w:rsid w:val="00031683"/>
    <w:rsid w:val="00032780"/>
    <w:rsid w:val="000334D9"/>
    <w:rsid w:val="00036213"/>
    <w:rsid w:val="00040A98"/>
    <w:rsid w:val="000413B5"/>
    <w:rsid w:val="00041921"/>
    <w:rsid w:val="00043585"/>
    <w:rsid w:val="00043610"/>
    <w:rsid w:val="00044B51"/>
    <w:rsid w:val="0005135E"/>
    <w:rsid w:val="00051DE5"/>
    <w:rsid w:val="00054EF6"/>
    <w:rsid w:val="00056728"/>
    <w:rsid w:val="0006798C"/>
    <w:rsid w:val="000708A6"/>
    <w:rsid w:val="00071CEF"/>
    <w:rsid w:val="000745B8"/>
    <w:rsid w:val="00081EF4"/>
    <w:rsid w:val="00082FA1"/>
    <w:rsid w:val="00083240"/>
    <w:rsid w:val="00092BE8"/>
    <w:rsid w:val="00093DC4"/>
    <w:rsid w:val="00094C56"/>
    <w:rsid w:val="00095B13"/>
    <w:rsid w:val="000A0D89"/>
    <w:rsid w:val="000A0D99"/>
    <w:rsid w:val="000A0FA8"/>
    <w:rsid w:val="000A1DE9"/>
    <w:rsid w:val="000A2439"/>
    <w:rsid w:val="000A6D36"/>
    <w:rsid w:val="000A6F3C"/>
    <w:rsid w:val="000B05B8"/>
    <w:rsid w:val="000B21A8"/>
    <w:rsid w:val="000B4066"/>
    <w:rsid w:val="000B5654"/>
    <w:rsid w:val="000B7B37"/>
    <w:rsid w:val="000C0916"/>
    <w:rsid w:val="000C4302"/>
    <w:rsid w:val="000C44B9"/>
    <w:rsid w:val="000C6A45"/>
    <w:rsid w:val="000C7D11"/>
    <w:rsid w:val="000D1AA8"/>
    <w:rsid w:val="000D3501"/>
    <w:rsid w:val="000D3D84"/>
    <w:rsid w:val="000D4DAE"/>
    <w:rsid w:val="000D6B8C"/>
    <w:rsid w:val="000E0144"/>
    <w:rsid w:val="000E353C"/>
    <w:rsid w:val="000E41AE"/>
    <w:rsid w:val="000E6193"/>
    <w:rsid w:val="000F106B"/>
    <w:rsid w:val="000F24EC"/>
    <w:rsid w:val="000F46C6"/>
    <w:rsid w:val="000F6E97"/>
    <w:rsid w:val="0010008C"/>
    <w:rsid w:val="00100679"/>
    <w:rsid w:val="00100956"/>
    <w:rsid w:val="0010234A"/>
    <w:rsid w:val="0010315E"/>
    <w:rsid w:val="00103365"/>
    <w:rsid w:val="0010344A"/>
    <w:rsid w:val="00106C00"/>
    <w:rsid w:val="00107875"/>
    <w:rsid w:val="0011010B"/>
    <w:rsid w:val="00113F90"/>
    <w:rsid w:val="0011565A"/>
    <w:rsid w:val="00115D9D"/>
    <w:rsid w:val="0012137B"/>
    <w:rsid w:val="001213EB"/>
    <w:rsid w:val="00121CEE"/>
    <w:rsid w:val="0012251F"/>
    <w:rsid w:val="00125063"/>
    <w:rsid w:val="00127521"/>
    <w:rsid w:val="00132A6C"/>
    <w:rsid w:val="001346AA"/>
    <w:rsid w:val="001354AE"/>
    <w:rsid w:val="00135AD0"/>
    <w:rsid w:val="00136A5D"/>
    <w:rsid w:val="00137524"/>
    <w:rsid w:val="0014312B"/>
    <w:rsid w:val="001455E4"/>
    <w:rsid w:val="001477E9"/>
    <w:rsid w:val="00147D8B"/>
    <w:rsid w:val="00150371"/>
    <w:rsid w:val="00152BDB"/>
    <w:rsid w:val="00154417"/>
    <w:rsid w:val="00155EC1"/>
    <w:rsid w:val="001564FA"/>
    <w:rsid w:val="00156E43"/>
    <w:rsid w:val="001575D0"/>
    <w:rsid w:val="001615A6"/>
    <w:rsid w:val="00162C31"/>
    <w:rsid w:val="00163671"/>
    <w:rsid w:val="00165136"/>
    <w:rsid w:val="001711AA"/>
    <w:rsid w:val="001715E4"/>
    <w:rsid w:val="0017655D"/>
    <w:rsid w:val="001850A3"/>
    <w:rsid w:val="00194E14"/>
    <w:rsid w:val="001971D5"/>
    <w:rsid w:val="001A15CF"/>
    <w:rsid w:val="001A1999"/>
    <w:rsid w:val="001A2E93"/>
    <w:rsid w:val="001A58AD"/>
    <w:rsid w:val="001B0478"/>
    <w:rsid w:val="001B1555"/>
    <w:rsid w:val="001B2C29"/>
    <w:rsid w:val="001B3C87"/>
    <w:rsid w:val="001B64F9"/>
    <w:rsid w:val="001B7AC7"/>
    <w:rsid w:val="001C1547"/>
    <w:rsid w:val="001C1693"/>
    <w:rsid w:val="001C26DA"/>
    <w:rsid w:val="001C6DB0"/>
    <w:rsid w:val="001C769D"/>
    <w:rsid w:val="001D2BA1"/>
    <w:rsid w:val="001D38DB"/>
    <w:rsid w:val="001D3E7B"/>
    <w:rsid w:val="001D75E3"/>
    <w:rsid w:val="001E1A7D"/>
    <w:rsid w:val="001E4F21"/>
    <w:rsid w:val="001F0206"/>
    <w:rsid w:val="001F1B92"/>
    <w:rsid w:val="001F22BE"/>
    <w:rsid w:val="001F293A"/>
    <w:rsid w:val="001F39FA"/>
    <w:rsid w:val="001F7A6D"/>
    <w:rsid w:val="00200EB7"/>
    <w:rsid w:val="002024E6"/>
    <w:rsid w:val="00203EDF"/>
    <w:rsid w:val="002044E2"/>
    <w:rsid w:val="0020553D"/>
    <w:rsid w:val="0021103D"/>
    <w:rsid w:val="00211D86"/>
    <w:rsid w:val="0021779E"/>
    <w:rsid w:val="002221E1"/>
    <w:rsid w:val="002279E5"/>
    <w:rsid w:val="0023026A"/>
    <w:rsid w:val="00232240"/>
    <w:rsid w:val="0023242D"/>
    <w:rsid w:val="00232691"/>
    <w:rsid w:val="002371B1"/>
    <w:rsid w:val="00242761"/>
    <w:rsid w:val="002436A4"/>
    <w:rsid w:val="00244478"/>
    <w:rsid w:val="00245197"/>
    <w:rsid w:val="002452FF"/>
    <w:rsid w:val="00245475"/>
    <w:rsid w:val="00245EDE"/>
    <w:rsid w:val="00247115"/>
    <w:rsid w:val="00250272"/>
    <w:rsid w:val="00250C7E"/>
    <w:rsid w:val="00250D7B"/>
    <w:rsid w:val="002516BE"/>
    <w:rsid w:val="00251F85"/>
    <w:rsid w:val="00254EFC"/>
    <w:rsid w:val="00255B77"/>
    <w:rsid w:val="00255C41"/>
    <w:rsid w:val="00255F4C"/>
    <w:rsid w:val="002610D2"/>
    <w:rsid w:val="00262A67"/>
    <w:rsid w:val="00265CB9"/>
    <w:rsid w:val="00271004"/>
    <w:rsid w:val="0027146C"/>
    <w:rsid w:val="00271631"/>
    <w:rsid w:val="00273314"/>
    <w:rsid w:val="00273B29"/>
    <w:rsid w:val="00274B5E"/>
    <w:rsid w:val="00275AB6"/>
    <w:rsid w:val="00275FF5"/>
    <w:rsid w:val="002773C6"/>
    <w:rsid w:val="00277C72"/>
    <w:rsid w:val="002824B8"/>
    <w:rsid w:val="00285A1E"/>
    <w:rsid w:val="00286C72"/>
    <w:rsid w:val="002872B7"/>
    <w:rsid w:val="00287A5B"/>
    <w:rsid w:val="002A265A"/>
    <w:rsid w:val="002A59A6"/>
    <w:rsid w:val="002B41EE"/>
    <w:rsid w:val="002B4410"/>
    <w:rsid w:val="002B53E8"/>
    <w:rsid w:val="002B56E5"/>
    <w:rsid w:val="002C16EE"/>
    <w:rsid w:val="002C1778"/>
    <w:rsid w:val="002C380E"/>
    <w:rsid w:val="002C6B00"/>
    <w:rsid w:val="002D129A"/>
    <w:rsid w:val="002D6087"/>
    <w:rsid w:val="002E06B6"/>
    <w:rsid w:val="002E0B20"/>
    <w:rsid w:val="002E0EB4"/>
    <w:rsid w:val="002E1D9C"/>
    <w:rsid w:val="002E3E38"/>
    <w:rsid w:val="002E42F4"/>
    <w:rsid w:val="002E4351"/>
    <w:rsid w:val="002E77F9"/>
    <w:rsid w:val="002F0614"/>
    <w:rsid w:val="002F0FE7"/>
    <w:rsid w:val="002F171A"/>
    <w:rsid w:val="002F29FA"/>
    <w:rsid w:val="002F494E"/>
    <w:rsid w:val="002F4A73"/>
    <w:rsid w:val="002F75D7"/>
    <w:rsid w:val="00301F4B"/>
    <w:rsid w:val="00303483"/>
    <w:rsid w:val="0030369B"/>
    <w:rsid w:val="003041C0"/>
    <w:rsid w:val="003047BE"/>
    <w:rsid w:val="00306232"/>
    <w:rsid w:val="003079BD"/>
    <w:rsid w:val="00310D23"/>
    <w:rsid w:val="00311CB2"/>
    <w:rsid w:val="0031686E"/>
    <w:rsid w:val="003174D6"/>
    <w:rsid w:val="0032029A"/>
    <w:rsid w:val="003248D5"/>
    <w:rsid w:val="00325F38"/>
    <w:rsid w:val="00326195"/>
    <w:rsid w:val="00327097"/>
    <w:rsid w:val="00330ED8"/>
    <w:rsid w:val="00332766"/>
    <w:rsid w:val="00336C20"/>
    <w:rsid w:val="003423E3"/>
    <w:rsid w:val="003437EB"/>
    <w:rsid w:val="003447EB"/>
    <w:rsid w:val="003467D2"/>
    <w:rsid w:val="0034734E"/>
    <w:rsid w:val="0035358A"/>
    <w:rsid w:val="00354462"/>
    <w:rsid w:val="0035464B"/>
    <w:rsid w:val="0035472F"/>
    <w:rsid w:val="003556B6"/>
    <w:rsid w:val="003560D0"/>
    <w:rsid w:val="003610C5"/>
    <w:rsid w:val="003617EE"/>
    <w:rsid w:val="00361ED9"/>
    <w:rsid w:val="00362BBF"/>
    <w:rsid w:val="00364822"/>
    <w:rsid w:val="00365B17"/>
    <w:rsid w:val="0036758A"/>
    <w:rsid w:val="00374382"/>
    <w:rsid w:val="00375DA0"/>
    <w:rsid w:val="00380724"/>
    <w:rsid w:val="003813C2"/>
    <w:rsid w:val="00386F6E"/>
    <w:rsid w:val="003879E0"/>
    <w:rsid w:val="003921BE"/>
    <w:rsid w:val="00392FC0"/>
    <w:rsid w:val="00395D10"/>
    <w:rsid w:val="003971E0"/>
    <w:rsid w:val="00397FC1"/>
    <w:rsid w:val="003A3306"/>
    <w:rsid w:val="003A4CE9"/>
    <w:rsid w:val="003A6CBD"/>
    <w:rsid w:val="003A7095"/>
    <w:rsid w:val="003B1F86"/>
    <w:rsid w:val="003B2419"/>
    <w:rsid w:val="003B38C5"/>
    <w:rsid w:val="003B5F6D"/>
    <w:rsid w:val="003B6681"/>
    <w:rsid w:val="003B6BA8"/>
    <w:rsid w:val="003C0731"/>
    <w:rsid w:val="003C1E65"/>
    <w:rsid w:val="003C24F1"/>
    <w:rsid w:val="003C40D1"/>
    <w:rsid w:val="003D322D"/>
    <w:rsid w:val="003D3484"/>
    <w:rsid w:val="003E392A"/>
    <w:rsid w:val="003E3FB3"/>
    <w:rsid w:val="003E4501"/>
    <w:rsid w:val="003E4BCA"/>
    <w:rsid w:val="003E7341"/>
    <w:rsid w:val="003E742E"/>
    <w:rsid w:val="003E7EE9"/>
    <w:rsid w:val="003F0F55"/>
    <w:rsid w:val="003F2406"/>
    <w:rsid w:val="003F4734"/>
    <w:rsid w:val="003F6116"/>
    <w:rsid w:val="003F6265"/>
    <w:rsid w:val="003F6740"/>
    <w:rsid w:val="004006B0"/>
    <w:rsid w:val="00400798"/>
    <w:rsid w:val="00401DD6"/>
    <w:rsid w:val="00403889"/>
    <w:rsid w:val="004053D4"/>
    <w:rsid w:val="00410D3E"/>
    <w:rsid w:val="00411D33"/>
    <w:rsid w:val="00413886"/>
    <w:rsid w:val="00417512"/>
    <w:rsid w:val="0042030A"/>
    <w:rsid w:val="00421EBD"/>
    <w:rsid w:val="00422B97"/>
    <w:rsid w:val="00423807"/>
    <w:rsid w:val="0042460E"/>
    <w:rsid w:val="00424E9D"/>
    <w:rsid w:val="00424EF5"/>
    <w:rsid w:val="00425F80"/>
    <w:rsid w:val="00431506"/>
    <w:rsid w:val="0043341B"/>
    <w:rsid w:val="004338DF"/>
    <w:rsid w:val="00433CC9"/>
    <w:rsid w:val="0043439C"/>
    <w:rsid w:val="00434968"/>
    <w:rsid w:val="00434A5C"/>
    <w:rsid w:val="00436D93"/>
    <w:rsid w:val="00437271"/>
    <w:rsid w:val="00437B7D"/>
    <w:rsid w:val="004420D2"/>
    <w:rsid w:val="00444437"/>
    <w:rsid w:val="00444996"/>
    <w:rsid w:val="00444AB3"/>
    <w:rsid w:val="00444CC5"/>
    <w:rsid w:val="00450044"/>
    <w:rsid w:val="004534C5"/>
    <w:rsid w:val="004605E7"/>
    <w:rsid w:val="00464A04"/>
    <w:rsid w:val="00466A5F"/>
    <w:rsid w:val="00470592"/>
    <w:rsid w:val="004720D9"/>
    <w:rsid w:val="00474F57"/>
    <w:rsid w:val="00475995"/>
    <w:rsid w:val="004807A3"/>
    <w:rsid w:val="004860BB"/>
    <w:rsid w:val="00495CA6"/>
    <w:rsid w:val="004A0175"/>
    <w:rsid w:val="004A07C2"/>
    <w:rsid w:val="004A1EA0"/>
    <w:rsid w:val="004A2076"/>
    <w:rsid w:val="004A5165"/>
    <w:rsid w:val="004A7C8B"/>
    <w:rsid w:val="004B1634"/>
    <w:rsid w:val="004B2D2B"/>
    <w:rsid w:val="004B70B2"/>
    <w:rsid w:val="004C2C99"/>
    <w:rsid w:val="004C3B81"/>
    <w:rsid w:val="004C3C15"/>
    <w:rsid w:val="004C6356"/>
    <w:rsid w:val="004C7156"/>
    <w:rsid w:val="004D2A85"/>
    <w:rsid w:val="004D5418"/>
    <w:rsid w:val="004E5268"/>
    <w:rsid w:val="004F23D2"/>
    <w:rsid w:val="004F3FA9"/>
    <w:rsid w:val="004F6EFC"/>
    <w:rsid w:val="004F7567"/>
    <w:rsid w:val="004F7919"/>
    <w:rsid w:val="004F7BF6"/>
    <w:rsid w:val="00500701"/>
    <w:rsid w:val="00500989"/>
    <w:rsid w:val="0050364D"/>
    <w:rsid w:val="00504313"/>
    <w:rsid w:val="00504539"/>
    <w:rsid w:val="005068F4"/>
    <w:rsid w:val="0050701B"/>
    <w:rsid w:val="00512232"/>
    <w:rsid w:val="005138EB"/>
    <w:rsid w:val="005147CE"/>
    <w:rsid w:val="005148AF"/>
    <w:rsid w:val="00515F31"/>
    <w:rsid w:val="00516818"/>
    <w:rsid w:val="0052394F"/>
    <w:rsid w:val="0052625C"/>
    <w:rsid w:val="0052710C"/>
    <w:rsid w:val="005301E7"/>
    <w:rsid w:val="00537382"/>
    <w:rsid w:val="00543657"/>
    <w:rsid w:val="00543699"/>
    <w:rsid w:val="005446F0"/>
    <w:rsid w:val="00550481"/>
    <w:rsid w:val="00552CCB"/>
    <w:rsid w:val="00553136"/>
    <w:rsid w:val="0055319A"/>
    <w:rsid w:val="005551F2"/>
    <w:rsid w:val="0055557B"/>
    <w:rsid w:val="00556F51"/>
    <w:rsid w:val="005573A0"/>
    <w:rsid w:val="0056322A"/>
    <w:rsid w:val="0056609F"/>
    <w:rsid w:val="00567DDF"/>
    <w:rsid w:val="00570C6F"/>
    <w:rsid w:val="005765A0"/>
    <w:rsid w:val="005779C9"/>
    <w:rsid w:val="00580100"/>
    <w:rsid w:val="0058015A"/>
    <w:rsid w:val="005809E7"/>
    <w:rsid w:val="00582F62"/>
    <w:rsid w:val="00583681"/>
    <w:rsid w:val="00583BD2"/>
    <w:rsid w:val="005857F4"/>
    <w:rsid w:val="00586DF2"/>
    <w:rsid w:val="0058753F"/>
    <w:rsid w:val="005879C6"/>
    <w:rsid w:val="005907E4"/>
    <w:rsid w:val="00591B9C"/>
    <w:rsid w:val="0059438D"/>
    <w:rsid w:val="0059521C"/>
    <w:rsid w:val="005A0189"/>
    <w:rsid w:val="005A27EC"/>
    <w:rsid w:val="005A41BE"/>
    <w:rsid w:val="005A7F97"/>
    <w:rsid w:val="005B14B4"/>
    <w:rsid w:val="005B14E2"/>
    <w:rsid w:val="005B1BAD"/>
    <w:rsid w:val="005B1E48"/>
    <w:rsid w:val="005B2C11"/>
    <w:rsid w:val="005B39E2"/>
    <w:rsid w:val="005B3BFE"/>
    <w:rsid w:val="005B44C1"/>
    <w:rsid w:val="005B5BD0"/>
    <w:rsid w:val="005B5E9E"/>
    <w:rsid w:val="005B629F"/>
    <w:rsid w:val="005B73ED"/>
    <w:rsid w:val="005B775D"/>
    <w:rsid w:val="005C1955"/>
    <w:rsid w:val="005C3FCB"/>
    <w:rsid w:val="005C53F5"/>
    <w:rsid w:val="005C5D3B"/>
    <w:rsid w:val="005C7506"/>
    <w:rsid w:val="005D44DA"/>
    <w:rsid w:val="005D5426"/>
    <w:rsid w:val="005E3169"/>
    <w:rsid w:val="005E491B"/>
    <w:rsid w:val="005E5708"/>
    <w:rsid w:val="005E6DAD"/>
    <w:rsid w:val="005E7451"/>
    <w:rsid w:val="005E788C"/>
    <w:rsid w:val="005F1B63"/>
    <w:rsid w:val="005F41B1"/>
    <w:rsid w:val="005F5D5E"/>
    <w:rsid w:val="005F6F83"/>
    <w:rsid w:val="0060171B"/>
    <w:rsid w:val="00604D85"/>
    <w:rsid w:val="00604EB6"/>
    <w:rsid w:val="006108E1"/>
    <w:rsid w:val="006111EA"/>
    <w:rsid w:val="006138A9"/>
    <w:rsid w:val="00613B61"/>
    <w:rsid w:val="0061416A"/>
    <w:rsid w:val="0061693B"/>
    <w:rsid w:val="006205D2"/>
    <w:rsid w:val="00620E65"/>
    <w:rsid w:val="00621E17"/>
    <w:rsid w:val="0062221B"/>
    <w:rsid w:val="00623563"/>
    <w:rsid w:val="00623F7E"/>
    <w:rsid w:val="00625DF3"/>
    <w:rsid w:val="00627BBD"/>
    <w:rsid w:val="00632BF7"/>
    <w:rsid w:val="006345BA"/>
    <w:rsid w:val="00634950"/>
    <w:rsid w:val="00635008"/>
    <w:rsid w:val="00642729"/>
    <w:rsid w:val="0064360A"/>
    <w:rsid w:val="00643852"/>
    <w:rsid w:val="00644AAF"/>
    <w:rsid w:val="00645C0F"/>
    <w:rsid w:val="00645EC7"/>
    <w:rsid w:val="00646274"/>
    <w:rsid w:val="0065194C"/>
    <w:rsid w:val="00652445"/>
    <w:rsid w:val="0065303C"/>
    <w:rsid w:val="006540DB"/>
    <w:rsid w:val="00654749"/>
    <w:rsid w:val="00656BC9"/>
    <w:rsid w:val="0066111A"/>
    <w:rsid w:val="00663379"/>
    <w:rsid w:val="00663608"/>
    <w:rsid w:val="00663FD0"/>
    <w:rsid w:val="0066703F"/>
    <w:rsid w:val="00671B23"/>
    <w:rsid w:val="00671C1E"/>
    <w:rsid w:val="006736BD"/>
    <w:rsid w:val="0067589B"/>
    <w:rsid w:val="0067648B"/>
    <w:rsid w:val="00676AF6"/>
    <w:rsid w:val="006818D1"/>
    <w:rsid w:val="00682C1D"/>
    <w:rsid w:val="00683B20"/>
    <w:rsid w:val="00685DB2"/>
    <w:rsid w:val="006971D7"/>
    <w:rsid w:val="006A0139"/>
    <w:rsid w:val="006A03BC"/>
    <w:rsid w:val="006A05B3"/>
    <w:rsid w:val="006A397B"/>
    <w:rsid w:val="006A48DA"/>
    <w:rsid w:val="006A5E2C"/>
    <w:rsid w:val="006B16D3"/>
    <w:rsid w:val="006B193C"/>
    <w:rsid w:val="006B5D0A"/>
    <w:rsid w:val="006B7A87"/>
    <w:rsid w:val="006C078E"/>
    <w:rsid w:val="006C1BA3"/>
    <w:rsid w:val="006C3019"/>
    <w:rsid w:val="006C32A4"/>
    <w:rsid w:val="006C48CD"/>
    <w:rsid w:val="006C542D"/>
    <w:rsid w:val="006C7447"/>
    <w:rsid w:val="006C7473"/>
    <w:rsid w:val="006D12C0"/>
    <w:rsid w:val="006D6BE9"/>
    <w:rsid w:val="006D72F4"/>
    <w:rsid w:val="006E27C5"/>
    <w:rsid w:val="006E3A65"/>
    <w:rsid w:val="006E79AB"/>
    <w:rsid w:val="006F45E4"/>
    <w:rsid w:val="006F63DE"/>
    <w:rsid w:val="00700466"/>
    <w:rsid w:val="00700D8E"/>
    <w:rsid w:val="007025E7"/>
    <w:rsid w:val="00703713"/>
    <w:rsid w:val="00704DBA"/>
    <w:rsid w:val="00704FCC"/>
    <w:rsid w:val="0070781D"/>
    <w:rsid w:val="00711EA1"/>
    <w:rsid w:val="007140B0"/>
    <w:rsid w:val="00720271"/>
    <w:rsid w:val="00720958"/>
    <w:rsid w:val="0072305C"/>
    <w:rsid w:val="007233EE"/>
    <w:rsid w:val="00725390"/>
    <w:rsid w:val="00725616"/>
    <w:rsid w:val="00725F14"/>
    <w:rsid w:val="0073080A"/>
    <w:rsid w:val="00730A55"/>
    <w:rsid w:val="007333F8"/>
    <w:rsid w:val="00735DE2"/>
    <w:rsid w:val="007372BF"/>
    <w:rsid w:val="0073737F"/>
    <w:rsid w:val="00741EA2"/>
    <w:rsid w:val="00743415"/>
    <w:rsid w:val="0074390D"/>
    <w:rsid w:val="00744FC8"/>
    <w:rsid w:val="00745CFE"/>
    <w:rsid w:val="00747787"/>
    <w:rsid w:val="0075164D"/>
    <w:rsid w:val="00754600"/>
    <w:rsid w:val="007574CE"/>
    <w:rsid w:val="0076224A"/>
    <w:rsid w:val="0076244C"/>
    <w:rsid w:val="0076531D"/>
    <w:rsid w:val="007747AB"/>
    <w:rsid w:val="00776134"/>
    <w:rsid w:val="00777E7A"/>
    <w:rsid w:val="00781124"/>
    <w:rsid w:val="00783EEC"/>
    <w:rsid w:val="007877B1"/>
    <w:rsid w:val="00790EB1"/>
    <w:rsid w:val="00792B39"/>
    <w:rsid w:val="007944E0"/>
    <w:rsid w:val="00794979"/>
    <w:rsid w:val="0079777A"/>
    <w:rsid w:val="007A0D8B"/>
    <w:rsid w:val="007A4B42"/>
    <w:rsid w:val="007B2005"/>
    <w:rsid w:val="007B39BE"/>
    <w:rsid w:val="007B5A73"/>
    <w:rsid w:val="007B6894"/>
    <w:rsid w:val="007C1814"/>
    <w:rsid w:val="007C568F"/>
    <w:rsid w:val="007C5E15"/>
    <w:rsid w:val="007C764B"/>
    <w:rsid w:val="007D3A3E"/>
    <w:rsid w:val="007D5261"/>
    <w:rsid w:val="007E1F71"/>
    <w:rsid w:val="007E5C36"/>
    <w:rsid w:val="007E5ECB"/>
    <w:rsid w:val="007E6B70"/>
    <w:rsid w:val="007E6DCE"/>
    <w:rsid w:val="007E7EB4"/>
    <w:rsid w:val="007F0075"/>
    <w:rsid w:val="007F23A4"/>
    <w:rsid w:val="007F37F2"/>
    <w:rsid w:val="007F4BEE"/>
    <w:rsid w:val="007F5A61"/>
    <w:rsid w:val="007F7C4C"/>
    <w:rsid w:val="00800B46"/>
    <w:rsid w:val="00800B9F"/>
    <w:rsid w:val="00800BA7"/>
    <w:rsid w:val="008013A7"/>
    <w:rsid w:val="00802B81"/>
    <w:rsid w:val="00804362"/>
    <w:rsid w:val="00807C83"/>
    <w:rsid w:val="008110E1"/>
    <w:rsid w:val="00811D83"/>
    <w:rsid w:val="008141F6"/>
    <w:rsid w:val="0081523D"/>
    <w:rsid w:val="00822BF4"/>
    <w:rsid w:val="00822EFB"/>
    <w:rsid w:val="00823394"/>
    <w:rsid w:val="008240F1"/>
    <w:rsid w:val="008248D2"/>
    <w:rsid w:val="00826413"/>
    <w:rsid w:val="00834F7A"/>
    <w:rsid w:val="00836E43"/>
    <w:rsid w:val="00841323"/>
    <w:rsid w:val="0084141C"/>
    <w:rsid w:val="00842463"/>
    <w:rsid w:val="008445E9"/>
    <w:rsid w:val="00845F38"/>
    <w:rsid w:val="008460C3"/>
    <w:rsid w:val="008460F1"/>
    <w:rsid w:val="00847A09"/>
    <w:rsid w:val="00851E55"/>
    <w:rsid w:val="0085247D"/>
    <w:rsid w:val="00852C6F"/>
    <w:rsid w:val="00855936"/>
    <w:rsid w:val="00860E9F"/>
    <w:rsid w:val="00862FB7"/>
    <w:rsid w:val="008643FA"/>
    <w:rsid w:val="008644A7"/>
    <w:rsid w:val="00866751"/>
    <w:rsid w:val="00867B2B"/>
    <w:rsid w:val="008704AC"/>
    <w:rsid w:val="00872385"/>
    <w:rsid w:val="0087252E"/>
    <w:rsid w:val="00873BE0"/>
    <w:rsid w:val="008760DE"/>
    <w:rsid w:val="008762A7"/>
    <w:rsid w:val="00876D3F"/>
    <w:rsid w:val="008779F4"/>
    <w:rsid w:val="00881C09"/>
    <w:rsid w:val="008834B8"/>
    <w:rsid w:val="00885556"/>
    <w:rsid w:val="00885673"/>
    <w:rsid w:val="00885FA0"/>
    <w:rsid w:val="00886CB8"/>
    <w:rsid w:val="0089294A"/>
    <w:rsid w:val="008932D1"/>
    <w:rsid w:val="008933C4"/>
    <w:rsid w:val="00893AAC"/>
    <w:rsid w:val="00896CEE"/>
    <w:rsid w:val="00896E6B"/>
    <w:rsid w:val="0089747F"/>
    <w:rsid w:val="00897A1B"/>
    <w:rsid w:val="008A06FD"/>
    <w:rsid w:val="008A0906"/>
    <w:rsid w:val="008A1BFF"/>
    <w:rsid w:val="008A3687"/>
    <w:rsid w:val="008A3A76"/>
    <w:rsid w:val="008A3A7D"/>
    <w:rsid w:val="008A3FE4"/>
    <w:rsid w:val="008B1F1D"/>
    <w:rsid w:val="008B2AAB"/>
    <w:rsid w:val="008B4271"/>
    <w:rsid w:val="008B5DCF"/>
    <w:rsid w:val="008C4146"/>
    <w:rsid w:val="008C4BAB"/>
    <w:rsid w:val="008C5040"/>
    <w:rsid w:val="008C672B"/>
    <w:rsid w:val="008C6975"/>
    <w:rsid w:val="008C6E07"/>
    <w:rsid w:val="008C7155"/>
    <w:rsid w:val="008D0440"/>
    <w:rsid w:val="008D0FBD"/>
    <w:rsid w:val="008D326B"/>
    <w:rsid w:val="008D35FB"/>
    <w:rsid w:val="008D362B"/>
    <w:rsid w:val="008D465C"/>
    <w:rsid w:val="008E2644"/>
    <w:rsid w:val="008E7877"/>
    <w:rsid w:val="008F0D93"/>
    <w:rsid w:val="008F1263"/>
    <w:rsid w:val="008F24DA"/>
    <w:rsid w:val="008F3566"/>
    <w:rsid w:val="00900CEE"/>
    <w:rsid w:val="00902062"/>
    <w:rsid w:val="0090241C"/>
    <w:rsid w:val="00902DE1"/>
    <w:rsid w:val="00904464"/>
    <w:rsid w:val="00905D24"/>
    <w:rsid w:val="009064B7"/>
    <w:rsid w:val="00906CC9"/>
    <w:rsid w:val="009163E4"/>
    <w:rsid w:val="00921C9E"/>
    <w:rsid w:val="00921DD2"/>
    <w:rsid w:val="00922607"/>
    <w:rsid w:val="0092286D"/>
    <w:rsid w:val="00924BC3"/>
    <w:rsid w:val="0092765E"/>
    <w:rsid w:val="00931C1D"/>
    <w:rsid w:val="0093344D"/>
    <w:rsid w:val="009406D1"/>
    <w:rsid w:val="00940E77"/>
    <w:rsid w:val="00941F81"/>
    <w:rsid w:val="00943EB6"/>
    <w:rsid w:val="00944C90"/>
    <w:rsid w:val="00946C8A"/>
    <w:rsid w:val="00947F8C"/>
    <w:rsid w:val="0095012B"/>
    <w:rsid w:val="009521BC"/>
    <w:rsid w:val="0095358B"/>
    <w:rsid w:val="00953C26"/>
    <w:rsid w:val="00974CF8"/>
    <w:rsid w:val="009758A0"/>
    <w:rsid w:val="00981B51"/>
    <w:rsid w:val="0098345E"/>
    <w:rsid w:val="0098537B"/>
    <w:rsid w:val="00985D76"/>
    <w:rsid w:val="00986BBF"/>
    <w:rsid w:val="009976BB"/>
    <w:rsid w:val="00997BC9"/>
    <w:rsid w:val="009A0E42"/>
    <w:rsid w:val="009A1CD1"/>
    <w:rsid w:val="009A22EE"/>
    <w:rsid w:val="009A4236"/>
    <w:rsid w:val="009A6D81"/>
    <w:rsid w:val="009B1E29"/>
    <w:rsid w:val="009B1F0B"/>
    <w:rsid w:val="009B48AB"/>
    <w:rsid w:val="009B6346"/>
    <w:rsid w:val="009B6660"/>
    <w:rsid w:val="009C2ED6"/>
    <w:rsid w:val="009C3EF7"/>
    <w:rsid w:val="009C72E9"/>
    <w:rsid w:val="009D4698"/>
    <w:rsid w:val="009D4C13"/>
    <w:rsid w:val="009E4ABB"/>
    <w:rsid w:val="009E5D98"/>
    <w:rsid w:val="009F00DE"/>
    <w:rsid w:val="009F07D2"/>
    <w:rsid w:val="009F15ED"/>
    <w:rsid w:val="009F2914"/>
    <w:rsid w:val="009F3759"/>
    <w:rsid w:val="009F56A8"/>
    <w:rsid w:val="009F5C3E"/>
    <w:rsid w:val="00A010B9"/>
    <w:rsid w:val="00A042E5"/>
    <w:rsid w:val="00A0548C"/>
    <w:rsid w:val="00A0713F"/>
    <w:rsid w:val="00A12AD2"/>
    <w:rsid w:val="00A12EA6"/>
    <w:rsid w:val="00A13B8F"/>
    <w:rsid w:val="00A149CF"/>
    <w:rsid w:val="00A2097D"/>
    <w:rsid w:val="00A21BF7"/>
    <w:rsid w:val="00A27971"/>
    <w:rsid w:val="00A27DD6"/>
    <w:rsid w:val="00A27E86"/>
    <w:rsid w:val="00A27FA1"/>
    <w:rsid w:val="00A31339"/>
    <w:rsid w:val="00A34404"/>
    <w:rsid w:val="00A34840"/>
    <w:rsid w:val="00A351BA"/>
    <w:rsid w:val="00A36D40"/>
    <w:rsid w:val="00A40C67"/>
    <w:rsid w:val="00A427D2"/>
    <w:rsid w:val="00A45397"/>
    <w:rsid w:val="00A50E81"/>
    <w:rsid w:val="00A5278C"/>
    <w:rsid w:val="00A52831"/>
    <w:rsid w:val="00A552D7"/>
    <w:rsid w:val="00A5554D"/>
    <w:rsid w:val="00A560C2"/>
    <w:rsid w:val="00A568DC"/>
    <w:rsid w:val="00A6098A"/>
    <w:rsid w:val="00A60B9A"/>
    <w:rsid w:val="00A61982"/>
    <w:rsid w:val="00A64568"/>
    <w:rsid w:val="00A73A83"/>
    <w:rsid w:val="00A743B3"/>
    <w:rsid w:val="00A74EBF"/>
    <w:rsid w:val="00A750C8"/>
    <w:rsid w:val="00A75624"/>
    <w:rsid w:val="00A76042"/>
    <w:rsid w:val="00A77124"/>
    <w:rsid w:val="00A80F5F"/>
    <w:rsid w:val="00A81E46"/>
    <w:rsid w:val="00A83E40"/>
    <w:rsid w:val="00A84A08"/>
    <w:rsid w:val="00A853AE"/>
    <w:rsid w:val="00A858F5"/>
    <w:rsid w:val="00A85E62"/>
    <w:rsid w:val="00A86E6E"/>
    <w:rsid w:val="00A924F1"/>
    <w:rsid w:val="00A92778"/>
    <w:rsid w:val="00A9357A"/>
    <w:rsid w:val="00A95344"/>
    <w:rsid w:val="00AA5341"/>
    <w:rsid w:val="00AB1D2E"/>
    <w:rsid w:val="00AB2081"/>
    <w:rsid w:val="00AB2C69"/>
    <w:rsid w:val="00AB7C1C"/>
    <w:rsid w:val="00AC1E1C"/>
    <w:rsid w:val="00AC26CB"/>
    <w:rsid w:val="00AD0717"/>
    <w:rsid w:val="00AD1602"/>
    <w:rsid w:val="00AD1EFC"/>
    <w:rsid w:val="00AE0372"/>
    <w:rsid w:val="00AE0F74"/>
    <w:rsid w:val="00AE1415"/>
    <w:rsid w:val="00AE2440"/>
    <w:rsid w:val="00AE3E44"/>
    <w:rsid w:val="00AE41ED"/>
    <w:rsid w:val="00AE6A57"/>
    <w:rsid w:val="00AF6387"/>
    <w:rsid w:val="00AF756A"/>
    <w:rsid w:val="00B03B67"/>
    <w:rsid w:val="00B0421A"/>
    <w:rsid w:val="00B0442F"/>
    <w:rsid w:val="00B06016"/>
    <w:rsid w:val="00B060F8"/>
    <w:rsid w:val="00B0688E"/>
    <w:rsid w:val="00B06C8A"/>
    <w:rsid w:val="00B12576"/>
    <w:rsid w:val="00B1411A"/>
    <w:rsid w:val="00B17600"/>
    <w:rsid w:val="00B17614"/>
    <w:rsid w:val="00B17B71"/>
    <w:rsid w:val="00B214F9"/>
    <w:rsid w:val="00B21E02"/>
    <w:rsid w:val="00B220BD"/>
    <w:rsid w:val="00B239E7"/>
    <w:rsid w:val="00B24096"/>
    <w:rsid w:val="00B262D8"/>
    <w:rsid w:val="00B30832"/>
    <w:rsid w:val="00B3237D"/>
    <w:rsid w:val="00B33A9E"/>
    <w:rsid w:val="00B36E35"/>
    <w:rsid w:val="00B401A2"/>
    <w:rsid w:val="00B44370"/>
    <w:rsid w:val="00B501AA"/>
    <w:rsid w:val="00B51511"/>
    <w:rsid w:val="00B51C26"/>
    <w:rsid w:val="00B53505"/>
    <w:rsid w:val="00B567BF"/>
    <w:rsid w:val="00B56D7D"/>
    <w:rsid w:val="00B570FC"/>
    <w:rsid w:val="00B619F8"/>
    <w:rsid w:val="00B621E4"/>
    <w:rsid w:val="00B70C46"/>
    <w:rsid w:val="00B7366A"/>
    <w:rsid w:val="00B74AA1"/>
    <w:rsid w:val="00B75B36"/>
    <w:rsid w:val="00B77435"/>
    <w:rsid w:val="00B80429"/>
    <w:rsid w:val="00B82C85"/>
    <w:rsid w:val="00B82ED4"/>
    <w:rsid w:val="00B836D1"/>
    <w:rsid w:val="00B84492"/>
    <w:rsid w:val="00B85B16"/>
    <w:rsid w:val="00B868AF"/>
    <w:rsid w:val="00B8748D"/>
    <w:rsid w:val="00B909B5"/>
    <w:rsid w:val="00B93D18"/>
    <w:rsid w:val="00BA04DD"/>
    <w:rsid w:val="00BA1579"/>
    <w:rsid w:val="00BA2189"/>
    <w:rsid w:val="00BA3671"/>
    <w:rsid w:val="00BA4683"/>
    <w:rsid w:val="00BA46C1"/>
    <w:rsid w:val="00BA7F43"/>
    <w:rsid w:val="00BB00BD"/>
    <w:rsid w:val="00BB066B"/>
    <w:rsid w:val="00BB3C3B"/>
    <w:rsid w:val="00BB3D1A"/>
    <w:rsid w:val="00BB413E"/>
    <w:rsid w:val="00BB5BBB"/>
    <w:rsid w:val="00BB5F94"/>
    <w:rsid w:val="00BB7F33"/>
    <w:rsid w:val="00BC3454"/>
    <w:rsid w:val="00BC36D4"/>
    <w:rsid w:val="00BC5528"/>
    <w:rsid w:val="00BC7379"/>
    <w:rsid w:val="00BD2070"/>
    <w:rsid w:val="00BD34F5"/>
    <w:rsid w:val="00BD4EAF"/>
    <w:rsid w:val="00BD7714"/>
    <w:rsid w:val="00BE162C"/>
    <w:rsid w:val="00BE23AA"/>
    <w:rsid w:val="00BE2E32"/>
    <w:rsid w:val="00BE7D0F"/>
    <w:rsid w:val="00BF21C1"/>
    <w:rsid w:val="00BF2AE5"/>
    <w:rsid w:val="00C00EA9"/>
    <w:rsid w:val="00C02E53"/>
    <w:rsid w:val="00C03306"/>
    <w:rsid w:val="00C06FC8"/>
    <w:rsid w:val="00C07243"/>
    <w:rsid w:val="00C11A3C"/>
    <w:rsid w:val="00C15D67"/>
    <w:rsid w:val="00C161E0"/>
    <w:rsid w:val="00C1668F"/>
    <w:rsid w:val="00C20343"/>
    <w:rsid w:val="00C20FAB"/>
    <w:rsid w:val="00C24436"/>
    <w:rsid w:val="00C25273"/>
    <w:rsid w:val="00C25E29"/>
    <w:rsid w:val="00C311D1"/>
    <w:rsid w:val="00C345DB"/>
    <w:rsid w:val="00C347CC"/>
    <w:rsid w:val="00C37CDB"/>
    <w:rsid w:val="00C51C9E"/>
    <w:rsid w:val="00C54D2A"/>
    <w:rsid w:val="00C55E4F"/>
    <w:rsid w:val="00C57A11"/>
    <w:rsid w:val="00C601FC"/>
    <w:rsid w:val="00C610A4"/>
    <w:rsid w:val="00C62881"/>
    <w:rsid w:val="00C66115"/>
    <w:rsid w:val="00C678A2"/>
    <w:rsid w:val="00C67A5D"/>
    <w:rsid w:val="00C764C8"/>
    <w:rsid w:val="00C77784"/>
    <w:rsid w:val="00C80D74"/>
    <w:rsid w:val="00C80FF8"/>
    <w:rsid w:val="00C828D4"/>
    <w:rsid w:val="00C834DB"/>
    <w:rsid w:val="00C842AE"/>
    <w:rsid w:val="00C8653A"/>
    <w:rsid w:val="00C928D7"/>
    <w:rsid w:val="00C945E2"/>
    <w:rsid w:val="00C963C6"/>
    <w:rsid w:val="00C96DCF"/>
    <w:rsid w:val="00CA0830"/>
    <w:rsid w:val="00CA0FB8"/>
    <w:rsid w:val="00CA1104"/>
    <w:rsid w:val="00CA231B"/>
    <w:rsid w:val="00CA443C"/>
    <w:rsid w:val="00CA6433"/>
    <w:rsid w:val="00CA6A8D"/>
    <w:rsid w:val="00CB011A"/>
    <w:rsid w:val="00CB0267"/>
    <w:rsid w:val="00CB2B59"/>
    <w:rsid w:val="00CB4F55"/>
    <w:rsid w:val="00CB6942"/>
    <w:rsid w:val="00CC252B"/>
    <w:rsid w:val="00CC7FB4"/>
    <w:rsid w:val="00CD05FC"/>
    <w:rsid w:val="00CD699F"/>
    <w:rsid w:val="00CD7FF9"/>
    <w:rsid w:val="00CE21B3"/>
    <w:rsid w:val="00CE2BC8"/>
    <w:rsid w:val="00CE424E"/>
    <w:rsid w:val="00CE4535"/>
    <w:rsid w:val="00CE4EDF"/>
    <w:rsid w:val="00CE74E6"/>
    <w:rsid w:val="00CF3ADB"/>
    <w:rsid w:val="00CF431A"/>
    <w:rsid w:val="00D008C2"/>
    <w:rsid w:val="00D01701"/>
    <w:rsid w:val="00D04D06"/>
    <w:rsid w:val="00D10B32"/>
    <w:rsid w:val="00D13DBF"/>
    <w:rsid w:val="00D13DF6"/>
    <w:rsid w:val="00D14115"/>
    <w:rsid w:val="00D142AA"/>
    <w:rsid w:val="00D176E6"/>
    <w:rsid w:val="00D20F09"/>
    <w:rsid w:val="00D229E8"/>
    <w:rsid w:val="00D2305F"/>
    <w:rsid w:val="00D252B8"/>
    <w:rsid w:val="00D25801"/>
    <w:rsid w:val="00D266CA"/>
    <w:rsid w:val="00D27823"/>
    <w:rsid w:val="00D27EAF"/>
    <w:rsid w:val="00D30FBD"/>
    <w:rsid w:val="00D410F8"/>
    <w:rsid w:val="00D41133"/>
    <w:rsid w:val="00D509EE"/>
    <w:rsid w:val="00D544BE"/>
    <w:rsid w:val="00D55B38"/>
    <w:rsid w:val="00D55F02"/>
    <w:rsid w:val="00D56DC1"/>
    <w:rsid w:val="00D57101"/>
    <w:rsid w:val="00D60203"/>
    <w:rsid w:val="00D60385"/>
    <w:rsid w:val="00D6191E"/>
    <w:rsid w:val="00D62F73"/>
    <w:rsid w:val="00D647B5"/>
    <w:rsid w:val="00D64C81"/>
    <w:rsid w:val="00D71A24"/>
    <w:rsid w:val="00D75C9C"/>
    <w:rsid w:val="00D763C3"/>
    <w:rsid w:val="00D90AD0"/>
    <w:rsid w:val="00D92CC9"/>
    <w:rsid w:val="00D92E6E"/>
    <w:rsid w:val="00D936BD"/>
    <w:rsid w:val="00D97762"/>
    <w:rsid w:val="00DA0423"/>
    <w:rsid w:val="00DA44E3"/>
    <w:rsid w:val="00DA5A99"/>
    <w:rsid w:val="00DA5C07"/>
    <w:rsid w:val="00DA5C2A"/>
    <w:rsid w:val="00DB11AD"/>
    <w:rsid w:val="00DB1444"/>
    <w:rsid w:val="00DB17A1"/>
    <w:rsid w:val="00DB3BB5"/>
    <w:rsid w:val="00DB4A76"/>
    <w:rsid w:val="00DB60E1"/>
    <w:rsid w:val="00DC1288"/>
    <w:rsid w:val="00DC3127"/>
    <w:rsid w:val="00DC6328"/>
    <w:rsid w:val="00DC6822"/>
    <w:rsid w:val="00DD26A9"/>
    <w:rsid w:val="00DD4131"/>
    <w:rsid w:val="00DD4867"/>
    <w:rsid w:val="00DE6ABD"/>
    <w:rsid w:val="00DE72EC"/>
    <w:rsid w:val="00DE7EDF"/>
    <w:rsid w:val="00DF3076"/>
    <w:rsid w:val="00DF48BC"/>
    <w:rsid w:val="00DF6EDE"/>
    <w:rsid w:val="00DF7843"/>
    <w:rsid w:val="00DF7A1A"/>
    <w:rsid w:val="00E01BA4"/>
    <w:rsid w:val="00E03621"/>
    <w:rsid w:val="00E0705E"/>
    <w:rsid w:val="00E10419"/>
    <w:rsid w:val="00E11970"/>
    <w:rsid w:val="00E1364F"/>
    <w:rsid w:val="00E14F5F"/>
    <w:rsid w:val="00E15230"/>
    <w:rsid w:val="00E16D12"/>
    <w:rsid w:val="00E21CE7"/>
    <w:rsid w:val="00E22066"/>
    <w:rsid w:val="00E22F15"/>
    <w:rsid w:val="00E24A6A"/>
    <w:rsid w:val="00E32A06"/>
    <w:rsid w:val="00E33B15"/>
    <w:rsid w:val="00E36C6F"/>
    <w:rsid w:val="00E41B14"/>
    <w:rsid w:val="00E422E5"/>
    <w:rsid w:val="00E425DD"/>
    <w:rsid w:val="00E4274E"/>
    <w:rsid w:val="00E433F3"/>
    <w:rsid w:val="00E434DE"/>
    <w:rsid w:val="00E44025"/>
    <w:rsid w:val="00E44A85"/>
    <w:rsid w:val="00E45513"/>
    <w:rsid w:val="00E45646"/>
    <w:rsid w:val="00E465A0"/>
    <w:rsid w:val="00E50BFD"/>
    <w:rsid w:val="00E51006"/>
    <w:rsid w:val="00E5246D"/>
    <w:rsid w:val="00E52C4E"/>
    <w:rsid w:val="00E559CC"/>
    <w:rsid w:val="00E55D0A"/>
    <w:rsid w:val="00E607BD"/>
    <w:rsid w:val="00E62D2D"/>
    <w:rsid w:val="00E64453"/>
    <w:rsid w:val="00E64E42"/>
    <w:rsid w:val="00E65C7A"/>
    <w:rsid w:val="00E6721F"/>
    <w:rsid w:val="00E71F3F"/>
    <w:rsid w:val="00E72053"/>
    <w:rsid w:val="00E74068"/>
    <w:rsid w:val="00E75433"/>
    <w:rsid w:val="00E81C87"/>
    <w:rsid w:val="00E84FC3"/>
    <w:rsid w:val="00E929F2"/>
    <w:rsid w:val="00E94AD4"/>
    <w:rsid w:val="00E965D2"/>
    <w:rsid w:val="00E96691"/>
    <w:rsid w:val="00E9676D"/>
    <w:rsid w:val="00E97198"/>
    <w:rsid w:val="00EA6088"/>
    <w:rsid w:val="00EA6F33"/>
    <w:rsid w:val="00EA7F21"/>
    <w:rsid w:val="00EB1EC1"/>
    <w:rsid w:val="00EB2198"/>
    <w:rsid w:val="00EB34DC"/>
    <w:rsid w:val="00EB3885"/>
    <w:rsid w:val="00EB662E"/>
    <w:rsid w:val="00EB6AE8"/>
    <w:rsid w:val="00EB73A9"/>
    <w:rsid w:val="00EB779A"/>
    <w:rsid w:val="00EC1EE4"/>
    <w:rsid w:val="00EC2F19"/>
    <w:rsid w:val="00EC3A6D"/>
    <w:rsid w:val="00EC5AA5"/>
    <w:rsid w:val="00ED14E1"/>
    <w:rsid w:val="00ED23BE"/>
    <w:rsid w:val="00ED2457"/>
    <w:rsid w:val="00ED2FC2"/>
    <w:rsid w:val="00EE25B4"/>
    <w:rsid w:val="00EE27F2"/>
    <w:rsid w:val="00EE422B"/>
    <w:rsid w:val="00EE4918"/>
    <w:rsid w:val="00EE5E17"/>
    <w:rsid w:val="00EE6ABE"/>
    <w:rsid w:val="00EE6F55"/>
    <w:rsid w:val="00EE7D52"/>
    <w:rsid w:val="00EE7DDE"/>
    <w:rsid w:val="00EF14D6"/>
    <w:rsid w:val="00F00143"/>
    <w:rsid w:val="00F00356"/>
    <w:rsid w:val="00F02255"/>
    <w:rsid w:val="00F06D83"/>
    <w:rsid w:val="00F077A0"/>
    <w:rsid w:val="00F137FB"/>
    <w:rsid w:val="00F13C59"/>
    <w:rsid w:val="00F13C89"/>
    <w:rsid w:val="00F25799"/>
    <w:rsid w:val="00F263E0"/>
    <w:rsid w:val="00F27C7A"/>
    <w:rsid w:val="00F316C4"/>
    <w:rsid w:val="00F322A7"/>
    <w:rsid w:val="00F32A56"/>
    <w:rsid w:val="00F33408"/>
    <w:rsid w:val="00F36108"/>
    <w:rsid w:val="00F36353"/>
    <w:rsid w:val="00F40812"/>
    <w:rsid w:val="00F41BCA"/>
    <w:rsid w:val="00F432B0"/>
    <w:rsid w:val="00F437D9"/>
    <w:rsid w:val="00F43A5D"/>
    <w:rsid w:val="00F44F74"/>
    <w:rsid w:val="00F453A8"/>
    <w:rsid w:val="00F5145F"/>
    <w:rsid w:val="00F51552"/>
    <w:rsid w:val="00F52527"/>
    <w:rsid w:val="00F535FC"/>
    <w:rsid w:val="00F53BB0"/>
    <w:rsid w:val="00F55753"/>
    <w:rsid w:val="00F55E9C"/>
    <w:rsid w:val="00F572A2"/>
    <w:rsid w:val="00F6089F"/>
    <w:rsid w:val="00F60B24"/>
    <w:rsid w:val="00F62AF4"/>
    <w:rsid w:val="00F62FC5"/>
    <w:rsid w:val="00F6670F"/>
    <w:rsid w:val="00F70091"/>
    <w:rsid w:val="00F72F3C"/>
    <w:rsid w:val="00F7302A"/>
    <w:rsid w:val="00F74225"/>
    <w:rsid w:val="00F743F6"/>
    <w:rsid w:val="00F75205"/>
    <w:rsid w:val="00F76358"/>
    <w:rsid w:val="00F76A8F"/>
    <w:rsid w:val="00F863D2"/>
    <w:rsid w:val="00F90EB8"/>
    <w:rsid w:val="00F97FCB"/>
    <w:rsid w:val="00FA0826"/>
    <w:rsid w:val="00FA1162"/>
    <w:rsid w:val="00FA1907"/>
    <w:rsid w:val="00FA1BF7"/>
    <w:rsid w:val="00FA390C"/>
    <w:rsid w:val="00FA3C3E"/>
    <w:rsid w:val="00FA4426"/>
    <w:rsid w:val="00FB46FF"/>
    <w:rsid w:val="00FB4D1B"/>
    <w:rsid w:val="00FB6A0E"/>
    <w:rsid w:val="00FC06F2"/>
    <w:rsid w:val="00FC1E34"/>
    <w:rsid w:val="00FC3D49"/>
    <w:rsid w:val="00FC4D77"/>
    <w:rsid w:val="00FC792B"/>
    <w:rsid w:val="00FD02E4"/>
    <w:rsid w:val="00FD327E"/>
    <w:rsid w:val="00FD64D6"/>
    <w:rsid w:val="00FE1048"/>
    <w:rsid w:val="00FE1EEC"/>
    <w:rsid w:val="00FE281F"/>
    <w:rsid w:val="00FE2A8C"/>
    <w:rsid w:val="00FE3B9D"/>
    <w:rsid w:val="00FE57FE"/>
    <w:rsid w:val="00FE66C5"/>
    <w:rsid w:val="00FE71E7"/>
    <w:rsid w:val="00FE7CF2"/>
    <w:rsid w:val="00FF22E3"/>
    <w:rsid w:val="00FF2630"/>
    <w:rsid w:val="00FF61D1"/>
    <w:rsid w:val="00FF6F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uiPriority w:val="99"/>
    <w:qFormat/>
    <w:pPr>
      <w:tabs>
        <w:tab w:val="center" w:pos="4252"/>
        <w:tab w:val="right" w:pos="8504"/>
      </w:tabs>
    </w:pPr>
  </w:style>
  <w:style w:type="character" w:customStyle="1" w:styleId="CabealhoChar">
    <w:name w:val="Cabeçalho Char"/>
    <w:uiPriority w:val="99"/>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rsid w:val="002F0614"/>
  </w:style>
  <w:style w:type="character" w:customStyle="1" w:styleId="destaque">
    <w:name w:val="destaque"/>
    <w:basedOn w:val="Fontepargpadro"/>
    <w:rsid w:val="002F0614"/>
  </w:style>
  <w:style w:type="paragraph" w:styleId="Corpodetexto">
    <w:name w:val="Body Text"/>
    <w:basedOn w:val="Normal"/>
    <w:link w:val="CorpodetextoChar"/>
    <w:uiPriority w:val="99"/>
    <w:unhideWhenUsed/>
    <w:rsid w:val="00B567BF"/>
    <w:pPr>
      <w:spacing w:after="120"/>
    </w:pPr>
  </w:style>
  <w:style w:type="character" w:customStyle="1" w:styleId="CorpodetextoChar">
    <w:name w:val="Corpo de texto Char"/>
    <w:basedOn w:val="Fontepargpadro"/>
    <w:link w:val="Corpodetexto"/>
    <w:uiPriority w:val="99"/>
    <w:rsid w:val="00B567BF"/>
    <w:rPr>
      <w:position w:val="-1"/>
    </w:rPr>
  </w:style>
  <w:style w:type="paragraph" w:customStyle="1" w:styleId="TableParagraph">
    <w:name w:val="Table Paragraph"/>
    <w:basedOn w:val="Normal"/>
    <w:uiPriority w:val="1"/>
    <w:qFormat/>
    <w:rsid w:val="004C3B81"/>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6835">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02">
      <w:bodyDiv w:val="1"/>
      <w:marLeft w:val="0"/>
      <w:marRight w:val="0"/>
      <w:marTop w:val="0"/>
      <w:marBottom w:val="0"/>
      <w:divBdr>
        <w:top w:val="none" w:sz="0" w:space="0" w:color="auto"/>
        <w:left w:val="none" w:sz="0" w:space="0" w:color="auto"/>
        <w:bottom w:val="none" w:sz="0" w:space="0" w:color="auto"/>
        <w:right w:val="none" w:sz="0" w:space="0" w:color="auto"/>
      </w:divBdr>
    </w:div>
    <w:div w:id="226494257">
      <w:bodyDiv w:val="1"/>
      <w:marLeft w:val="0"/>
      <w:marRight w:val="0"/>
      <w:marTop w:val="0"/>
      <w:marBottom w:val="0"/>
      <w:divBdr>
        <w:top w:val="none" w:sz="0" w:space="0" w:color="auto"/>
        <w:left w:val="none" w:sz="0" w:space="0" w:color="auto"/>
        <w:bottom w:val="none" w:sz="0" w:space="0" w:color="auto"/>
        <w:right w:val="none" w:sz="0" w:space="0" w:color="auto"/>
      </w:divBdr>
    </w:div>
    <w:div w:id="242493417">
      <w:bodyDiv w:val="1"/>
      <w:marLeft w:val="0"/>
      <w:marRight w:val="0"/>
      <w:marTop w:val="0"/>
      <w:marBottom w:val="0"/>
      <w:divBdr>
        <w:top w:val="none" w:sz="0" w:space="0" w:color="auto"/>
        <w:left w:val="none" w:sz="0" w:space="0" w:color="auto"/>
        <w:bottom w:val="none" w:sz="0" w:space="0" w:color="auto"/>
        <w:right w:val="none" w:sz="0" w:space="0" w:color="auto"/>
      </w:divBdr>
      <w:divsChild>
        <w:div w:id="1282301919">
          <w:marLeft w:val="0"/>
          <w:marRight w:val="0"/>
          <w:marTop w:val="0"/>
          <w:marBottom w:val="0"/>
          <w:divBdr>
            <w:top w:val="none" w:sz="0" w:space="0" w:color="auto"/>
            <w:left w:val="none" w:sz="0" w:space="0" w:color="auto"/>
            <w:bottom w:val="none" w:sz="0" w:space="0" w:color="auto"/>
            <w:right w:val="none" w:sz="0" w:space="0" w:color="auto"/>
          </w:divBdr>
        </w:div>
      </w:divsChild>
    </w:div>
    <w:div w:id="292374120">
      <w:bodyDiv w:val="1"/>
      <w:marLeft w:val="0"/>
      <w:marRight w:val="0"/>
      <w:marTop w:val="0"/>
      <w:marBottom w:val="0"/>
      <w:divBdr>
        <w:top w:val="none" w:sz="0" w:space="0" w:color="auto"/>
        <w:left w:val="none" w:sz="0" w:space="0" w:color="auto"/>
        <w:bottom w:val="none" w:sz="0" w:space="0" w:color="auto"/>
        <w:right w:val="none" w:sz="0" w:space="0" w:color="auto"/>
      </w:divBdr>
    </w:div>
    <w:div w:id="298658137">
      <w:bodyDiv w:val="1"/>
      <w:marLeft w:val="0"/>
      <w:marRight w:val="0"/>
      <w:marTop w:val="0"/>
      <w:marBottom w:val="0"/>
      <w:divBdr>
        <w:top w:val="none" w:sz="0" w:space="0" w:color="auto"/>
        <w:left w:val="none" w:sz="0" w:space="0" w:color="auto"/>
        <w:bottom w:val="none" w:sz="0" w:space="0" w:color="auto"/>
        <w:right w:val="none" w:sz="0" w:space="0" w:color="auto"/>
      </w:divBdr>
    </w:div>
    <w:div w:id="341709197">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535771658">
      <w:bodyDiv w:val="1"/>
      <w:marLeft w:val="0"/>
      <w:marRight w:val="0"/>
      <w:marTop w:val="0"/>
      <w:marBottom w:val="0"/>
      <w:divBdr>
        <w:top w:val="none" w:sz="0" w:space="0" w:color="auto"/>
        <w:left w:val="none" w:sz="0" w:space="0" w:color="auto"/>
        <w:bottom w:val="none" w:sz="0" w:space="0" w:color="auto"/>
        <w:right w:val="none" w:sz="0" w:space="0" w:color="auto"/>
      </w:divBdr>
    </w:div>
    <w:div w:id="615410609">
      <w:bodyDiv w:val="1"/>
      <w:marLeft w:val="0"/>
      <w:marRight w:val="0"/>
      <w:marTop w:val="0"/>
      <w:marBottom w:val="0"/>
      <w:divBdr>
        <w:top w:val="none" w:sz="0" w:space="0" w:color="auto"/>
        <w:left w:val="none" w:sz="0" w:space="0" w:color="auto"/>
        <w:bottom w:val="none" w:sz="0" w:space="0" w:color="auto"/>
        <w:right w:val="none" w:sz="0" w:space="0" w:color="auto"/>
      </w:divBdr>
    </w:div>
    <w:div w:id="984048130">
      <w:bodyDiv w:val="1"/>
      <w:marLeft w:val="0"/>
      <w:marRight w:val="0"/>
      <w:marTop w:val="0"/>
      <w:marBottom w:val="0"/>
      <w:divBdr>
        <w:top w:val="none" w:sz="0" w:space="0" w:color="auto"/>
        <w:left w:val="none" w:sz="0" w:space="0" w:color="auto"/>
        <w:bottom w:val="none" w:sz="0" w:space="0" w:color="auto"/>
        <w:right w:val="none" w:sz="0" w:space="0" w:color="auto"/>
      </w:divBdr>
    </w:div>
    <w:div w:id="988484699">
      <w:bodyDiv w:val="1"/>
      <w:marLeft w:val="0"/>
      <w:marRight w:val="0"/>
      <w:marTop w:val="0"/>
      <w:marBottom w:val="0"/>
      <w:divBdr>
        <w:top w:val="none" w:sz="0" w:space="0" w:color="auto"/>
        <w:left w:val="none" w:sz="0" w:space="0" w:color="auto"/>
        <w:bottom w:val="none" w:sz="0" w:space="0" w:color="auto"/>
        <w:right w:val="none" w:sz="0" w:space="0" w:color="auto"/>
      </w:divBdr>
    </w:div>
    <w:div w:id="1501576326">
      <w:bodyDiv w:val="1"/>
      <w:marLeft w:val="0"/>
      <w:marRight w:val="0"/>
      <w:marTop w:val="0"/>
      <w:marBottom w:val="0"/>
      <w:divBdr>
        <w:top w:val="none" w:sz="0" w:space="0" w:color="auto"/>
        <w:left w:val="none" w:sz="0" w:space="0" w:color="auto"/>
        <w:bottom w:val="none" w:sz="0" w:space="0" w:color="auto"/>
        <w:right w:val="none" w:sz="0" w:space="0" w:color="auto"/>
      </w:divBdr>
    </w:div>
    <w:div w:id="1581022586">
      <w:bodyDiv w:val="1"/>
      <w:marLeft w:val="0"/>
      <w:marRight w:val="0"/>
      <w:marTop w:val="0"/>
      <w:marBottom w:val="0"/>
      <w:divBdr>
        <w:top w:val="none" w:sz="0" w:space="0" w:color="auto"/>
        <w:left w:val="none" w:sz="0" w:space="0" w:color="auto"/>
        <w:bottom w:val="none" w:sz="0" w:space="0" w:color="auto"/>
        <w:right w:val="none" w:sz="0" w:space="0" w:color="auto"/>
      </w:divBdr>
    </w:div>
    <w:div w:id="1605070717">
      <w:bodyDiv w:val="1"/>
      <w:marLeft w:val="0"/>
      <w:marRight w:val="0"/>
      <w:marTop w:val="0"/>
      <w:marBottom w:val="0"/>
      <w:divBdr>
        <w:top w:val="none" w:sz="0" w:space="0" w:color="auto"/>
        <w:left w:val="none" w:sz="0" w:space="0" w:color="auto"/>
        <w:bottom w:val="none" w:sz="0" w:space="0" w:color="auto"/>
        <w:right w:val="none" w:sz="0" w:space="0" w:color="auto"/>
      </w:divBdr>
    </w:div>
    <w:div w:id="1680085579">
      <w:bodyDiv w:val="1"/>
      <w:marLeft w:val="0"/>
      <w:marRight w:val="0"/>
      <w:marTop w:val="0"/>
      <w:marBottom w:val="0"/>
      <w:divBdr>
        <w:top w:val="none" w:sz="0" w:space="0" w:color="auto"/>
        <w:left w:val="none" w:sz="0" w:space="0" w:color="auto"/>
        <w:bottom w:val="none" w:sz="0" w:space="0" w:color="auto"/>
        <w:right w:val="none" w:sz="0" w:space="0" w:color="auto"/>
      </w:divBdr>
    </w:div>
    <w:div w:id="1795516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tyles" Target="styles.xml"/><Relationship Id="rId9" Type="http://schemas.openxmlformats.org/officeDocument/2006/relationships/hyperlink" Target="https://paineldeprecos.planejamento.gov.br/"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16A84610-B5B1-4C16-80BB-96B530C01FC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956</TotalTime>
  <Pages>15</Pages>
  <Words>5199</Words>
  <Characters>28075</Characters>
  <Application>Microsoft Office Word</Application>
  <DocSecurity>0</DocSecurity>
  <Lines>233</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102</cp:revision>
  <cp:lastPrinted>2024-09-09T17:50:00Z</cp:lastPrinted>
  <dcterms:created xsi:type="dcterms:W3CDTF">2024-04-23T17:30:00Z</dcterms:created>
  <dcterms:modified xsi:type="dcterms:W3CDTF">2024-09-09T17:50:00Z</dcterms:modified>
</cp:coreProperties>
</file>