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bl>
      <w:tblPr>
        <w:tblStyle w:val="Table1"/>
        <w:tblW w:w="9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7"/>
        <w:gridCol w:w="1701"/>
        <w:gridCol w:w="9"/>
        <w:gridCol w:w="421"/>
        <w:gridCol w:w="5956"/>
        <w:tblGridChange w:id="0">
          <w:tblGrid>
            <w:gridCol w:w="1267"/>
            <w:gridCol w:w="1701"/>
            <w:gridCol w:w="9"/>
            <w:gridCol w:w="421"/>
            <w:gridCol w:w="5956"/>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2">
            <w:pPr>
              <w:ind w:right="-2"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ESTUDO TÉCNICO PRELIMINAR (ETP)</w:t>
            </w:r>
            <w:r w:rsidDel="00000000" w:rsidR="00000000" w:rsidRPr="00000000">
              <w:rPr>
                <w:rtl w:val="0"/>
              </w:rPr>
            </w:r>
          </w:p>
          <w:p w:rsidR="00000000" w:rsidDel="00000000" w:rsidP="00000000" w:rsidRDefault="00000000" w:rsidRPr="00000000" w14:paraId="00000003">
            <w:pPr>
              <w:ind w:right="-2" w:hanging="2"/>
              <w:jc w:val="center"/>
              <w:rPr>
                <w:rFonts w:ascii="Arial" w:cs="Arial" w:eastAsia="Arial" w:hAnsi="Arial"/>
                <w:b w:val="1"/>
                <w:bCs w:val="1"/>
                <w:sz w:val="22"/>
                <w:szCs w:val="22"/>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shd w:fill="366091" w:val="clear"/>
          </w:tcPr>
          <w:p w:rsidR="00000000" w:rsidDel="00000000" w:rsidP="00000000" w:rsidRDefault="00000000" w:rsidRPr="00000000" w14:paraId="00000008">
            <w:pPr>
              <w:ind w:right="-2" w:hanging="2"/>
              <w:jc w:val="both"/>
              <w:rPr>
                <w:rFonts w:ascii="Arial" w:cs="Arial" w:eastAsia="Arial" w:hAnsi="Arial"/>
                <w:sz w:val="22"/>
                <w:szCs w:val="22"/>
              </w:rPr>
            </w:pPr>
            <w:r w:rsidDel="00000000" w:rsidR="00000000" w:rsidRPr="00000000">
              <w:rPr>
                <w:rFonts w:ascii="Arial" w:cs="Arial" w:eastAsia="Arial" w:hAnsi="Arial"/>
                <w:b w:val="1"/>
                <w:bCs w:val="1"/>
                <w:color w:val="ffffff"/>
                <w:sz w:val="22"/>
                <w:szCs w:val="22"/>
                <w:rtl w:val="0"/>
              </w:rPr>
              <w:t xml:space="preserve">I - INFORMAÇÕES GERAIS</w:t>
            </w: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D">
            <w:pPr>
              <w:ind w:right="-2" w:hanging="2"/>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3"/>
            <w:tcBorders>
              <w:top w:color="000000" w:space="0" w:sz="12" w:val="single"/>
              <w:left w:color="000000" w:space="0" w:sz="12" w:val="single"/>
              <w:bottom w:color="000000" w:space="0" w:sz="0" w:val="nil"/>
              <w:right w:color="000000" w:space="0" w:sz="12" w:val="single"/>
            </w:tcBorders>
            <w:shd w:fill="dbe5f1" w:val="clear"/>
          </w:tcPr>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ind w:left="0" w:right="-2" w:firstLine="142"/>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Número do Processo</w:t>
            </w:r>
          </w:p>
          <w:p w:rsidR="00000000" w:rsidDel="00000000" w:rsidP="00000000" w:rsidRDefault="00000000" w:rsidRPr="00000000" w14:paraId="00000013">
            <w:pPr>
              <w:ind w:right="-2" w:firstLine="14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Administrativo:</w:t>
            </w:r>
            <w:r w:rsidDel="00000000" w:rsidR="00000000" w:rsidRPr="00000000">
              <w:rPr>
                <w:rtl w:val="0"/>
              </w:rPr>
            </w:r>
          </w:p>
        </w:tc>
        <w:tc>
          <w:tcPr>
            <w:gridSpan w:val="2"/>
            <w:tcBorders>
              <w:top w:color="000000" w:space="0" w:sz="12" w:val="single"/>
              <w:left w:color="000000" w:space="0" w:sz="12" w:val="single"/>
              <w:right w:color="000000" w:space="0" w:sz="12" w:val="single"/>
            </w:tcBorders>
            <w:shd w:fill="ffffff" w:val="clear"/>
          </w:tcPr>
          <w:p w:rsidR="00000000" w:rsidDel="00000000" w:rsidP="00000000" w:rsidRDefault="00000000" w:rsidRPr="00000000" w14:paraId="00000016">
            <w:pPr>
              <w:ind w:right="-2" w:firstLine="14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_____/2026</w:t>
            </w:r>
            <w:r w:rsidDel="00000000" w:rsidR="00000000" w:rsidRPr="00000000">
              <w:rPr>
                <w:rtl w:val="0"/>
              </w:rPr>
            </w:r>
          </w:p>
        </w:tc>
      </w:tr>
      <w:tr>
        <w:trPr>
          <w:cantSplit w:val="0"/>
          <w:tblHeader w:val="0"/>
        </w:trPr>
        <w:tc>
          <w:tcPr>
            <w:gridSpan w:val="5"/>
            <w:tcBorders>
              <w:left w:color="000000" w:space="0" w:sz="0" w:val="nil"/>
              <w:bottom w:color="000000" w:space="0" w:sz="0" w:val="nil"/>
              <w:right w:color="000000" w:space="0" w:sz="0" w:val="nil"/>
            </w:tcBorders>
            <w:shd w:fill="ffffff" w:val="clear"/>
          </w:tcPr>
          <w:p w:rsidR="00000000" w:rsidDel="00000000" w:rsidP="00000000" w:rsidRDefault="00000000" w:rsidRPr="00000000" w14:paraId="00000018">
            <w:pPr>
              <w:ind w:right="-2" w:hanging="2"/>
              <w:jc w:val="both"/>
              <w:rPr>
                <w:rFonts w:ascii="Arial" w:cs="Arial" w:eastAsia="Arial" w:hAnsi="Arial"/>
                <w:b w:val="1"/>
                <w:bCs w:val="1"/>
                <w:sz w:val="20"/>
                <w:szCs w:val="20"/>
              </w:rPr>
            </w:pPr>
            <w:r w:rsidDel="00000000" w:rsidR="00000000" w:rsidRPr="00000000">
              <w:rPr>
                <w:rtl w:val="0"/>
              </w:rPr>
            </w:r>
          </w:p>
        </w:tc>
      </w:tr>
      <w:tr>
        <w:trPr>
          <w:cantSplit w:val="0"/>
          <w:trHeight w:val="191" w:hRule="atLeast"/>
          <w:tblHeader w:val="0"/>
        </w:trPr>
        <w:tc>
          <w:tcPr>
            <w:gridSpan w:val="2"/>
            <w:tcBorders>
              <w:top w:color="000000" w:space="0" w:sz="0" w:val="nil"/>
              <w:left w:color="000000" w:space="0" w:sz="0" w:val="nil"/>
              <w:bottom w:color="000000" w:space="0" w:sz="0" w:val="nil"/>
            </w:tcBorders>
            <w:shd w:fill="dbe5f1" w:val="clear"/>
          </w:tcPr>
          <w:p w:rsidR="00000000" w:rsidDel="00000000" w:rsidP="00000000" w:rsidRDefault="00000000" w:rsidRPr="00000000" w14:paraId="0000001D">
            <w:pPr>
              <w:ind w:right="-2" w:hanging="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 Setor Requisitante:</w:t>
            </w:r>
            <w:r w:rsidDel="00000000" w:rsidR="00000000" w:rsidRPr="00000000">
              <w:rPr>
                <w:rtl w:val="0"/>
              </w:rPr>
            </w:r>
          </w:p>
        </w:tc>
        <w:tc>
          <w:tcPr>
            <w:gridSpan w:val="2"/>
            <w:shd w:fill="ffffff" w:val="clear"/>
          </w:tcPr>
          <w:p w:rsidR="00000000" w:rsidDel="00000000" w:rsidP="00000000" w:rsidRDefault="00000000" w:rsidRPr="00000000" w14:paraId="0000001F">
            <w:pPr>
              <w:widowControl w:val="0"/>
              <w:tabs>
                <w:tab w:val="right" w:leader="none" w:pos="9071"/>
              </w:tabs>
              <w:ind w:right="-2" w:hanging="2"/>
              <w:jc w:val="center"/>
              <w:rPr>
                <w:rFonts w:ascii="Arial" w:cs="Arial" w:eastAsia="Arial" w:hAnsi="Arial"/>
                <w:b w:val="1"/>
                <w:bCs w:val="1"/>
                <w:color w:val="ff0000"/>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21">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 SECRETARIA DE GOVERNO</w:t>
            </w:r>
          </w:p>
        </w:tc>
      </w:tr>
      <w:tr>
        <w:trPr>
          <w:cantSplit w:val="0"/>
          <w:trHeight w:val="203" w:hRule="atLeast"/>
          <w:tblHeader w:val="0"/>
        </w:trPr>
        <w:tc>
          <w:tcPr>
            <w:gridSpan w:val="2"/>
            <w:vMerge w:val="restart"/>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22">
            <w:pPr>
              <w:ind w:right="-2" w:hanging="2"/>
              <w:jc w:val="both"/>
              <w:rPr>
                <w:rFonts w:ascii="Arial" w:cs="Arial" w:eastAsia="Arial" w:hAnsi="Arial"/>
                <w:b w:val="1"/>
                <w:bCs w:val="1"/>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24">
            <w:pPr>
              <w:widowControl w:val="0"/>
              <w:tabs>
                <w:tab w:val="right" w:leader="none" w:pos="9071"/>
              </w:tabs>
              <w:ind w:right="-2" w:hanging="2"/>
              <w:jc w:val="center"/>
              <w:rPr>
                <w:rFonts w:ascii="Arial" w:cs="Arial" w:eastAsia="Arial" w:hAnsi="Arial"/>
                <w:b w:val="1"/>
                <w:bCs w:val="1"/>
                <w:color w:val="ff0000"/>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26">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 ASSESSORIA JURÍDICA</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29">
            <w:pPr>
              <w:widowControl w:val="0"/>
              <w:tabs>
                <w:tab w:val="right" w:leader="none" w:pos="9071"/>
              </w:tabs>
              <w:ind w:right="-2" w:hanging="2"/>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2B">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6 - SECRETARIA DE ADMINISTRAÇÃO</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2E">
            <w:pPr>
              <w:widowControl w:val="0"/>
              <w:tabs>
                <w:tab w:val="right" w:leader="none" w:pos="9071"/>
              </w:tabs>
              <w:ind w:right="-2" w:hanging="2"/>
              <w:jc w:val="center"/>
              <w:rPr>
                <w:rFonts w:ascii="Arial" w:cs="Arial" w:eastAsia="Arial" w:hAnsi="Arial"/>
                <w:b w:val="1"/>
                <w:bCs w:val="1"/>
                <w:color w:val="ff0000"/>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30">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7 - SECRETARIA DE PLANEJAMENTO</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33">
            <w:pPr>
              <w:widowControl w:val="0"/>
              <w:tabs>
                <w:tab w:val="right" w:leader="none" w:pos="9071"/>
              </w:tabs>
              <w:ind w:right="-2" w:hanging="2"/>
              <w:jc w:val="center"/>
              <w:rPr>
                <w:rFonts w:ascii="Arial" w:cs="Arial" w:eastAsia="Arial" w:hAnsi="Arial"/>
                <w:b w:val="1"/>
                <w:bCs w:val="1"/>
                <w:color w:val="ff0000"/>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35">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8 - SECRETARIA DE FAZENDA</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38">
            <w:pPr>
              <w:widowControl w:val="0"/>
              <w:tabs>
                <w:tab w:val="right" w:leader="none" w:pos="9071"/>
              </w:tabs>
              <w:ind w:right="-2" w:hanging="2"/>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3A">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9 - SECRETARIA DE SAÚDE</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3D">
            <w:pPr>
              <w:widowControl w:val="0"/>
              <w:tabs>
                <w:tab w:val="right" w:leader="none" w:pos="9071"/>
              </w:tabs>
              <w:ind w:right="-2" w:hanging="2"/>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3F">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 SECRETARIA DE EDUCAÇÃO, CULTURA E DESPORTO</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42">
            <w:pPr>
              <w:widowControl w:val="0"/>
              <w:tabs>
                <w:tab w:val="right" w:leader="none" w:pos="9071"/>
              </w:tabs>
              <w:ind w:right="-2" w:hanging="2"/>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44">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 SECRETARIA DO MEIO AMBIENTE E REC. HÍDRICOS</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47">
            <w:pPr>
              <w:widowControl w:val="0"/>
              <w:tabs>
                <w:tab w:val="right" w:leader="none" w:pos="9071"/>
              </w:tabs>
              <w:ind w:right="-2" w:hanging="2"/>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49">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12 - SECRETARIA DE OBRAS, SERV. E DES. URBANO</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4C">
            <w:pPr>
              <w:widowControl w:val="0"/>
              <w:tabs>
                <w:tab w:val="right" w:leader="none" w:pos="9071"/>
              </w:tabs>
              <w:ind w:right="-2" w:hanging="2"/>
              <w:jc w:val="center"/>
              <w:rPr>
                <w:rFonts w:ascii="Arial" w:cs="Arial" w:eastAsia="Arial" w:hAnsi="Arial"/>
                <w:sz w:val="20"/>
                <w:szCs w:val="20"/>
              </w:rPr>
            </w:pPr>
            <w:r w:rsidDel="00000000" w:rsidR="00000000" w:rsidRPr="00000000">
              <w:rPr>
                <w:rFonts w:ascii="Arial" w:cs="Arial" w:eastAsia="Arial" w:hAnsi="Arial"/>
                <w:b w:val="1"/>
                <w:bCs w:val="1"/>
                <w:color w:val="ff0000"/>
                <w:sz w:val="20"/>
                <w:szCs w:val="20"/>
                <w:rtl w:val="0"/>
              </w:rPr>
              <w:t xml:space="preserve">X</w:t>
            </w: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4E">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13 - SECRETARIA DE ASSISTÊNCIA SOCIAL</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51">
            <w:pPr>
              <w:widowControl w:val="0"/>
              <w:tabs>
                <w:tab w:val="right" w:leader="none" w:pos="9071"/>
              </w:tabs>
              <w:ind w:right="-2" w:hanging="2"/>
              <w:jc w:val="center"/>
              <w:rPr>
                <w:rFonts w:ascii="Arial" w:cs="Arial" w:eastAsia="Arial" w:hAnsi="Arial"/>
                <w:b w:val="1"/>
                <w:bCs w:val="1"/>
                <w:color w:val="ff0000"/>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53">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14 - SECRETARIA DE DESENVOLVIMENTO ECONÔMICO</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56">
            <w:pPr>
              <w:widowControl w:val="0"/>
              <w:tabs>
                <w:tab w:val="right" w:leader="none" w:pos="9071"/>
              </w:tabs>
              <w:ind w:right="-2" w:hanging="2"/>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58">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15 - SECRETARIA DE AGRICULTURA E PECUÁRIA</w:t>
            </w:r>
          </w:p>
        </w:tc>
      </w:tr>
      <w:tr>
        <w:trPr>
          <w:cantSplit w:val="0"/>
          <w:trHeight w:val="203" w:hRule="atLeast"/>
          <w:tblHeader w:val="0"/>
        </w:trPr>
        <w:tc>
          <w:tcPr>
            <w:gridSpan w:val="2"/>
            <w:vMerge w:val="continue"/>
            <w:tcBorders>
              <w:top w:color="000000" w:space="0" w:sz="0" w:val="nil"/>
              <w:left w:color="000000" w:space="0" w:sz="0" w:val="nil"/>
              <w:bottom w:color="000000" w:space="0" w:sz="0" w:val="nil"/>
            </w:tcBorders>
            <w:shd w:fill="ffffff"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5B">
            <w:pPr>
              <w:widowControl w:val="0"/>
              <w:tabs>
                <w:tab w:val="right" w:leader="none" w:pos="9071"/>
              </w:tabs>
              <w:ind w:right="-2" w:hanging="2"/>
              <w:jc w:val="center"/>
              <w:rPr>
                <w:rFonts w:ascii="Arial" w:cs="Arial" w:eastAsia="Arial" w:hAnsi="Arial"/>
                <w:b w:val="1"/>
                <w:bCs w:val="1"/>
                <w:color w:val="ff0000"/>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ffffff" w:val="clear"/>
          </w:tcPr>
          <w:p w:rsidR="00000000" w:rsidDel="00000000" w:rsidP="00000000" w:rsidRDefault="00000000" w:rsidRPr="00000000" w14:paraId="0000005D">
            <w:pPr>
              <w:widowControl w:val="0"/>
              <w:tabs>
                <w:tab w:val="right" w:leader="none" w:pos="9071"/>
              </w:tabs>
              <w:ind w:right="-2"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16 - SECRETARIA DE POLÍTICA HABITACIONAL</w:t>
            </w:r>
          </w:p>
        </w:tc>
      </w:tr>
      <w:tr>
        <w:trPr>
          <w:cantSplit w:val="0"/>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E">
            <w:pPr>
              <w:ind w:right="-2" w:hanging="2"/>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shd w:fill="dbe5f1" w:val="clear"/>
          </w:tcPr>
          <w:p w:rsidR="00000000" w:rsidDel="00000000" w:rsidP="00000000" w:rsidRDefault="00000000" w:rsidRPr="00000000" w14:paraId="00000063">
            <w:pPr>
              <w:ind w:right="-2" w:hanging="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 Equipe De Planejamento Da  Contratação:</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6">
            <w:pPr>
              <w:spacing w:after="240" w:befor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Thiellen Caroline De Oliveira </w:t>
            </w:r>
            <w:r w:rsidDel="00000000" w:rsidR="00000000" w:rsidRPr="00000000">
              <w:rPr>
                <w:rFonts w:ascii="Arial" w:cs="Arial" w:eastAsia="Arial" w:hAnsi="Arial"/>
                <w:sz w:val="20"/>
                <w:szCs w:val="20"/>
                <w:rtl w:val="0"/>
              </w:rPr>
              <w:t xml:space="preserve"> - Fiscal de Contratos;</w:t>
            </w:r>
          </w:p>
          <w:p w:rsidR="00000000" w:rsidDel="00000000" w:rsidP="00000000" w:rsidRDefault="00000000" w:rsidRPr="00000000" w14:paraId="00000067">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Rosiane Cristina Vieira Néia Storti - Secretária Municipal de Assistência Social e Políticas Para Mulheres;</w:t>
            </w:r>
          </w:p>
        </w:tc>
      </w:tr>
      <w:tr>
        <w:trPr>
          <w:cantSplit w:val="0"/>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9">
            <w:pPr>
              <w:ind w:right="-2" w:hanging="2"/>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be5f1" w:val="clear"/>
          </w:tcPr>
          <w:p w:rsidR="00000000" w:rsidDel="00000000" w:rsidP="00000000" w:rsidRDefault="00000000" w:rsidRPr="00000000" w14:paraId="0000006E">
            <w:pPr>
              <w:ind w:right="-2" w:hanging="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4. Objeto:</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F">
            <w:pPr>
              <w:ind w:right="-2" w:hanging="2"/>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AQUISIÇÃO DE ITENS DE BELEZA, DESTINADOS À DISTRIBUIÇÃO EM OFICINAS, PALESTRAS E DEMAIS ATIVIDADES QUE TÊM COMO OBJETIVO ESTIMULAR O CUIDADO PESSOAL, A AUTOCONFIANÇA E O BEM-ESTAR DAS MULHERES, BUSCANDO ATENDER ÀS DEMANDAS DOS PROGRAMAS SOCIAIS DESENVOLVIDOS PELA SECRETARIA DE ASSISTÊNCIA SOCIAL E POLÍTICAS PARA MULHERES.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ind w:right="-2" w:hanging="2"/>
              <w:jc w:val="both"/>
              <w:rPr>
                <w:rFonts w:ascii="Arial" w:cs="Arial" w:eastAsia="Arial" w:hAnsi="Arial"/>
                <w:b w:val="1"/>
                <w:bCs w:val="1"/>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74">
            <w:pPr>
              <w:ind w:right="-2" w:hanging="2"/>
              <w:jc w:val="both"/>
              <w:rPr>
                <w:rFonts w:ascii="Arial" w:cs="Arial" w:eastAsia="Arial" w:hAnsi="Arial"/>
                <w:sz w:val="20"/>
                <w:szCs w:val="20"/>
              </w:rPr>
            </w:pPr>
            <w:r w:rsidDel="00000000" w:rsidR="00000000" w:rsidRPr="00000000">
              <w:rPr>
                <w:rtl w:val="0"/>
              </w:rPr>
            </w:r>
          </w:p>
        </w:tc>
      </w:tr>
      <w:tr>
        <w:trPr>
          <w:cantSplit w:val="0"/>
          <w:trHeight w:val="192" w:hRule="atLeast"/>
          <w:tblHeader w:val="0"/>
        </w:trPr>
        <w:tc>
          <w:tcPr>
            <w:tcBorders>
              <w:top w:color="000000" w:space="0" w:sz="0" w:val="nil"/>
              <w:left w:color="000000" w:space="0" w:sz="0" w:val="nil"/>
              <w:bottom w:color="000000" w:space="0" w:sz="0" w:val="nil"/>
              <w:right w:color="000000" w:space="0" w:sz="0" w:val="nil"/>
            </w:tcBorders>
            <w:shd w:fill="dbe5f1" w:val="clear"/>
          </w:tcPr>
          <w:p w:rsidR="00000000" w:rsidDel="00000000" w:rsidP="00000000" w:rsidRDefault="00000000" w:rsidRPr="00000000" w14:paraId="00000078">
            <w:pPr>
              <w:ind w:right="-2" w:hanging="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 Local</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79">
            <w:pPr>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Portaria Nº 2.404/2026</w:t>
            </w:r>
          </w:p>
          <w:p w:rsidR="00000000" w:rsidDel="00000000" w:rsidP="00000000" w:rsidRDefault="00000000" w:rsidRPr="00000000" w14:paraId="0000007A">
            <w:pPr>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FISCAIS TÉCNICO E ADMINISTRATIVO: Thiellen Caroline De Oliveira</w:t>
            </w:r>
          </w:p>
          <w:p w:rsidR="00000000" w:rsidDel="00000000" w:rsidP="00000000" w:rsidRDefault="00000000" w:rsidRPr="00000000" w14:paraId="0000007B">
            <w:pPr>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GESTORA: Rosiane Cristina Vieira Néia Storti; </w:t>
            </w:r>
          </w:p>
        </w:tc>
      </w:tr>
      <w:tr>
        <w:trPr>
          <w:cantSplit w:val="0"/>
          <w:tblHeader w:val="0"/>
        </w:trPr>
        <w:tc>
          <w:tcPr>
            <w:gridSpan w:val="3"/>
            <w:tcBorders>
              <w:top w:color="000000" w:space="0" w:sz="0" w:val="nil"/>
              <w:left w:color="000000" w:space="0" w:sz="0" w:val="nil"/>
              <w:bottom w:color="000000" w:space="0" w:sz="12" w:val="single"/>
              <w:right w:color="000000" w:space="0" w:sz="0" w:val="nil"/>
            </w:tcBorders>
            <w:shd w:fill="ffffff" w:val="clear"/>
          </w:tcPr>
          <w:p w:rsidR="00000000" w:rsidDel="00000000" w:rsidP="00000000" w:rsidRDefault="00000000" w:rsidRPr="00000000" w14:paraId="0000007F">
            <w:pPr>
              <w:ind w:right="-2" w:hanging="2"/>
              <w:jc w:val="both"/>
              <w:rPr>
                <w:rFonts w:ascii="Arial" w:cs="Arial" w:eastAsia="Arial" w:hAnsi="Arial"/>
                <w:sz w:val="22"/>
                <w:szCs w:val="22"/>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0" w:val="nil"/>
            </w:tcBorders>
            <w:shd w:fill="ffffff" w:val="clear"/>
          </w:tcPr>
          <w:p w:rsidR="00000000" w:rsidDel="00000000" w:rsidP="00000000" w:rsidRDefault="00000000" w:rsidRPr="00000000" w14:paraId="00000082">
            <w:pPr>
              <w:ind w:right="-2" w:hanging="2"/>
              <w:jc w:val="both"/>
              <w:rPr>
                <w:rFonts w:ascii="Arial" w:cs="Arial" w:eastAsia="Arial" w:hAnsi="Arial"/>
                <w:sz w:val="22"/>
                <w:szCs w:val="22"/>
              </w:rPr>
            </w:pPr>
            <w:r w:rsidDel="00000000" w:rsidR="00000000" w:rsidRPr="00000000">
              <w:rPr>
                <w:rtl w:val="0"/>
              </w:rPr>
            </w:r>
          </w:p>
        </w:tc>
      </w:tr>
      <w:tr>
        <w:trPr>
          <w:cantSplit w:val="0"/>
          <w:tblHeader w:val="0"/>
        </w:trPr>
        <w:tc>
          <w:tcPr>
            <w:gridSpan w:val="5"/>
            <w:tcBorders>
              <w:top w:color="000000" w:space="0" w:sz="0" w:val="nil"/>
              <w:left w:color="000000" w:space="0" w:sz="12" w:val="single"/>
              <w:bottom w:color="000000" w:space="0" w:sz="12" w:val="single"/>
              <w:right w:color="000000" w:space="0" w:sz="12" w:val="single"/>
            </w:tcBorders>
            <w:shd w:fill="366091" w:val="clear"/>
          </w:tcPr>
          <w:p w:rsidR="00000000" w:rsidDel="00000000" w:rsidP="00000000" w:rsidRDefault="00000000" w:rsidRPr="00000000" w14:paraId="00000084">
            <w:pPr>
              <w:ind w:right="-2" w:hanging="2"/>
              <w:jc w:val="both"/>
              <w:rPr>
                <w:rFonts w:ascii="Arial" w:cs="Arial" w:eastAsia="Arial" w:hAnsi="Arial"/>
                <w:sz w:val="22"/>
                <w:szCs w:val="22"/>
              </w:rPr>
            </w:pPr>
            <w:r w:rsidDel="00000000" w:rsidR="00000000" w:rsidRPr="00000000">
              <w:rPr>
                <w:rFonts w:ascii="Arial" w:cs="Arial" w:eastAsia="Arial" w:hAnsi="Arial"/>
                <w:b w:val="1"/>
                <w:bCs w:val="1"/>
                <w:color w:val="ffffff"/>
                <w:sz w:val="22"/>
                <w:szCs w:val="22"/>
                <w:rtl w:val="0"/>
              </w:rPr>
              <w:t xml:space="preserve">II - Diagnóstico da Situação Atual:</w:t>
            </w:r>
            <w:r w:rsidDel="00000000" w:rsidR="00000000" w:rsidRPr="00000000">
              <w:rPr>
                <w:rtl w:val="0"/>
              </w:rPr>
            </w:r>
          </w:p>
        </w:tc>
      </w:tr>
      <w:tr>
        <w:trPr>
          <w:cantSplit w:val="0"/>
          <w:tblHeader w:val="0"/>
        </w:trPr>
        <w:tc>
          <w:tcPr>
            <w:gridSpan w:val="5"/>
            <w:tcBorders>
              <w:top w:color="000000" w:space="0" w:sz="12" w:val="single"/>
              <w:left w:color="000000" w:space="0" w:sz="0" w:val="nil"/>
              <w:bottom w:color="000000" w:space="0" w:sz="12" w:val="single"/>
              <w:right w:color="000000" w:space="0" w:sz="0" w:val="nil"/>
            </w:tcBorders>
            <w:shd w:fill="ffffff" w:val="clear"/>
          </w:tcPr>
          <w:p w:rsidR="00000000" w:rsidDel="00000000" w:rsidP="00000000" w:rsidRDefault="00000000" w:rsidRPr="00000000" w14:paraId="00000089">
            <w:pPr>
              <w:ind w:right="-2" w:hanging="2"/>
              <w:jc w:val="both"/>
              <w:rPr>
                <w:rFonts w:ascii="Arial" w:cs="Arial" w:eastAsia="Arial" w:hAnsi="Arial"/>
                <w:b w:val="1"/>
                <w:bCs w:val="1"/>
                <w:color w:val="ffffff"/>
                <w:sz w:val="22"/>
                <w:szCs w:val="22"/>
              </w:rPr>
            </w:pPr>
            <w:r w:rsidDel="00000000" w:rsidR="00000000" w:rsidRPr="00000000">
              <w:rPr>
                <w:rtl w:val="0"/>
              </w:rPr>
            </w:r>
          </w:p>
        </w:tc>
      </w:tr>
      <w:tr>
        <w:trPr>
          <w:cantSplit w:val="0"/>
          <w:tblHeader w:val="0"/>
        </w:trPr>
        <w:tc>
          <w:tcPr>
            <w:gridSpan w:val="5"/>
            <w:tcBorders>
              <w:top w:color="000000" w:space="0" w:sz="12" w:val="single"/>
              <w:left w:color="000000" w:space="0" w:sz="12" w:val="single"/>
              <w:bottom w:color="000000" w:space="0" w:sz="12" w:val="single"/>
              <w:right w:color="000000" w:space="0" w:sz="12" w:val="single"/>
            </w:tcBorders>
            <w:shd w:fill="c6d9f1" w:val="clear"/>
          </w:tcPr>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tabs>
                <w:tab w:val="left" w:leader="none" w:pos="238"/>
                <w:tab w:val="left" w:leader="none" w:pos="567"/>
              </w:tabs>
              <w:ind w:left="0" w:right="-2"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Descrição do problema a ser resolvido ou da necessidade apresentada (artigo 15, caput, §1º do Decreto nº 3.537/2023):</w:t>
            </w:r>
            <w:r w:rsidDel="00000000" w:rsidR="00000000" w:rsidRPr="00000000">
              <w:rPr>
                <w:rtl w:val="0"/>
              </w:rPr>
            </w:r>
          </w:p>
        </w:tc>
      </w:tr>
    </w:tbl>
    <w:p w:rsidR="00000000" w:rsidDel="00000000" w:rsidP="00000000" w:rsidRDefault="00000000" w:rsidRPr="00000000" w14:paraId="00000093">
      <w:pPr>
        <w:spacing w:after="200" w:before="20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Secretaria Municipal de Assistência Social e Políticas para Mulheres necessita promover a continuidade do atendimento às mulheres em situação de vulnerabilidade social por meio da entrega de itens de beleza.</w:t>
      </w:r>
    </w:p>
    <w:p w:rsidR="00000000" w:rsidDel="00000000" w:rsidP="00000000" w:rsidRDefault="00000000" w:rsidRPr="00000000" w14:paraId="00000094">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atividades desenvolvidas pela instituição — oficinas, palestras e demais ações socioeducativas — têm como finalidade estimular o cuidado pessoal, fortalecer a autoestima e promover o bem-estar das mulheres atendidas. Entretanto, observa-se que muitas participantes não possuem acesso regular a itens básicos de beleza e higiene, seja por limitações financeiras ou por falta de disponibilidade em seu cotidiano.</w:t>
      </w:r>
    </w:p>
    <w:p w:rsidR="00000000" w:rsidDel="00000000" w:rsidP="00000000" w:rsidRDefault="00000000" w:rsidRPr="00000000" w14:paraId="00000095">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Essa carência compromete a efetividade das ações, pois dificulta a motivação e aderência de participantes e a aplicação prática das orientações transmitidas durante os encontros. Sem os recursos motivacionais adequados, a participação e o aprendizado permanecem restritos ao campo teórico, reduzindo o impacto positivo esperado na vida das beneficiárias.</w:t>
      </w:r>
    </w:p>
    <w:p w:rsidR="00000000" w:rsidDel="00000000" w:rsidP="00000000" w:rsidRDefault="00000000" w:rsidRPr="00000000" w14:paraId="00000096">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aquisição de itens de beleza surge, portanto, como uma necessidade para:</w:t>
      </w:r>
    </w:p>
    <w:p w:rsidR="00000000" w:rsidDel="00000000" w:rsidP="00000000" w:rsidRDefault="00000000" w:rsidRPr="00000000" w14:paraId="00000097">
      <w:pPr>
        <w:numPr>
          <w:ilvl w:val="0"/>
          <w:numId w:val="7"/>
        </w:numP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Suprir a falta de materiais que possibilitem a prática do autocuidado.</w:t>
      </w:r>
    </w:p>
    <w:p w:rsidR="00000000" w:rsidDel="00000000" w:rsidP="00000000" w:rsidRDefault="00000000" w:rsidRPr="00000000" w14:paraId="00000098">
      <w:pPr>
        <w:numPr>
          <w:ilvl w:val="0"/>
          <w:numId w:val="7"/>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Garantir maior engajamento e participação nas atividades propostas.</w:t>
      </w:r>
    </w:p>
    <w:p w:rsidR="00000000" w:rsidDel="00000000" w:rsidP="00000000" w:rsidRDefault="00000000" w:rsidRPr="00000000" w14:paraId="00000099">
      <w:pPr>
        <w:numPr>
          <w:ilvl w:val="0"/>
          <w:numId w:val="7"/>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Reforçar os conteúdos trabalhados em oficinas e palestras, tornando-os aplicáveis no dia a dia.</w:t>
      </w:r>
    </w:p>
    <w:p w:rsidR="00000000" w:rsidDel="00000000" w:rsidP="00000000" w:rsidRDefault="00000000" w:rsidRPr="00000000" w14:paraId="0000009A">
      <w:pPr>
        <w:numPr>
          <w:ilvl w:val="0"/>
          <w:numId w:val="7"/>
        </w:numP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Contribuir para o fortalecimento da autoconfiança e da autoestima das mulheres atendidas.</w:t>
      </w:r>
    </w:p>
    <w:p w:rsidR="00000000" w:rsidDel="00000000" w:rsidP="00000000" w:rsidRDefault="00000000" w:rsidRPr="00000000" w14:paraId="0000009B">
      <w:pPr>
        <w:spacing w:after="200" w:before="20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Assim, a contratação se mostra indispensável para assegurar a continuidade das ações socioassistenciais, preservando o interesse público, a dignidade humana e a efetividade das políticas de proteção social no âmbito do Município de Bandeirantes/PR.</w:t>
      </w:r>
    </w:p>
    <w:tbl>
      <w:tblPr>
        <w:tblStyle w:val="Table2"/>
        <w:tblW w:w="961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430"/>
        <w:gridCol w:w="465"/>
        <w:gridCol w:w="360"/>
        <w:gridCol w:w="495"/>
        <w:gridCol w:w="270"/>
        <w:gridCol w:w="795"/>
        <w:gridCol w:w="1395"/>
        <w:gridCol w:w="105"/>
        <w:gridCol w:w="315"/>
        <w:gridCol w:w="2025"/>
        <w:gridCol w:w="255"/>
        <w:gridCol w:w="255"/>
        <w:tblGridChange w:id="0">
          <w:tblGrid>
            <w:gridCol w:w="450"/>
            <w:gridCol w:w="2430"/>
            <w:gridCol w:w="465"/>
            <w:gridCol w:w="360"/>
            <w:gridCol w:w="495"/>
            <w:gridCol w:w="270"/>
            <w:gridCol w:w="795"/>
            <w:gridCol w:w="1395"/>
            <w:gridCol w:w="105"/>
            <w:gridCol w:w="315"/>
            <w:gridCol w:w="2025"/>
            <w:gridCol w:w="255"/>
            <w:gridCol w:w="255"/>
          </w:tblGrid>
        </w:tblGridChange>
      </w:tblGrid>
      <w:tr>
        <w:trPr>
          <w:cantSplit w:val="0"/>
          <w:tblHeader w:val="0"/>
        </w:trPr>
        <w:tc>
          <w:tcPr>
            <w:gridSpan w:val="13"/>
            <w:tcBorders>
              <w:top w:color="000000" w:space="0" w:sz="12" w:val="single"/>
              <w:left w:color="000000" w:space="0" w:sz="12" w:val="single"/>
              <w:bottom w:color="000000" w:space="0" w:sz="12" w:val="single"/>
              <w:right w:color="000000" w:space="0" w:sz="12" w:val="single"/>
            </w:tcBorders>
            <w:shd w:fill="c6d9f1" w:val="clear"/>
          </w:tcPr>
          <w:p w:rsidR="00000000" w:rsidDel="00000000" w:rsidP="00000000" w:rsidRDefault="00000000" w:rsidRPr="00000000" w14:paraId="0000009C">
            <w:pPr>
              <w:ind w:right="-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 Alinhamento entre a contratação e o planejamento da Administração (artigo 15, §1º, II, do Decreto nº 3.537/2023):</w:t>
            </w:r>
          </w:p>
        </w:tc>
      </w:tr>
      <w:tr>
        <w:trPr>
          <w:cantSplit w:val="0"/>
          <w:tblHeader w:val="0"/>
        </w:trPr>
        <w:tc>
          <w:tcPr>
            <w:gridSpan w:val="13"/>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A9">
            <w:pPr>
              <w:ind w:right="-2"/>
              <w:jc w:val="both"/>
              <w:rPr>
                <w:rFonts w:ascii="Arial" w:cs="Arial" w:eastAsia="Arial" w:hAnsi="Arial"/>
                <w:sz w:val="22"/>
                <w:szCs w:val="22"/>
              </w:rPr>
            </w:pPr>
            <w:r w:rsidDel="00000000" w:rsidR="00000000" w:rsidRPr="00000000">
              <w:rPr>
                <w:rtl w:val="0"/>
              </w:rPr>
            </w:r>
          </w:p>
        </w:tc>
      </w:tr>
      <w:tr>
        <w:trPr>
          <w:cantSplit w:val="0"/>
          <w:trHeight w:val="382"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6">
            <w:pPr>
              <w:ind w:right="-2"/>
              <w:jc w:val="both"/>
              <w:rPr>
                <w:rFonts w:ascii="Arial" w:cs="Arial" w:eastAsia="Arial" w:hAnsi="Arial"/>
                <w:b w:val="1"/>
                <w:bCs w:val="1"/>
                <w:color w:val="ff0000"/>
                <w:sz w:val="22"/>
                <w:szCs w:val="22"/>
              </w:rPr>
            </w:pPr>
            <w:r w:rsidDel="00000000" w:rsidR="00000000" w:rsidRPr="00000000">
              <w:rPr>
                <w:rtl w:val="0"/>
              </w:rPr>
            </w:r>
          </w:p>
        </w:tc>
        <w:tc>
          <w:tcPr>
            <w:gridSpan w:val="2"/>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B7">
            <w:pPr>
              <w:ind w:right="-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Sim</w:t>
            </w:r>
            <w:r w:rsidDel="00000000" w:rsidR="00000000" w:rsidRPr="00000000">
              <w:rPr>
                <w:rFonts w:ascii="Arial" w:cs="Arial" w:eastAsia="Arial" w:hAnsi="Arial"/>
                <w:sz w:val="22"/>
                <w:szCs w:val="22"/>
                <w:rtl w:val="0"/>
              </w:rPr>
              <w:t xml:space="preserve"> – Especificar Ano: 2026</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9">
            <w:pPr>
              <w:ind w:right="-2"/>
              <w:jc w:val="both"/>
              <w:rPr>
                <w:rFonts w:ascii="Arial" w:cs="Arial" w:eastAsia="Arial" w:hAnsi="Arial"/>
                <w:sz w:val="22"/>
                <w:szCs w:val="22"/>
              </w:rPr>
            </w:pPr>
            <w:r w:rsidDel="00000000" w:rsidR="00000000" w:rsidRPr="00000000">
              <w:rPr>
                <w:rFonts w:ascii="Arial" w:cs="Arial" w:eastAsia="Arial" w:hAnsi="Arial"/>
                <w:b w:val="1"/>
                <w:bCs w:val="1"/>
                <w:color w:val="ff0000"/>
                <w:sz w:val="22"/>
                <w:szCs w:val="22"/>
                <w:rtl w:val="0"/>
              </w:rPr>
              <w:t xml:space="preserve">X</w:t>
            </w:r>
            <w:r w:rsidDel="00000000" w:rsidR="00000000" w:rsidRPr="00000000">
              <w:rPr>
                <w:rtl w:val="0"/>
              </w:rPr>
            </w:r>
          </w:p>
        </w:tc>
        <w:tc>
          <w:tcPr>
            <w:gridSpan w:val="9"/>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0BA">
            <w:pPr>
              <w:ind w:right="-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Não</w:t>
            </w:r>
            <w:r w:rsidDel="00000000" w:rsidR="00000000" w:rsidRPr="00000000">
              <w:rPr>
                <w:rFonts w:ascii="Arial" w:cs="Arial" w:eastAsia="Arial" w:hAnsi="Arial"/>
                <w:sz w:val="22"/>
                <w:szCs w:val="22"/>
                <w:rtl w:val="0"/>
              </w:rPr>
              <w:t xml:space="preserve"> – Justificar em item 2.1.</w:t>
            </w:r>
          </w:p>
        </w:tc>
      </w:tr>
      <w:tr>
        <w:trPr>
          <w:cantSplit w:val="0"/>
          <w:tblHeader w:val="0"/>
        </w:trPr>
        <w:tc>
          <w:tcPr>
            <w:gridSpan w:val="13"/>
            <w:tcBorders>
              <w:left w:color="000000" w:space="0" w:sz="0" w:val="nil"/>
              <w:bottom w:color="000000" w:space="0" w:sz="0" w:val="nil"/>
              <w:right w:color="000000" w:space="0" w:sz="0" w:val="nil"/>
            </w:tcBorders>
          </w:tcPr>
          <w:p w:rsidR="00000000" w:rsidDel="00000000" w:rsidP="00000000" w:rsidRDefault="00000000" w:rsidRPr="00000000" w14:paraId="000000C3">
            <w:pPr>
              <w:ind w:right="-2"/>
              <w:jc w:val="both"/>
              <w:rPr>
                <w:rFonts w:ascii="Arial" w:cs="Arial" w:eastAsia="Arial" w:hAnsi="Arial"/>
                <w:sz w:val="22"/>
                <w:szCs w:val="22"/>
              </w:rPr>
            </w:pPr>
            <w:r w:rsidDel="00000000" w:rsidR="00000000" w:rsidRPr="00000000">
              <w:rPr>
                <w:rtl w:val="0"/>
              </w:rPr>
            </w:r>
          </w:p>
        </w:tc>
      </w:tr>
      <w:tr>
        <w:trPr>
          <w:cantSplit w:val="0"/>
          <w:tblHeader w:val="0"/>
        </w:trPr>
        <w:tc>
          <w:tcPr>
            <w:gridSpan w:val="1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0">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 </w:t>
            </w:r>
            <w:r w:rsidDel="00000000" w:rsidR="00000000" w:rsidRPr="00000000">
              <w:rPr>
                <w:rFonts w:ascii="Arial" w:cs="Arial" w:eastAsia="Arial" w:hAnsi="Arial"/>
                <w:b w:val="1"/>
                <w:bCs w:val="1"/>
                <w:sz w:val="22"/>
                <w:szCs w:val="22"/>
                <w:rtl w:val="0"/>
              </w:rPr>
              <w:t xml:space="preserve">JUSTIFICATIVA SE NEGATIVO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D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presente objeto, referente à aquisição de brindes destinados às mulheres, não consta no Plano de Contratações Anual de 2026, em razão de necessidade superveniente identificada após a consolidação do referido plano. A demanda decorre da realização de ações institucionais voltadas à valorização e reconhecimento das mulheres, especialmente em eventos comemorativos e campanhas de conscientização e combate à violência, cuja definição ocorreu posteriormente à elaboração do PCA. Considerando a relevância social e institucional da iniciativa, bem como os riscos de não atendimento às atividades programadas, justifica-se a inclusão excepcional desta contratação. Ressalta-se que o objeto será registrado em atualização futura do PCA, de modo a assegurar a aderência ao planejamento e à transparência do processo.</w:t>
            </w:r>
          </w:p>
          <w:p w:rsidR="00000000" w:rsidDel="00000000" w:rsidP="00000000" w:rsidRDefault="00000000" w:rsidRPr="00000000" w14:paraId="000000D2">
            <w:pPr>
              <w:ind w:right="-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 A contratação está prevista nas seguintes leis orçamentárias:</w:t>
            </w:r>
          </w:p>
          <w:p w:rsidR="00000000" w:rsidDel="00000000" w:rsidP="00000000" w:rsidRDefault="00000000" w:rsidRPr="00000000" w14:paraId="000000D4">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2.2.1. PPA - Lei n.º 4.617/2025 de 11 de novembro de 2025;</w:t>
            </w:r>
          </w:p>
          <w:p w:rsidR="00000000" w:rsidDel="00000000" w:rsidP="00000000" w:rsidRDefault="00000000" w:rsidRPr="00000000" w14:paraId="000000D5">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2.2.2. LDO - Lei n.º 4.579/2025, de 15 de julho de 2025;</w:t>
            </w:r>
          </w:p>
          <w:p w:rsidR="00000000" w:rsidDel="00000000" w:rsidP="00000000" w:rsidRDefault="00000000" w:rsidRPr="00000000" w14:paraId="000000D6">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2.2.3. LOA – Lei nº 4.616/2025, de 11 de novembro de 2025;</w:t>
            </w:r>
          </w:p>
        </w:tc>
      </w:tr>
      <w:tr>
        <w:trPr>
          <w:cantSplit w:val="0"/>
          <w:tblHeader w:val="0"/>
        </w:trPr>
        <w:tc>
          <w:tcPr>
            <w:gridSpan w:val="1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3">
            <w:pPr>
              <w:ind w:right="-2"/>
              <w:jc w:val="both"/>
              <w:rPr>
                <w:rFonts w:ascii="Arial" w:cs="Arial" w:eastAsia="Arial" w:hAnsi="Arial"/>
                <w:sz w:val="22"/>
                <w:szCs w:val="22"/>
              </w:rPr>
            </w:pPr>
            <w:r w:rsidDel="00000000" w:rsidR="00000000" w:rsidRPr="00000000">
              <w:rPr>
                <w:rtl w:val="0"/>
              </w:rPr>
            </w:r>
          </w:p>
        </w:tc>
      </w:tr>
      <w:tr>
        <w:trPr>
          <w:cantSplit w:val="0"/>
          <w:tblHeader w:val="0"/>
        </w:trPr>
        <w:tc>
          <w:tcPr>
            <w:gridSpan w:val="1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ind w:right="-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2.2. CRÉDITOS ORÇAMENTÁRIOS:</w:t>
            </w:r>
          </w:p>
        </w:tc>
      </w:tr>
      <w:tr>
        <w:trPr>
          <w:cantSplit w:val="0"/>
          <w:tblHeader w:val="0"/>
        </w:trPr>
        <w:tc>
          <w:tcPr>
            <w:gridSpan w:val="11"/>
            <w:tcBorders>
              <w:left w:color="000000" w:space="0" w:sz="0" w:val="nil"/>
              <w:bottom w:color="000000" w:space="0" w:sz="0" w:val="nil"/>
              <w:right w:color="000000" w:space="0" w:sz="0" w:val="nil"/>
            </w:tcBorders>
          </w:tcPr>
          <w:p w:rsidR="00000000" w:rsidDel="00000000" w:rsidP="00000000" w:rsidRDefault="00000000" w:rsidRPr="00000000" w14:paraId="000000F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429-3.3.90.30.00.00.00.00 - Material de consumo</w:t>
            </w:r>
          </w:p>
          <w:p w:rsidR="00000000" w:rsidDel="00000000" w:rsidP="00000000" w:rsidRDefault="00000000" w:rsidRPr="00000000" w14:paraId="000000FE">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0402901050.99.99.00.00.2.759.0000 - FORTALECIMENTO DA REDE PROTEÇÃO DAS MULHERES - DEL N° 11/2024</w:t>
            </w:r>
          </w:p>
          <w:p w:rsidR="00000000" w:rsidDel="00000000" w:rsidP="00000000" w:rsidRDefault="00000000" w:rsidRPr="00000000" w14:paraId="000000FF">
            <w:pPr>
              <w:spacing w:after="240" w:befor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spacing w:after="200" w:lineRule="auto"/>
              <w:ind w:right="-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spacing w:after="200" w:lineRule="auto"/>
              <w:ind w:right="-2"/>
              <w:jc w:val="both"/>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D">
            <w:pPr>
              <w:rPr/>
            </w:pPr>
            <w:r w:rsidDel="00000000" w:rsidR="00000000" w:rsidRPr="00000000">
              <w:rPr>
                <w:rtl w:val="0"/>
              </w:rPr>
            </w:r>
          </w:p>
        </w:tc>
      </w:tr>
      <w:tr>
        <w:trPr>
          <w:cantSplit w:val="0"/>
          <w:tblHeader w:val="0"/>
        </w:trPr>
        <w:tc>
          <w:tcPr>
            <w:gridSpan w:val="1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E">
            <w:pPr>
              <w:ind w:right="-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F">
            <w:pPr>
              <w:ind w:right="-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2.3. ENQUADRAMENTO DA CONTRATAÇÃO:</w:t>
            </w:r>
            <w:r w:rsidDel="00000000" w:rsidR="00000000" w:rsidRPr="00000000">
              <w:rPr>
                <w:rFonts w:ascii="Arial" w:cs="Arial" w:eastAsia="Arial" w:hAnsi="Arial"/>
                <w:sz w:val="22"/>
                <w:szCs w:val="22"/>
                <w:rtl w:val="0"/>
              </w:rPr>
              <w:t xml:space="preserve"> Em conformidade com as normas constantes dos Arts. 16 e 17 da Lei Complementar n° 101, de 04 de maio de 2000 - Lei de Responsabilidade Fiscal, a presente contratação enquadra-se em:</w:t>
            </w:r>
          </w:p>
          <w:p w:rsidR="00000000" w:rsidDel="00000000" w:rsidP="00000000" w:rsidRDefault="00000000" w:rsidRPr="00000000" w14:paraId="00000110">
            <w:pPr>
              <w:ind w:right="-2"/>
              <w:jc w:val="both"/>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C">
            <w:pPr>
              <w:rPr/>
            </w:pPr>
            <w:r w:rsidDel="00000000" w:rsidR="00000000" w:rsidRPr="00000000">
              <w:rPr>
                <w:rtl w:val="0"/>
              </w:rPr>
            </w:r>
          </w:p>
        </w:tc>
      </w:tr>
      <w:tr>
        <w:trPr>
          <w:cantSplit w:val="0"/>
          <w:tblHeader w:val="0"/>
        </w:trPr>
        <w:tc>
          <w:tcPr>
            <w:gridSpan w:val="1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D">
            <w:pPr>
              <w:ind w:right="-2"/>
              <w:jc w:val="both"/>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9">
            <w:pPr>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2A">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Criação ação de governo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F">
            <w:pPr>
              <w:ind w:right="-2"/>
              <w:jc w:val="both"/>
              <w:rPr>
                <w:rFonts w:ascii="Arial" w:cs="Arial" w:eastAsia="Arial" w:hAnsi="Arial"/>
                <w:b w:val="1"/>
                <w:bCs w:val="1"/>
                <w:sz w:val="22"/>
                <w:szCs w:val="22"/>
              </w:rPr>
            </w:pPr>
            <w:r w:rsidDel="00000000" w:rsidR="00000000" w:rsidRPr="00000000">
              <w:rPr>
                <w:rtl w:val="0"/>
              </w:rPr>
            </w:r>
          </w:p>
        </w:tc>
        <w:tc>
          <w:tcPr>
            <w:gridSpan w:val="3"/>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130">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Sim</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33">
            <w:pPr>
              <w:ind w:right="-2"/>
              <w:jc w:val="both"/>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2"/>
                <w:szCs w:val="22"/>
                <w:rtl w:val="0"/>
              </w:rPr>
              <w:t xml:space="preserve">x</w:t>
            </w:r>
          </w:p>
        </w:tc>
        <w:tc>
          <w:tcPr>
            <w:gridSpan w:val="2"/>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34">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6">
            <w:pPr>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7">
            <w:pPr>
              <w:ind w:right="-2"/>
              <w:jc w:val="both"/>
              <w:rPr>
                <w:rFonts w:ascii="Arial" w:cs="Arial" w:eastAsia="Arial" w:hAnsi="Arial"/>
                <w:sz w:val="22"/>
                <w:szCs w:val="22"/>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13C">
            <w:pPr>
              <w:ind w:right="-2"/>
              <w:jc w:val="both"/>
              <w:rPr>
                <w:rFonts w:ascii="Arial" w:cs="Arial" w:eastAsia="Arial" w:hAnsi="Arial"/>
                <w:b w:val="1"/>
                <w:bCs w:val="1"/>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D">
            <w:pPr>
              <w:ind w:right="-2"/>
              <w:jc w:val="both"/>
              <w:rPr>
                <w:rFonts w:ascii="Arial" w:cs="Arial" w:eastAsia="Arial" w:hAnsi="Arial"/>
                <w:sz w:val="22"/>
                <w:szCs w:val="22"/>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140">
            <w:pPr>
              <w:ind w:right="-2"/>
              <w:jc w:val="both"/>
              <w:rPr>
                <w:rFonts w:ascii="Arial" w:cs="Arial" w:eastAsia="Arial" w:hAnsi="Arial"/>
                <w:b w:val="1"/>
                <w:bCs w:val="1"/>
                <w:color w:val="ff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1">
            <w:pPr>
              <w:ind w:right="-2"/>
              <w:jc w:val="both"/>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3">
            <w:pPr>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44">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Expansão ação de governo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9">
            <w:pPr>
              <w:ind w:right="-2"/>
              <w:jc w:val="both"/>
              <w:rPr>
                <w:rFonts w:ascii="Arial" w:cs="Arial" w:eastAsia="Arial" w:hAnsi="Arial"/>
                <w:b w:val="1"/>
                <w:bCs w:val="1"/>
                <w:sz w:val="22"/>
                <w:szCs w:val="22"/>
              </w:rPr>
            </w:pPr>
            <w:r w:rsidDel="00000000" w:rsidR="00000000" w:rsidRPr="00000000">
              <w:rPr>
                <w:rtl w:val="0"/>
              </w:rPr>
            </w:r>
          </w:p>
        </w:tc>
        <w:tc>
          <w:tcPr>
            <w:gridSpan w:val="3"/>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14A">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Sim</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4D">
            <w:pPr>
              <w:ind w:right="-2"/>
              <w:jc w:val="both"/>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2"/>
                <w:szCs w:val="22"/>
                <w:rtl w:val="0"/>
              </w:rPr>
              <w:t xml:space="preserve">x</w:t>
            </w:r>
          </w:p>
        </w:tc>
        <w:tc>
          <w:tcPr>
            <w:gridSpan w:val="2"/>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4E">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0">
            <w:pPr>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1">
            <w:pPr>
              <w:ind w:right="-2"/>
              <w:jc w:val="both"/>
              <w:rPr>
                <w:rFonts w:ascii="Arial" w:cs="Arial" w:eastAsia="Arial" w:hAnsi="Arial"/>
                <w:sz w:val="22"/>
                <w:szCs w:val="22"/>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156">
            <w:pPr>
              <w:ind w:right="-2"/>
              <w:jc w:val="both"/>
              <w:rPr>
                <w:rFonts w:ascii="Arial" w:cs="Arial" w:eastAsia="Arial" w:hAnsi="Arial"/>
                <w:b w:val="1"/>
                <w:bCs w:val="1"/>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7">
            <w:pPr>
              <w:ind w:right="-2"/>
              <w:jc w:val="both"/>
              <w:rPr>
                <w:rFonts w:ascii="Arial" w:cs="Arial" w:eastAsia="Arial" w:hAnsi="Arial"/>
                <w:sz w:val="22"/>
                <w:szCs w:val="22"/>
              </w:rPr>
            </w:pPr>
            <w:r w:rsidDel="00000000" w:rsidR="00000000" w:rsidRPr="00000000">
              <w:rPr>
                <w:rtl w:val="0"/>
              </w:rPr>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15A">
            <w:pPr>
              <w:ind w:right="-2"/>
              <w:jc w:val="both"/>
              <w:rPr>
                <w:rFonts w:ascii="Arial" w:cs="Arial" w:eastAsia="Arial" w:hAnsi="Arial"/>
                <w:b w:val="1"/>
                <w:bCs w:val="1"/>
                <w:color w:val="ff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B">
            <w:pPr>
              <w:ind w:right="-2"/>
              <w:jc w:val="both"/>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D">
            <w:pPr>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15E">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Aperfeiçoamento ação de governo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3">
            <w:pPr>
              <w:ind w:right="-2"/>
              <w:jc w:val="both"/>
              <w:rPr>
                <w:rFonts w:ascii="Arial" w:cs="Arial" w:eastAsia="Arial" w:hAnsi="Arial"/>
                <w:b w:val="1"/>
                <w:bCs w:val="1"/>
                <w:sz w:val="22"/>
                <w:szCs w:val="22"/>
              </w:rPr>
            </w:pPr>
            <w:r w:rsidDel="00000000" w:rsidR="00000000" w:rsidRPr="00000000">
              <w:rPr>
                <w:rtl w:val="0"/>
              </w:rPr>
            </w:r>
          </w:p>
        </w:tc>
        <w:tc>
          <w:tcPr>
            <w:gridSpan w:val="3"/>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164">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Sim</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67">
            <w:pPr>
              <w:ind w:right="-2"/>
              <w:jc w:val="both"/>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2"/>
                <w:szCs w:val="22"/>
                <w:rtl w:val="0"/>
              </w:rPr>
              <w:t xml:space="preserve">x</w:t>
            </w:r>
          </w:p>
        </w:tc>
        <w:tc>
          <w:tcPr>
            <w:gridSpan w:val="2"/>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168">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A">
            <w:pPr>
              <w:rPr/>
            </w:pPr>
            <w:r w:rsidDel="00000000" w:rsidR="00000000" w:rsidRPr="00000000">
              <w:rPr>
                <w:rtl w:val="0"/>
              </w:rPr>
            </w:r>
          </w:p>
        </w:tc>
      </w:tr>
    </w:tbl>
    <w:p w:rsidR="00000000" w:rsidDel="00000000" w:rsidP="00000000" w:rsidRDefault="00000000" w:rsidRPr="00000000" w14:paraId="0000016B">
      <w:pPr>
        <w:ind w:right="-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C">
      <w:pPr>
        <w:ind w:right="-2"/>
        <w:jc w:val="both"/>
        <w:rPr>
          <w:rFonts w:ascii="Arial" w:cs="Arial" w:eastAsia="Arial" w:hAnsi="Arial"/>
          <w:sz w:val="22"/>
          <w:szCs w:val="22"/>
        </w:rPr>
      </w:pPr>
      <w:r w:rsidDel="00000000" w:rsidR="00000000" w:rsidRPr="00000000">
        <w:rPr>
          <w:rtl w:val="0"/>
        </w:rPr>
      </w:r>
    </w:p>
    <w:tbl>
      <w:tblPr>
        <w:tblStyle w:val="Table3"/>
        <w:tblW w:w="9359.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9"/>
        <w:tblGridChange w:id="0">
          <w:tblGrid>
            <w:gridCol w:w="9359"/>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c6d9f1" w:val="clear"/>
          </w:tcPr>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300"/>
              </w:tabs>
              <w:ind w:right="-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3. Descrição dos requisitos da potencial contratação (artigo 15, §1º, III, do Decreto nº 3.537/2023):</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300"/>
              </w:tabs>
              <w:ind w:right="-2"/>
              <w:jc w:val="both"/>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284"/>
        </w:tabs>
        <w:ind w:right="-2"/>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284"/>
        </w:tabs>
        <w:ind w:right="-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3.1. DO OBJETO: </w:t>
      </w:r>
    </w:p>
    <w:p w:rsidR="00000000" w:rsidDel="00000000" w:rsidP="00000000" w:rsidRDefault="00000000" w:rsidRPr="00000000" w14:paraId="00000171">
      <w:pPr>
        <w:ind w:right="-2" w:hanging="2"/>
        <w:jc w:val="both"/>
        <w:rPr>
          <w:rFonts w:ascii="Arial" w:cs="Arial" w:eastAsia="Arial" w:hAnsi="Arial"/>
          <w:sz w:val="22"/>
          <w:szCs w:val="22"/>
        </w:rPr>
      </w:pPr>
      <w:r w:rsidDel="00000000" w:rsidR="00000000" w:rsidRPr="00000000">
        <w:rPr>
          <w:rFonts w:ascii="Arial" w:cs="Arial" w:eastAsia="Arial" w:hAnsi="Arial"/>
          <w:sz w:val="20"/>
          <w:szCs w:val="20"/>
          <w:highlight w:val="white"/>
          <w:rtl w:val="0"/>
        </w:rPr>
        <w:t xml:space="preserve">AQUISIÇÃO DE ITENS DE BELEZA, DESTINADOS À DISTRIBUIÇÃO EM OFICINAS, PALESTRAS E DEMAIS ATIVIDADES QUE TÊM COMO OBJETIVO ESTIMULAR O CUIDADO PESSOAL, A AUTOCONFIANÇA E O BEM-ESTAR DAS MULHERES, BUSCANDO ATENDER ÀS DEMANDAS DOS PROGRAMAS SOCIAIS DESENVOLVIDOS PELA SECRETARIA DE ASSISTÊNCIA SOCIAL E POLÍTICAS PARA MULHERES.</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284"/>
        </w:tabs>
        <w:ind w:right="-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3.2. DAS CONTRATAÇÕES ANTERIORES</w:t>
      </w:r>
      <w:r w:rsidDel="00000000" w:rsidR="00000000" w:rsidRPr="00000000">
        <w:rPr>
          <w:rtl w:val="0"/>
        </w:rPr>
      </w:r>
    </w:p>
    <w:tbl>
      <w:tblPr>
        <w:tblStyle w:val="Table4"/>
        <w:tblW w:w="94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2"/>
        <w:gridCol w:w="285"/>
        <w:gridCol w:w="853"/>
        <w:gridCol w:w="284"/>
        <w:gridCol w:w="644"/>
        <w:tblGridChange w:id="0">
          <w:tblGrid>
            <w:gridCol w:w="7372"/>
            <w:gridCol w:w="285"/>
            <w:gridCol w:w="853"/>
            <w:gridCol w:w="284"/>
            <w:gridCol w:w="644"/>
          </w:tblGrid>
        </w:tblGridChange>
      </w:tblGrid>
      <w:tr>
        <w:trPr>
          <w:cantSplit w:val="0"/>
          <w:trHeight w:val="161" w:hRule="atLeast"/>
          <w:tblHeader w:val="0"/>
        </w:trPr>
        <w:tc>
          <w:tcPr>
            <w:vMerge w:val="restart"/>
            <w:tcBorders>
              <w:top w:color="000000" w:space="0" w:sz="0" w:val="nil"/>
              <w:left w:color="000000" w:space="0" w:sz="0" w:val="nil"/>
              <w:bottom w:color="000000" w:space="0" w:sz="0" w:val="nil"/>
            </w:tcBorders>
          </w:tcPr>
          <w:p w:rsidR="00000000" w:rsidDel="00000000" w:rsidP="00000000" w:rsidRDefault="00000000" w:rsidRPr="00000000" w14:paraId="00000174">
            <w:pPr>
              <w:ind w:left="-114" w:right="-2"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3.2.1 </w:t>
            </w:r>
            <w:r w:rsidDel="00000000" w:rsidR="00000000" w:rsidRPr="00000000">
              <w:rPr>
                <w:rFonts w:ascii="Arial" w:cs="Arial" w:eastAsia="Arial" w:hAnsi="Arial"/>
                <w:sz w:val="22"/>
                <w:szCs w:val="22"/>
                <w:rtl w:val="0"/>
              </w:rPr>
              <w:t xml:space="preserve">O presente objeto não foi adquirido nos últimos exercícios, não constando em nossos arquivos da licitação anterior.</w:t>
            </w:r>
          </w:p>
        </w:tc>
        <w:tc>
          <w:tcPr/>
          <w:p w:rsidR="00000000" w:rsidDel="00000000" w:rsidP="00000000" w:rsidRDefault="00000000" w:rsidRPr="00000000" w14:paraId="00000175">
            <w:pPr>
              <w:ind w:right="-2"/>
              <w:jc w:val="center"/>
              <w:rPr>
                <w:rFonts w:ascii="Arial" w:cs="Arial" w:eastAsia="Arial" w:hAnsi="Arial"/>
                <w:color w:val="ff0000"/>
                <w:sz w:val="22"/>
                <w:szCs w:val="22"/>
              </w:rPr>
            </w:pPr>
            <w:r w:rsidDel="00000000" w:rsidR="00000000" w:rsidRPr="00000000">
              <w:rPr>
                <w:rtl w:val="0"/>
              </w:rPr>
            </w:r>
          </w:p>
        </w:tc>
        <w:tc>
          <w:tcPr>
            <w:vMerge w:val="restart"/>
            <w:tcBorders>
              <w:top w:color="000000" w:space="0" w:sz="0" w:val="nil"/>
              <w:bottom w:color="000000" w:space="0" w:sz="0" w:val="nil"/>
            </w:tcBorders>
          </w:tcPr>
          <w:p w:rsidR="00000000" w:rsidDel="00000000" w:rsidP="00000000" w:rsidRDefault="00000000" w:rsidRPr="00000000" w14:paraId="00000176">
            <w:pPr>
              <w:ind w:right="-2"/>
              <w:jc w:val="both"/>
              <w:rPr>
                <w:color w:val="000000"/>
              </w:rPr>
            </w:pPr>
            <w:r w:rsidDel="00000000" w:rsidR="00000000" w:rsidRPr="00000000">
              <w:rPr>
                <w:rFonts w:ascii="Arial" w:cs="Arial" w:eastAsia="Arial" w:hAnsi="Arial"/>
                <w:color w:val="000000"/>
                <w:sz w:val="22"/>
                <w:szCs w:val="22"/>
                <w:rtl w:val="0"/>
              </w:rPr>
              <w:t xml:space="preserve">Sim</w:t>
            </w:r>
            <w:r w:rsidDel="00000000" w:rsidR="00000000" w:rsidRPr="00000000">
              <w:rPr>
                <w:rtl w:val="0"/>
              </w:rPr>
            </w:r>
          </w:p>
        </w:tc>
        <w:tc>
          <w:tcPr/>
          <w:p w:rsidR="00000000" w:rsidDel="00000000" w:rsidP="00000000" w:rsidRDefault="00000000" w:rsidRPr="00000000" w14:paraId="00000177">
            <w:pPr>
              <w:ind w:right="-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c>
          <w:tcPr>
            <w:vMerge w:val="restart"/>
            <w:tcBorders>
              <w:top w:color="000000" w:space="0" w:sz="0" w:val="nil"/>
              <w:bottom w:color="000000" w:space="0" w:sz="0" w:val="nil"/>
              <w:right w:color="000000" w:space="0" w:sz="0" w:val="nil"/>
            </w:tcBorders>
          </w:tcPr>
          <w:p w:rsidR="00000000" w:rsidDel="00000000" w:rsidP="00000000" w:rsidRDefault="00000000" w:rsidRPr="00000000" w14:paraId="00000178">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w:t>
            </w:r>
          </w:p>
        </w:tc>
      </w:tr>
      <w:tr>
        <w:trPr>
          <w:cantSplit w:val="0"/>
          <w:trHeight w:val="214"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7A">
            <w:pPr>
              <w:ind w:right="-2"/>
              <w:jc w:val="center"/>
              <w:rPr>
                <w:rFonts w:ascii="Arial" w:cs="Arial" w:eastAsia="Arial" w:hAnsi="Arial"/>
                <w:b w:val="1"/>
                <w:bCs w:val="1"/>
                <w:color w:val="ff0000"/>
                <w:sz w:val="22"/>
                <w:szCs w:val="22"/>
              </w:rPr>
            </w:pPr>
            <w:r w:rsidDel="00000000" w:rsidR="00000000" w:rsidRPr="00000000">
              <w:rPr>
                <w:rtl w:val="0"/>
              </w:rPr>
            </w:r>
          </w:p>
        </w:tc>
        <w:tc>
          <w:tcPr>
            <w:vMerge w:val="continue"/>
            <w:tcBorders>
              <w:top w:color="000000" w:space="0" w:sz="0" w:val="nil"/>
              <w:bottom w:color="000000" w:space="0" w:sz="0" w:val="nil"/>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7C">
            <w:pPr>
              <w:ind w:right="-2"/>
              <w:jc w:val="center"/>
              <w:rPr>
                <w:rFonts w:ascii="Arial" w:cs="Arial" w:eastAsia="Arial" w:hAnsi="Arial"/>
                <w:color w:val="ff0000"/>
                <w:sz w:val="22"/>
                <w:szCs w:val="22"/>
              </w:rPr>
            </w:pPr>
            <w:r w:rsidDel="00000000" w:rsidR="00000000" w:rsidRPr="00000000">
              <w:rPr>
                <w:rtl w:val="0"/>
              </w:rPr>
            </w:r>
          </w:p>
        </w:tc>
        <w:tc>
          <w:tcPr>
            <w:vMerge w:val="continue"/>
            <w:tcBorders>
              <w:top w:color="000000" w:space="0" w:sz="0" w:val="nil"/>
              <w:bottom w:color="000000" w:space="0" w:sz="0" w:val="nil"/>
              <w:right w:color="000000" w:space="0" w:sz="0" w:val="nil"/>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0000"/>
                <w:sz w:val="22"/>
                <w:szCs w:val="22"/>
              </w:rPr>
            </w:pPr>
            <w:r w:rsidDel="00000000" w:rsidR="00000000" w:rsidRPr="00000000">
              <w:rPr>
                <w:rtl w:val="0"/>
              </w:rPr>
            </w:r>
          </w:p>
        </w:tc>
      </w:tr>
      <w:tr>
        <w:trPr>
          <w:cantSplit w:val="0"/>
          <w:trHeight w:val="123" w:hRule="atLeast"/>
          <w:tblHeader w:val="0"/>
        </w:trPr>
        <w:tc>
          <w:tcPr>
            <w:vMerge w:val="restart"/>
            <w:tcBorders>
              <w:top w:color="000000" w:space="0" w:sz="0" w:val="nil"/>
              <w:left w:color="000000" w:space="0" w:sz="0" w:val="nil"/>
              <w:bottom w:color="000000" w:space="0" w:sz="0" w:val="nil"/>
            </w:tcBorders>
          </w:tcPr>
          <w:p w:rsidR="00000000" w:rsidDel="00000000" w:rsidP="00000000" w:rsidRDefault="00000000" w:rsidRPr="00000000" w14:paraId="0000017E">
            <w:pPr>
              <w:ind w:left="-108" w:right="-2"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3.2.2. </w:t>
            </w:r>
            <w:r w:rsidDel="00000000" w:rsidR="00000000" w:rsidRPr="00000000">
              <w:rPr>
                <w:rFonts w:ascii="Arial" w:cs="Arial" w:eastAsia="Arial" w:hAnsi="Arial"/>
                <w:sz w:val="22"/>
                <w:szCs w:val="22"/>
                <w:rtl w:val="0"/>
              </w:rPr>
              <w:t xml:space="preserve">O objeto foi adquirido anteriormente através do Processo Administrativo, sem nenhuma observação pontual sobre a execução do contrato, servindo o quantitativo e o valor da contratação de subsídio para o presente estudo.</w:t>
            </w:r>
          </w:p>
        </w:tc>
        <w:tc>
          <w:tcPr/>
          <w:p w:rsidR="00000000" w:rsidDel="00000000" w:rsidP="00000000" w:rsidRDefault="00000000" w:rsidRPr="00000000" w14:paraId="0000017F">
            <w:pPr>
              <w:ind w:right="-2"/>
              <w:jc w:val="center"/>
              <w:rPr>
                <w:rFonts w:ascii="Arial" w:cs="Arial" w:eastAsia="Arial" w:hAnsi="Arial"/>
                <w:sz w:val="22"/>
                <w:szCs w:val="22"/>
              </w:rPr>
            </w:pPr>
            <w:r w:rsidDel="00000000" w:rsidR="00000000" w:rsidRPr="00000000">
              <w:rPr>
                <w:rtl w:val="0"/>
              </w:rPr>
            </w:r>
          </w:p>
        </w:tc>
        <w:tc>
          <w:tcPr>
            <w:vMerge w:val="restart"/>
            <w:tcBorders>
              <w:top w:color="000000" w:space="0" w:sz="0" w:val="nil"/>
              <w:bottom w:color="000000" w:space="0" w:sz="0" w:val="nil"/>
            </w:tcBorders>
          </w:tcPr>
          <w:p w:rsidR="00000000" w:rsidDel="00000000" w:rsidP="00000000" w:rsidRDefault="00000000" w:rsidRPr="00000000" w14:paraId="00000180">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Sim</w:t>
            </w:r>
          </w:p>
        </w:tc>
        <w:tc>
          <w:tcPr/>
          <w:p w:rsidR="00000000" w:rsidDel="00000000" w:rsidP="00000000" w:rsidRDefault="00000000" w:rsidRPr="00000000" w14:paraId="00000181">
            <w:pPr>
              <w:ind w:right="-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c>
          <w:tcPr>
            <w:vMerge w:val="restart"/>
            <w:tcBorders>
              <w:top w:color="000000" w:space="0" w:sz="0" w:val="nil"/>
              <w:bottom w:color="000000" w:space="0" w:sz="0" w:val="nil"/>
              <w:right w:color="000000" w:space="0" w:sz="0" w:val="nil"/>
            </w:tcBorders>
          </w:tcPr>
          <w:p w:rsidR="00000000" w:rsidDel="00000000" w:rsidP="00000000" w:rsidRDefault="00000000" w:rsidRPr="00000000" w14:paraId="00000182">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w:t>
            </w:r>
          </w:p>
        </w:tc>
      </w:tr>
      <w:tr>
        <w:trPr>
          <w:cantSplit w:val="0"/>
          <w:trHeight w:val="253"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84">
            <w:pPr>
              <w:ind w:right="-2"/>
              <w:jc w:val="center"/>
              <w:rPr>
                <w:rFonts w:ascii="Arial" w:cs="Arial" w:eastAsia="Arial" w:hAnsi="Arial"/>
                <w:b w:val="1"/>
                <w:bCs w:val="1"/>
                <w:color w:val="ff0000"/>
                <w:sz w:val="22"/>
                <w:szCs w:val="22"/>
              </w:rPr>
            </w:pPr>
            <w:r w:rsidDel="00000000" w:rsidR="00000000" w:rsidRPr="00000000">
              <w:rPr>
                <w:rtl w:val="0"/>
              </w:rPr>
            </w:r>
          </w:p>
        </w:tc>
        <w:tc>
          <w:tcPr>
            <w:vMerge w:val="continue"/>
            <w:tcBorders>
              <w:top w:color="000000" w:space="0" w:sz="0" w:val="nil"/>
              <w:bottom w:color="000000" w:space="0" w:sz="0" w:val="nil"/>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86">
            <w:pPr>
              <w:ind w:right="-2"/>
              <w:jc w:val="center"/>
              <w:rPr>
                <w:rFonts w:ascii="Arial" w:cs="Arial" w:eastAsia="Arial" w:hAnsi="Arial"/>
                <w:color w:val="ff0000"/>
                <w:sz w:val="22"/>
                <w:szCs w:val="22"/>
              </w:rPr>
            </w:pPr>
            <w:r w:rsidDel="00000000" w:rsidR="00000000" w:rsidRPr="00000000">
              <w:rPr>
                <w:rtl w:val="0"/>
              </w:rPr>
            </w:r>
          </w:p>
        </w:tc>
        <w:tc>
          <w:tcPr>
            <w:vMerge w:val="continue"/>
            <w:tcBorders>
              <w:top w:color="000000" w:space="0" w:sz="0" w:val="nil"/>
              <w:bottom w:color="000000" w:space="0" w:sz="0" w:val="nil"/>
              <w:right w:color="000000" w:space="0" w:sz="0" w:val="nil"/>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0000"/>
                <w:sz w:val="22"/>
                <w:szCs w:val="22"/>
              </w:rPr>
            </w:pPr>
            <w:r w:rsidDel="00000000" w:rsidR="00000000" w:rsidRPr="00000000">
              <w:rPr>
                <w:rtl w:val="0"/>
              </w:rPr>
            </w:r>
          </w:p>
        </w:tc>
      </w:tr>
      <w:tr>
        <w:trPr>
          <w:cantSplit w:val="0"/>
          <w:trHeight w:val="253"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89">
            <w:pPr>
              <w:ind w:right="-2"/>
              <w:jc w:val="center"/>
              <w:rPr>
                <w:rFonts w:ascii="Arial" w:cs="Arial" w:eastAsia="Arial" w:hAnsi="Arial"/>
                <w:b w:val="1"/>
                <w:bCs w:val="1"/>
                <w:color w:val="ff0000"/>
                <w:sz w:val="22"/>
                <w:szCs w:val="22"/>
              </w:rPr>
            </w:pPr>
            <w:r w:rsidDel="00000000" w:rsidR="00000000" w:rsidRPr="00000000">
              <w:rPr>
                <w:rtl w:val="0"/>
              </w:rPr>
            </w:r>
          </w:p>
        </w:tc>
        <w:tc>
          <w:tcPr>
            <w:vMerge w:val="continue"/>
            <w:tcBorders>
              <w:top w:color="000000" w:space="0" w:sz="0" w:val="nil"/>
              <w:bottom w:color="000000" w:space="0" w:sz="0" w:val="nil"/>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8B">
            <w:pPr>
              <w:ind w:right="-2"/>
              <w:jc w:val="center"/>
              <w:rPr>
                <w:rFonts w:ascii="Arial" w:cs="Arial" w:eastAsia="Arial" w:hAnsi="Arial"/>
                <w:color w:val="ff0000"/>
                <w:sz w:val="22"/>
                <w:szCs w:val="22"/>
              </w:rPr>
            </w:pPr>
            <w:r w:rsidDel="00000000" w:rsidR="00000000" w:rsidRPr="00000000">
              <w:rPr>
                <w:rtl w:val="0"/>
              </w:rPr>
            </w:r>
          </w:p>
        </w:tc>
        <w:tc>
          <w:tcPr>
            <w:vMerge w:val="continue"/>
            <w:tcBorders>
              <w:top w:color="000000" w:space="0" w:sz="0" w:val="nil"/>
              <w:bottom w:color="000000" w:space="0" w:sz="0" w:val="nil"/>
              <w:right w:color="000000" w:space="0" w:sz="0" w:val="nil"/>
            </w:tcBorders>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0000"/>
                <w:sz w:val="22"/>
                <w:szCs w:val="22"/>
              </w:rPr>
            </w:pPr>
            <w:r w:rsidDel="00000000" w:rsidR="00000000" w:rsidRPr="00000000">
              <w:rPr>
                <w:rtl w:val="0"/>
              </w:rPr>
            </w:r>
          </w:p>
        </w:tc>
      </w:tr>
      <w:tr>
        <w:trPr>
          <w:cantSplit w:val="0"/>
          <w:trHeight w:val="159"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0000"/>
                <w:sz w:val="22"/>
                <w:szCs w:val="22"/>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8E">
            <w:pPr>
              <w:ind w:right="-2"/>
              <w:jc w:val="center"/>
              <w:rPr>
                <w:rFonts w:ascii="Arial" w:cs="Arial" w:eastAsia="Arial" w:hAnsi="Arial"/>
                <w:b w:val="1"/>
                <w:bCs w:val="1"/>
                <w:color w:val="ff0000"/>
                <w:sz w:val="22"/>
                <w:szCs w:val="22"/>
              </w:rPr>
            </w:pPr>
            <w:r w:rsidDel="00000000" w:rsidR="00000000" w:rsidRPr="00000000">
              <w:rPr>
                <w:rtl w:val="0"/>
              </w:rPr>
            </w:r>
          </w:p>
        </w:tc>
        <w:tc>
          <w:tcPr>
            <w:vMerge w:val="continue"/>
            <w:tcBorders>
              <w:top w:color="000000" w:space="0" w:sz="0" w:val="nil"/>
              <w:bottom w:color="000000" w:space="0" w:sz="0" w:val="nil"/>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90">
            <w:pPr>
              <w:ind w:right="-2"/>
              <w:jc w:val="center"/>
              <w:rPr>
                <w:rFonts w:ascii="Arial" w:cs="Arial" w:eastAsia="Arial" w:hAnsi="Arial"/>
                <w:color w:val="ff0000"/>
                <w:sz w:val="22"/>
                <w:szCs w:val="22"/>
              </w:rPr>
            </w:pPr>
            <w:r w:rsidDel="00000000" w:rsidR="00000000" w:rsidRPr="00000000">
              <w:rPr>
                <w:rtl w:val="0"/>
              </w:rPr>
            </w:r>
          </w:p>
        </w:tc>
        <w:tc>
          <w:tcPr>
            <w:vMerge w:val="continue"/>
            <w:tcBorders>
              <w:top w:color="000000" w:space="0" w:sz="0" w:val="nil"/>
              <w:bottom w:color="000000" w:space="0" w:sz="0" w:val="nil"/>
              <w:right w:color="000000" w:space="0" w:sz="0" w:val="nil"/>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0000"/>
                <w:sz w:val="22"/>
                <w:szCs w:val="22"/>
              </w:rPr>
            </w:pPr>
            <w:r w:rsidDel="00000000" w:rsidR="00000000" w:rsidRPr="00000000">
              <w:rPr>
                <w:rtl w:val="0"/>
              </w:rPr>
            </w:r>
          </w:p>
        </w:tc>
      </w:tr>
      <w:tr>
        <w:trPr>
          <w:cantSplit w:val="0"/>
          <w:trHeight w:val="100" w:hRule="atLeast"/>
          <w:tblHeader w:val="0"/>
        </w:trPr>
        <w:tc>
          <w:tcPr>
            <w:vMerge w:val="restart"/>
            <w:tcBorders>
              <w:top w:color="000000" w:space="0" w:sz="0" w:val="nil"/>
              <w:left w:color="000000" w:space="0" w:sz="0" w:val="nil"/>
              <w:bottom w:color="000000" w:space="0" w:sz="0" w:val="nil"/>
            </w:tcBorders>
          </w:tcPr>
          <w:p w:rsidR="00000000" w:rsidDel="00000000" w:rsidP="00000000" w:rsidRDefault="00000000" w:rsidRPr="00000000" w14:paraId="00000192">
            <w:pPr>
              <w:ind w:left="-108" w:right="-2"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3.2.3. </w:t>
            </w:r>
            <w:r w:rsidDel="00000000" w:rsidR="00000000" w:rsidRPr="00000000">
              <w:rPr>
                <w:rFonts w:ascii="Arial" w:cs="Arial" w:eastAsia="Arial" w:hAnsi="Arial"/>
                <w:sz w:val="22"/>
                <w:szCs w:val="22"/>
                <w:rtl w:val="0"/>
              </w:rPr>
              <w:t xml:space="preserve">O objeto foi adquirido anteriormente através do Processo Administrativo: 10/2025 constando observações pontuais e recomendações como forma de subsídio para o presente estudo.</w:t>
            </w:r>
          </w:p>
          <w:p w:rsidR="00000000" w:rsidDel="00000000" w:rsidP="00000000" w:rsidRDefault="00000000" w:rsidRPr="00000000" w14:paraId="00000193">
            <w:pPr>
              <w:ind w:right="-2"/>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94">
            <w:pPr>
              <w:ind w:right="-2"/>
              <w:jc w:val="center"/>
              <w:rPr>
                <w:rFonts w:ascii="Arial" w:cs="Arial" w:eastAsia="Arial" w:hAnsi="Arial"/>
                <w:color w:val="ff0000"/>
                <w:sz w:val="22"/>
                <w:szCs w:val="22"/>
              </w:rPr>
            </w:pPr>
            <w:r w:rsidDel="00000000" w:rsidR="00000000" w:rsidRPr="00000000">
              <w:rPr>
                <w:rtl w:val="0"/>
              </w:rPr>
            </w:r>
          </w:p>
        </w:tc>
        <w:tc>
          <w:tcPr>
            <w:vMerge w:val="restart"/>
            <w:tcBorders>
              <w:top w:color="000000" w:space="0" w:sz="0" w:val="nil"/>
              <w:bottom w:color="000000" w:space="0" w:sz="0" w:val="nil"/>
            </w:tcBorders>
          </w:tcPr>
          <w:p w:rsidR="00000000" w:rsidDel="00000000" w:rsidP="00000000" w:rsidRDefault="00000000" w:rsidRPr="00000000" w14:paraId="00000195">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Sim</w:t>
            </w:r>
          </w:p>
        </w:tc>
        <w:tc>
          <w:tcPr/>
          <w:p w:rsidR="00000000" w:rsidDel="00000000" w:rsidP="00000000" w:rsidRDefault="00000000" w:rsidRPr="00000000" w14:paraId="00000196">
            <w:pPr>
              <w:ind w:right="-2"/>
              <w:jc w:val="center"/>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X</w:t>
            </w:r>
            <w:r w:rsidDel="00000000" w:rsidR="00000000" w:rsidRPr="00000000">
              <w:rPr>
                <w:rtl w:val="0"/>
              </w:rPr>
            </w:r>
          </w:p>
        </w:tc>
        <w:tc>
          <w:tcPr>
            <w:vMerge w:val="restart"/>
            <w:tcBorders>
              <w:top w:color="000000" w:space="0" w:sz="0" w:val="nil"/>
              <w:bottom w:color="000000" w:space="0" w:sz="0" w:val="nil"/>
              <w:right w:color="000000" w:space="0" w:sz="0" w:val="nil"/>
            </w:tcBorders>
          </w:tcPr>
          <w:p w:rsidR="00000000" w:rsidDel="00000000" w:rsidP="00000000" w:rsidRDefault="00000000" w:rsidRPr="00000000" w14:paraId="00000197">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w:t>
            </w:r>
          </w:p>
        </w:tc>
      </w:tr>
      <w:tr>
        <w:trPr>
          <w:cantSplit w:val="0"/>
          <w:trHeight w:val="743.935546875"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99">
            <w:pPr>
              <w:ind w:right="-2"/>
              <w:jc w:val="center"/>
              <w:rPr>
                <w:rFonts w:ascii="Arial" w:cs="Arial" w:eastAsia="Arial" w:hAnsi="Arial"/>
                <w:color w:val="ff0000"/>
                <w:sz w:val="22"/>
                <w:szCs w:val="22"/>
              </w:rPr>
            </w:pPr>
            <w:r w:rsidDel="00000000" w:rsidR="00000000" w:rsidRPr="00000000">
              <w:rPr>
                <w:rtl w:val="0"/>
              </w:rPr>
            </w:r>
          </w:p>
        </w:tc>
        <w:tc>
          <w:tcPr>
            <w:vMerge w:val="continue"/>
            <w:tcBorders>
              <w:top w:color="000000" w:space="0" w:sz="0" w:val="nil"/>
              <w:bottom w:color="000000" w:space="0" w:sz="0" w:val="nil"/>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0000"/>
                <w:sz w:val="22"/>
                <w:szCs w:val="22"/>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9B">
            <w:pPr>
              <w:ind w:right="-2"/>
              <w:jc w:val="center"/>
              <w:rPr>
                <w:rFonts w:ascii="Arial" w:cs="Arial" w:eastAsia="Arial" w:hAnsi="Arial"/>
                <w:color w:val="ff0000"/>
                <w:sz w:val="22"/>
                <w:szCs w:val="22"/>
              </w:rPr>
            </w:pPr>
            <w:r w:rsidDel="00000000" w:rsidR="00000000" w:rsidRPr="00000000">
              <w:rPr>
                <w:rtl w:val="0"/>
              </w:rPr>
            </w:r>
          </w:p>
        </w:tc>
        <w:tc>
          <w:tcPr>
            <w:vMerge w:val="continue"/>
            <w:tcBorders>
              <w:top w:color="000000" w:space="0" w:sz="0" w:val="nil"/>
              <w:bottom w:color="000000" w:space="0" w:sz="0" w:val="nil"/>
              <w:right w:color="000000" w:space="0" w:sz="0" w:val="nil"/>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0000"/>
                <w:sz w:val="22"/>
                <w:szCs w:val="22"/>
              </w:rPr>
            </w:pPr>
            <w:r w:rsidDel="00000000" w:rsidR="00000000" w:rsidRPr="00000000">
              <w:rPr>
                <w:rtl w:val="0"/>
              </w:rPr>
            </w:r>
          </w:p>
        </w:tc>
      </w:tr>
    </w:tbl>
    <w:p w:rsidR="00000000" w:rsidDel="00000000" w:rsidP="00000000" w:rsidRDefault="00000000" w:rsidRPr="00000000" w14:paraId="0000019D">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3.3. NATUREZA DA CONTRATAÇÃO: </w:t>
      </w:r>
      <w:r w:rsidDel="00000000" w:rsidR="00000000" w:rsidRPr="00000000">
        <w:rPr>
          <w:rFonts w:ascii="Arial" w:cs="Arial" w:eastAsia="Arial" w:hAnsi="Arial"/>
          <w:sz w:val="22"/>
          <w:szCs w:val="22"/>
          <w:rtl w:val="0"/>
        </w:rPr>
        <w:t xml:space="preserve">Material de Consumo </w:t>
      </w:r>
    </w:p>
    <w:p w:rsidR="00000000" w:rsidDel="00000000" w:rsidP="00000000" w:rsidRDefault="00000000" w:rsidRPr="00000000" w14:paraId="0000019E">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F">
      <w:pPr>
        <w:ind w:right="-2" w:hanging="2"/>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3.4. OBJETIVO DA CONTRATAÇÃO: </w:t>
      </w:r>
      <w:r w:rsidDel="00000000" w:rsidR="00000000" w:rsidRPr="00000000">
        <w:rPr>
          <w:rtl w:val="0"/>
        </w:rPr>
      </w:r>
    </w:p>
    <w:p w:rsidR="00000000" w:rsidDel="00000000" w:rsidP="00000000" w:rsidRDefault="00000000" w:rsidRPr="00000000" w14:paraId="000001A0">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3.4.1. A presente contratação visa à aquisição de itens de beleza, destinados à distribuição em oficinas, palestras e demais atividades que têm como objetivo estimular o cuidado pessoal, a autoconfiança e o bem-estar das mulheres, buscando atender às demandas dos programas sociais desenvolvidos pela secretaria de Assistência Social e Políticas para Mulheres.</w:t>
      </w:r>
    </w:p>
    <w:p w:rsidR="00000000" w:rsidDel="00000000" w:rsidP="00000000" w:rsidRDefault="00000000" w:rsidRPr="00000000" w14:paraId="000001A1">
      <w:pPr>
        <w:ind w:right="-2"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1A2">
      <w:pPr>
        <w:ind w:right="-2"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1A3">
      <w:pPr>
        <w:ind w:right="-2" w:hanging="2"/>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3.5. PADRÕES MÍNIMOS DE QUALIDADE E DESEMPENHO: </w:t>
      </w:r>
    </w:p>
    <w:p w:rsidR="00000000" w:rsidDel="00000000" w:rsidP="00000000" w:rsidRDefault="00000000" w:rsidRPr="00000000" w14:paraId="000001A4">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1A5">
      <w:pPr>
        <w:ind w:right="-2"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1A6">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3.5.1. Os produtos devem apresentar prazos de validade compatíveis com o tempo necessário para sua distribuição e consumo pelas famílias atendidas, evitando desperdícios.</w:t>
      </w:r>
    </w:p>
    <w:p w:rsidR="00000000" w:rsidDel="00000000" w:rsidP="00000000" w:rsidRDefault="00000000" w:rsidRPr="00000000" w14:paraId="000001A7">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3.5.2. Todos os itens devem ser entregues em embalagens íntegras, devidamente lacradas, sem sinais de avarias ou contaminações, garantindo a segurança alimentar;</w:t>
      </w:r>
    </w:p>
    <w:p w:rsidR="00000000" w:rsidDel="00000000" w:rsidP="00000000" w:rsidRDefault="00000000" w:rsidRPr="00000000" w14:paraId="000001A8">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3.5.3. Os itens devem estar embalados de acordo com a nota fiscal/empenho, não enviando materiais/produtos de notas fiscais/empenhos diferentes numa mesma embalagem;</w:t>
      </w:r>
    </w:p>
    <w:p w:rsidR="00000000" w:rsidDel="00000000" w:rsidP="00000000" w:rsidRDefault="00000000" w:rsidRPr="00000000" w14:paraId="000001A9">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3.5.4. As embalagens deverão conter os dados de identificação, procedência, marca do produto, data de fabricação, prazo de validade, quantidade do produto, número do lote e registro no Ministério da Saúde se for o caso;</w:t>
      </w:r>
    </w:p>
    <w:p w:rsidR="00000000" w:rsidDel="00000000" w:rsidP="00000000" w:rsidRDefault="00000000" w:rsidRPr="00000000" w14:paraId="000001AA">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3.5.5. A entrega dos itens deve ocorrer no prazo estipulado no contrato, com regularidade e pontualidade, para atender às necessidades urgentes da população vulnerável.</w:t>
      </w:r>
    </w:p>
    <w:p w:rsidR="00000000" w:rsidDel="00000000" w:rsidP="00000000" w:rsidRDefault="00000000" w:rsidRPr="00000000" w14:paraId="000001AB">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3.5.6. O cronograma de entrega deve ser definido previamente e ajustado de acordo com as demandas específicas da secretaria.</w:t>
      </w:r>
    </w:p>
    <w:p w:rsidR="00000000" w:rsidDel="00000000" w:rsidP="00000000" w:rsidRDefault="00000000" w:rsidRPr="00000000" w14:paraId="000001AC">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3.5.7. A contratada deverá manter durante toda a execução do contrato em compatibilidade com as obrigações assumidas, todas as condições de habilitação e qualificação exigidas no processo;</w:t>
      </w:r>
    </w:p>
    <w:p w:rsidR="00000000" w:rsidDel="00000000" w:rsidP="00000000" w:rsidRDefault="00000000" w:rsidRPr="00000000" w14:paraId="000001AD">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3.5.8. Ademais, a contratação do referido material, deverá obedecer, no que couber, ao disposto na Lei nº14.133 de 01 de abril de 2021.</w:t>
      </w:r>
    </w:p>
    <w:p w:rsidR="00000000" w:rsidDel="00000000" w:rsidP="00000000" w:rsidRDefault="00000000" w:rsidRPr="00000000" w14:paraId="000001AE">
      <w:pPr>
        <w:ind w:right="-2"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1AF">
      <w:pPr>
        <w:ind w:right="-2" w:hanging="2"/>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3.6. AMOSTRA:</w:t>
      </w:r>
      <w:r w:rsidDel="00000000" w:rsidR="00000000" w:rsidRPr="00000000">
        <w:rPr>
          <w:rFonts w:ascii="Arial" w:cs="Arial" w:eastAsia="Arial" w:hAnsi="Arial"/>
          <w:sz w:val="22"/>
          <w:szCs w:val="22"/>
          <w:highlight w:val="white"/>
          <w:rtl w:val="0"/>
        </w:rPr>
        <w:t xml:space="preserve"> Não se aplica, considerando que não está presente uma das condições do art. 41, inciso I, da Lei 14.133/2021.</w:t>
      </w:r>
    </w:p>
    <w:p w:rsidR="00000000" w:rsidDel="00000000" w:rsidP="00000000" w:rsidRDefault="00000000" w:rsidRPr="00000000" w14:paraId="000001B0">
      <w:pPr>
        <w:ind w:right="-2"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1B1">
      <w:pPr>
        <w:ind w:right="-2" w:hanging="2"/>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3.7. DOS CRITÉRIOS DE SUSTENTABILIDADE: </w:t>
      </w:r>
      <w:r w:rsidDel="00000000" w:rsidR="00000000" w:rsidRPr="00000000">
        <w:rPr>
          <w:rFonts w:ascii="Arial" w:cs="Arial" w:eastAsia="Arial" w:hAnsi="Arial"/>
          <w:sz w:val="22"/>
          <w:szCs w:val="22"/>
          <w:highlight w:val="white"/>
          <w:rtl w:val="0"/>
        </w:rPr>
        <w:t xml:space="preserve">Incluir previsão no Termo de Referência de cláusulas que obriguem a contratada a utilizar de práticas sustentáveis, tais como:</w:t>
      </w:r>
    </w:p>
    <w:p w:rsidR="00000000" w:rsidDel="00000000" w:rsidP="00000000" w:rsidRDefault="00000000" w:rsidRPr="00000000" w14:paraId="000001B2">
      <w:pPr>
        <w:numPr>
          <w:ilvl w:val="0"/>
          <w:numId w:val="6"/>
        </w:numPr>
        <w:ind w:left="720" w:right="-2"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Dar preferência a envio de documentos na forma digital, a fim de reduzir a impressão de documentos.</w:t>
      </w:r>
    </w:p>
    <w:p w:rsidR="00000000" w:rsidDel="00000000" w:rsidP="00000000" w:rsidRDefault="00000000" w:rsidRPr="00000000" w14:paraId="000001B3">
      <w:pPr>
        <w:numPr>
          <w:ilvl w:val="0"/>
          <w:numId w:val="6"/>
        </w:numPr>
        <w:ind w:left="720" w:right="-2"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 caso de necessidade de envio de documentos à CONTRATANTE, usar preferencialmente a função “duplex” (frente e verso), bem como de papel confeccionado com madeira de origem legal.</w:t>
      </w:r>
    </w:p>
    <w:p w:rsidR="00000000" w:rsidDel="00000000" w:rsidP="00000000" w:rsidRDefault="00000000" w:rsidRPr="00000000" w14:paraId="000001B4">
      <w:pPr>
        <w:numPr>
          <w:ilvl w:val="0"/>
          <w:numId w:val="6"/>
        </w:numPr>
        <w:ind w:left="720" w:right="-2"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Fornecer aos empregados os equipamentos de segurança necessários para a execução dos serviços, bem como quando de demonstração do modo de utilização para a CONTRATANTE;</w:t>
      </w:r>
    </w:p>
    <w:p w:rsidR="00000000" w:rsidDel="00000000" w:rsidP="00000000" w:rsidRDefault="00000000" w:rsidRPr="00000000" w14:paraId="000001B5">
      <w:pPr>
        <w:numPr>
          <w:ilvl w:val="0"/>
          <w:numId w:val="6"/>
        </w:numPr>
        <w:ind w:left="720" w:right="-2"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Capacitar os funcionários e conscientizá-los sobre a importância da gestão sustentável de resíduos.</w:t>
      </w:r>
    </w:p>
    <w:p w:rsidR="00000000" w:rsidDel="00000000" w:rsidP="00000000" w:rsidRDefault="00000000" w:rsidRPr="00000000" w14:paraId="000001B6">
      <w:pPr>
        <w:ind w:right="-2"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1B7">
      <w:pPr>
        <w:ind w:right="-2" w:hanging="2"/>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3.8. GARANTIA DA EXECUÇÃO: </w:t>
      </w:r>
      <w:r w:rsidDel="00000000" w:rsidR="00000000" w:rsidRPr="00000000">
        <w:rPr>
          <w:rFonts w:ascii="Arial" w:cs="Arial" w:eastAsia="Arial" w:hAnsi="Arial"/>
          <w:sz w:val="22"/>
          <w:szCs w:val="22"/>
          <w:highlight w:val="white"/>
          <w:rtl w:val="0"/>
        </w:rPr>
        <w:t xml:space="preserve">Não será exigida garantia contratual para a execução dos serviços. No entanto, a ausência de garantia não exime o fornecedor de sua responsabilidade pela perfeita execução do contrato, e atendimento ao prazo de garantia estabelecido na Lei nº 8.078, de 11 de setembro de 1990 (Código de Defesa do Consumidor). O inadimplemento de qualquer obrigação contratual poderá ensejar a aplicação das penalidades previstas neste instrumento, incluindo a retenção de pagamentos.</w:t>
      </w:r>
    </w:p>
    <w:p w:rsidR="00000000" w:rsidDel="00000000" w:rsidP="00000000" w:rsidRDefault="00000000" w:rsidRPr="00000000" w14:paraId="000001B8">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3.9. MANUTENÇÃO E ASSISTÊNCIA TÉCNICA: </w:t>
      </w:r>
      <w:r w:rsidDel="00000000" w:rsidR="00000000" w:rsidRPr="00000000">
        <w:rPr>
          <w:rFonts w:ascii="Arial" w:cs="Arial" w:eastAsia="Arial" w:hAnsi="Arial"/>
          <w:sz w:val="22"/>
          <w:szCs w:val="22"/>
          <w:rtl w:val="0"/>
        </w:rPr>
        <w:t xml:space="preserve">Embora não se aplique ao presente processo, tal condição não exime a contratada de realizar a substituição de qualquer item que apresente avarias ou defeitos, sem ônus ao município.</w:t>
      </w:r>
    </w:p>
    <w:p w:rsidR="00000000" w:rsidDel="00000000" w:rsidP="00000000" w:rsidRDefault="00000000" w:rsidRPr="00000000" w14:paraId="000001BA">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B">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3.10. DA PARTICIPAÇÃO DE MEI'S, ME'S OU EPP'S: </w:t>
      </w:r>
      <w:r w:rsidDel="00000000" w:rsidR="00000000" w:rsidRPr="00000000">
        <w:rPr>
          <w:rFonts w:ascii="Arial" w:cs="Arial" w:eastAsia="Arial" w:hAnsi="Arial"/>
          <w:sz w:val="22"/>
          <w:szCs w:val="22"/>
          <w:rtl w:val="0"/>
        </w:rPr>
        <w:t xml:space="preserve">Nos limites previstos da Lei Complementar nº 123/2006, com alterações da Lei Complementar nº 147/2014, poderão participar MEI'S, ME's ou EPP's, concorrendo com os benefícios legais, desde que o ramo de atividade seja compatível com o objeto, aplicando-se ainda os dispositivos legais previstos na sessão I do capítulo V (acesso aos mercados) da Lei Complementar 123/2006 e alterações da Lei Complementar 147/2014.</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BC">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D">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3.11. DA PARTICIPAÇÃO COOPERATIVAS:</w:t>
      </w:r>
      <w:r w:rsidDel="00000000" w:rsidR="00000000" w:rsidRPr="00000000">
        <w:rPr>
          <w:rFonts w:ascii="Arial" w:cs="Arial" w:eastAsia="Arial" w:hAnsi="Arial"/>
          <w:sz w:val="22"/>
          <w:szCs w:val="22"/>
          <w:rtl w:val="0"/>
        </w:rPr>
        <w:t xml:space="preserve"> No que se refere a cooperativa, não será restringido, porém conforme documentos necessários, deverá possuir ainda o objeto social compatível: Como regra geral, é possível a participação de cooperativas em licitações desde que o objeto social da cooperativa seja compatível com o objeto licitado.</w:t>
      </w:r>
    </w:p>
    <w:p w:rsidR="00000000" w:rsidDel="00000000" w:rsidP="00000000" w:rsidRDefault="00000000" w:rsidRPr="00000000" w14:paraId="000001BE">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F">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3.12. DA PARTICIPAÇÃO DE CONSÓRCIOS:</w:t>
      </w:r>
      <w:r w:rsidDel="00000000" w:rsidR="00000000" w:rsidRPr="00000000">
        <w:rPr>
          <w:rFonts w:ascii="Arial" w:cs="Arial" w:eastAsia="Arial" w:hAnsi="Arial"/>
          <w:sz w:val="22"/>
          <w:szCs w:val="22"/>
          <w:rtl w:val="0"/>
        </w:rPr>
        <w:t xml:space="preserve"> Não será permitida a participação de empresas de forma consorciada, considerando a natureza comum do objeto, visto que no mercado encontram-se várias empresas aptas a fornecer o objeto de forma isolada. Essa medida visa evitar a formação de oligopólios ou monopólios, fomentar a competição saudável, promover a transparência e responsabilização, além de reduzir potenciais conflitos de interesse. Dessa forma, busca-se garantir uma licitação competitiva, eficiente e em conformidade com os princípios fundamentais da Administração Pública.</w:t>
      </w:r>
    </w:p>
    <w:p w:rsidR="00000000" w:rsidDel="00000000" w:rsidP="00000000" w:rsidRDefault="00000000" w:rsidRPr="00000000" w14:paraId="000001C0">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3.13. DA SUBCONTRATAÇÃO:</w:t>
      </w:r>
      <w:r w:rsidDel="00000000" w:rsidR="00000000" w:rsidRPr="00000000">
        <w:rPr>
          <w:rFonts w:ascii="Arial" w:cs="Arial" w:eastAsia="Arial" w:hAnsi="Arial"/>
          <w:sz w:val="22"/>
          <w:szCs w:val="22"/>
          <w:rtl w:val="0"/>
        </w:rPr>
        <w:t xml:space="preserve"> Não será permitida a subcontratação integral e nem parcial do objeto.</w:t>
      </w:r>
    </w:p>
    <w:p w:rsidR="00000000" w:rsidDel="00000000" w:rsidP="00000000" w:rsidRDefault="00000000" w:rsidRPr="00000000" w14:paraId="000001C2">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3">
      <w:pPr>
        <w:ind w:right="-2"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3.14. DA DURAÇÃO DO CONTRATO:</w:t>
      </w:r>
    </w:p>
    <w:p w:rsidR="00000000" w:rsidDel="00000000" w:rsidP="00000000" w:rsidRDefault="00000000" w:rsidRPr="00000000" w14:paraId="000001C4">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3.14.1. Previsão de data em que deve ser assinado o instrumento contratual: 02/2026;</w:t>
      </w:r>
    </w:p>
    <w:p w:rsidR="00000000" w:rsidDel="00000000" w:rsidP="00000000" w:rsidRDefault="00000000" w:rsidRPr="00000000" w14:paraId="000001C5">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3.14.2. Estimada de disponibilização do serviço: 02/2026</w:t>
      </w:r>
    </w:p>
    <w:p w:rsidR="00000000" w:rsidDel="00000000" w:rsidP="00000000" w:rsidRDefault="00000000" w:rsidRPr="00000000" w14:paraId="000001C6">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3.14.3. Data início da execução: 03/2026</w:t>
      </w:r>
    </w:p>
    <w:p w:rsidR="00000000" w:rsidDel="00000000" w:rsidP="00000000" w:rsidRDefault="00000000" w:rsidRPr="00000000" w14:paraId="000001C7">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3.14.4. O contrato deverá possuir prazo de validade de 12 meses </w:t>
      </w:r>
    </w:p>
    <w:p w:rsidR="00000000" w:rsidDel="00000000" w:rsidP="00000000" w:rsidRDefault="00000000" w:rsidRPr="00000000" w14:paraId="000001C8">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3.14.5. Durante a vigência do contrato, a CONTRATADA fica obrigada a manter seu cadastro, endereço eletrônico, telefone e responsável pelas operações, atualizados, situação que deve ser inserida em termo de referência como obrigação da CONTRATADA.</w:t>
      </w:r>
    </w:p>
    <w:p w:rsidR="00000000" w:rsidDel="00000000" w:rsidP="00000000" w:rsidRDefault="00000000" w:rsidRPr="00000000" w14:paraId="000001C9">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A">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3.14.6. GARANTIA DE EXECUÇÃO: </w:t>
      </w:r>
      <w:r w:rsidDel="00000000" w:rsidR="00000000" w:rsidRPr="00000000">
        <w:rPr>
          <w:rFonts w:ascii="Arial" w:cs="Arial" w:eastAsia="Arial" w:hAnsi="Arial"/>
          <w:sz w:val="22"/>
          <w:szCs w:val="22"/>
          <w:rtl w:val="0"/>
        </w:rPr>
        <w:t xml:space="preserve">Não haverá exigência de garantia contratual da execução.</w:t>
      </w:r>
    </w:p>
    <w:p w:rsidR="00000000" w:rsidDel="00000000" w:rsidP="00000000" w:rsidRDefault="00000000" w:rsidRPr="00000000" w14:paraId="000001CB">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C">
      <w:pPr>
        <w:ind w:right="-2" w:hanging="2"/>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rtl w:val="0"/>
        </w:rPr>
        <w:t xml:space="preserve">3.14.7. DO PAGAMENTO:</w:t>
      </w:r>
      <w:r w:rsidDel="00000000" w:rsidR="00000000" w:rsidRPr="00000000">
        <w:rPr>
          <w:rFonts w:ascii="Arial" w:cs="Arial" w:eastAsia="Arial" w:hAnsi="Arial"/>
          <w:sz w:val="22"/>
          <w:szCs w:val="22"/>
          <w:rtl w:val="0"/>
        </w:rPr>
        <w:t xml:space="preserve"> Considerando que não demandará a presente contratação de exigência de garantia para execução dos serviços, não será permitido pagamento antecipado, parcial ou total, relativo a parcelas contratuais</w:t>
      </w:r>
      <w:r w:rsidDel="00000000" w:rsidR="00000000" w:rsidRPr="00000000">
        <w:rPr>
          <w:rFonts w:ascii="Arial" w:cs="Arial" w:eastAsia="Arial" w:hAnsi="Arial"/>
          <w:sz w:val="22"/>
          <w:szCs w:val="22"/>
          <w:highlight w:val="white"/>
          <w:rtl w:val="0"/>
        </w:rPr>
        <w:t xml:space="preserve"> vinculadas à prestação de serviços objeto da presente contratação.</w:t>
      </w:r>
    </w:p>
    <w:p w:rsidR="00000000" w:rsidDel="00000000" w:rsidP="00000000" w:rsidRDefault="00000000" w:rsidRPr="00000000" w14:paraId="000001CD">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3.12.8. O fechamento da realização dos serviços será feito de forma mensal.</w:t>
      </w:r>
    </w:p>
    <w:p w:rsidR="00000000" w:rsidDel="00000000" w:rsidP="00000000" w:rsidRDefault="00000000" w:rsidRPr="00000000" w14:paraId="000001CE">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3.14.9. O pagamento será efetuado no prazo de 30 (trinta) contados a partir do atesto da Nota Fiscal.</w:t>
      </w:r>
    </w:p>
    <w:p w:rsidR="00000000" w:rsidDel="00000000" w:rsidP="00000000" w:rsidRDefault="00000000" w:rsidRPr="00000000" w14:paraId="000001CF">
      <w:pPr>
        <w:ind w:right="-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0">
      <w:pPr>
        <w:ind w:right="-2" w:hanging="2"/>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rtl w:val="0"/>
        </w:rPr>
        <w:t xml:space="preserve">3.15. MAPA DE RISCO</w:t>
      </w:r>
      <w:r w:rsidDel="00000000" w:rsidR="00000000" w:rsidRPr="00000000">
        <w:rPr>
          <w:rFonts w:ascii="Arial" w:cs="Arial" w:eastAsia="Arial" w:hAnsi="Arial"/>
          <w:sz w:val="22"/>
          <w:szCs w:val="22"/>
          <w:rtl w:val="0"/>
        </w:rPr>
        <w:t xml:space="preserve">: Análise dos riscos da contratação segue em anexo.</w:t>
      </w:r>
      <w:r w:rsidDel="00000000" w:rsidR="00000000" w:rsidRPr="00000000">
        <w:rPr>
          <w:rtl w:val="0"/>
        </w:rPr>
      </w:r>
    </w:p>
    <w:p w:rsidR="00000000" w:rsidDel="00000000" w:rsidP="00000000" w:rsidRDefault="00000000" w:rsidRPr="00000000" w14:paraId="000001D1">
      <w:pPr>
        <w:ind w:right="-2" w:hanging="2"/>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1D2">
      <w:pPr>
        <w:ind w:right="-2" w:hanging="2"/>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3.16. ACOMPANHAMENTO E FISCALIZAÇÃO</w:t>
      </w:r>
    </w:p>
    <w:p w:rsidR="00000000" w:rsidDel="00000000" w:rsidP="00000000" w:rsidRDefault="00000000" w:rsidRPr="00000000" w14:paraId="000001D3">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3.16.1. A execução do contrato deverá ser acompanhada e fiscalizada pelo fiscal técnico e administrativo do contrato, sendo eles: THIELLEN CAROLINE DE OLIVEIRA - Matrícula n° 5179.</w:t>
      </w:r>
    </w:p>
    <w:p w:rsidR="00000000" w:rsidDel="00000000" w:rsidP="00000000" w:rsidRDefault="00000000" w:rsidRPr="00000000" w14:paraId="000001D4">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3.16.2. A gestão do contrato deverá ser realizada pela ROSIANE CRISTINA VIEIRA NÉIA STORTI - Matrícula n° 5049. </w:t>
      </w:r>
    </w:p>
    <w:p w:rsidR="00000000" w:rsidDel="00000000" w:rsidP="00000000" w:rsidRDefault="00000000" w:rsidRPr="00000000" w14:paraId="000001D5">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3.16.3.  O contrato deverá ser executado fielmente pelas partes, de acordo com as cláusulas avençadas e as normas da Lei nº 14.133, de 2021 e cada parte responderá pelas consequências de sua inexecução total ou parcial.</w:t>
      </w:r>
    </w:p>
    <w:p w:rsidR="00000000" w:rsidDel="00000000" w:rsidP="00000000" w:rsidRDefault="00000000" w:rsidRPr="00000000" w14:paraId="000001D6">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3.16.4. Deve ser atentado para o disposto do Decreto Municipal nº 3.537/2023, quanto às atribuições do gestor e fiscal do contrato.</w:t>
      </w:r>
    </w:p>
    <w:p w:rsidR="00000000" w:rsidDel="00000000" w:rsidP="00000000" w:rsidRDefault="00000000" w:rsidRPr="00000000" w14:paraId="000001D7">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3.16.5. As comunicações entre o órgão ou entidade e o contratado devem ser realizadas por escrito sempre que o ato exigir tal formalidade, admitindo-se o uso de mensagem eletrônica para esse fim.</w:t>
      </w:r>
    </w:p>
    <w:p w:rsidR="00000000" w:rsidDel="00000000" w:rsidP="00000000" w:rsidRDefault="00000000" w:rsidRPr="00000000" w14:paraId="000001D8">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3.16.6. O fiscal do contrato acompanhará a execução do contrato, para que sejam cumpridas todas as condições estabelecidas no contrato, de modo a assegurar os melhores resultados para a Administração.</w:t>
      </w:r>
    </w:p>
    <w:p w:rsidR="00000000" w:rsidDel="00000000" w:rsidP="00000000" w:rsidRDefault="00000000" w:rsidRPr="00000000" w14:paraId="000001D9">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3.16.7. O fiscal do contrato anotará no histórico de gerenciamento do contrato todas as ocorrências relacionadas à execução do contrato, com a descrição do que for necessário para a regularização das faltas ou dos defeitos observados.</w:t>
      </w:r>
    </w:p>
    <w:p w:rsidR="00000000" w:rsidDel="00000000" w:rsidP="00000000" w:rsidRDefault="00000000" w:rsidRPr="00000000" w14:paraId="000001DA">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3.16.8. Identificada qualquer inexatidão ou irregularidade, o fiscal do contrato emitirá notificações para a correção da execução do contrato, determinando prazo para a correção.</w:t>
      </w:r>
    </w:p>
    <w:p w:rsidR="00000000" w:rsidDel="00000000" w:rsidP="00000000" w:rsidRDefault="00000000" w:rsidRPr="00000000" w14:paraId="000001DB">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3.16.9. O fiscal do contrato informará ao gestor do contrato, em tempo hábil, a situação que demandar decisão ou adoção de medidas que ultrapassem sua competência, para que adote as medidas necessárias e saneadoras, se for o caso.</w:t>
      </w:r>
    </w:p>
    <w:p w:rsidR="00000000" w:rsidDel="00000000" w:rsidP="00000000" w:rsidRDefault="00000000" w:rsidRPr="00000000" w14:paraId="000001DC">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3.16.10. No caso de ocorrências que possam inviabilizar a execução do contrato nas datas aprazadas, o fiscal do contrato comunicará o fato imediatamente ao gestor do contrato.</w:t>
      </w:r>
    </w:p>
    <w:p w:rsidR="00000000" w:rsidDel="00000000" w:rsidP="00000000" w:rsidRDefault="00000000" w:rsidRPr="00000000" w14:paraId="000001DD">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3.16.11. O fiscal do contrato comunicará ao gestor do contrato, em tempo hábil, o término do contrato sob sua responsabilidade, com vistas à tempestiva renovação ou à prorrogação contratual.</w:t>
      </w:r>
    </w:p>
    <w:p w:rsidR="00000000" w:rsidDel="00000000" w:rsidP="00000000" w:rsidRDefault="00000000" w:rsidRPr="00000000" w14:paraId="000001DE">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3.16.12. O fiscal do contrato verificará a manutenção das condições de habilitação do contratado, acompanhará o empenho, o pagamento, as garantias, as glosas e a formalização de apostilamento e termos aditivos, solicitando quaisquer documentos comprobatórios pertinentes, caso necessário:</w:t>
      </w:r>
    </w:p>
    <w:p w:rsidR="00000000" w:rsidDel="00000000" w:rsidP="00000000" w:rsidRDefault="00000000" w:rsidRPr="00000000" w14:paraId="000001DF">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3.16.13. Caso ocorram descumprimento das obrigações contratuais, o fiscal do contrato atuará tempestivamente na solução do problema, reportando ao gestor do contrato para que tome as providências cabíveis, quando ultrapassar a sua competência;</w:t>
      </w:r>
    </w:p>
    <w:p w:rsidR="00000000" w:rsidDel="00000000" w:rsidP="00000000" w:rsidRDefault="00000000" w:rsidRPr="00000000" w14:paraId="000001E0">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3.16.14.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rsidR="00000000" w:rsidDel="00000000" w:rsidP="00000000" w:rsidRDefault="00000000" w:rsidRPr="00000000" w14:paraId="000001E1">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3.16.15. O gestor do contrato acompanhará a manutenção das condições de habilitação do contratado, para fins de empenho de despesa e pagamento, e anotará os problemas que obstem o fluxo normal da liquidação e do pagamento da despesa no relatório de riscos eventuais.</w:t>
      </w:r>
    </w:p>
    <w:p w:rsidR="00000000" w:rsidDel="00000000" w:rsidP="00000000" w:rsidRDefault="00000000" w:rsidRPr="00000000" w14:paraId="000001E2">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3.16.16.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000000" w:rsidDel="00000000" w:rsidP="00000000" w:rsidRDefault="00000000" w:rsidRPr="00000000" w14:paraId="000001E3">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3.16.17. O fiscal do contrato comunicará ao gestor do contrato, em tempo hábil, o término do contrato sob sua responsabilidade, com vistas à tempestiva renovação ou prorrogação contratual.</w:t>
      </w:r>
    </w:p>
    <w:p w:rsidR="00000000" w:rsidDel="00000000" w:rsidP="00000000" w:rsidRDefault="00000000" w:rsidRPr="00000000" w14:paraId="000001E4">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3.16.18. O gestor do contrato deverá elaborar relatório final com informações sobre a consecução dos objetivos que tenham justificado a contratação e eventuais condutas a serem adotadas para o aprimoramento das atividades da Administração.</w:t>
      </w:r>
    </w:p>
    <w:p w:rsidR="00000000" w:rsidDel="00000000" w:rsidP="00000000" w:rsidRDefault="00000000" w:rsidRPr="00000000" w14:paraId="000001E5">
      <w:pPr>
        <w:ind w:right="-2"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3.16.19. O gestor do contrato deverá enviar a documentação pertinente ao setor de contratos para a formalização dos procedimentos de liquidação e pagamento, no valor dimensionado pela fiscalização e gestão nos termos do contrato.</w:t>
      </w:r>
    </w:p>
    <w:p w:rsidR="00000000" w:rsidDel="00000000" w:rsidP="00000000" w:rsidRDefault="00000000" w:rsidRPr="00000000" w14:paraId="000001E6">
      <w:pPr>
        <w:ind w:right="-2" w:hanging="2"/>
        <w:jc w:val="both"/>
        <w:rPr>
          <w:rFonts w:ascii="Arial" w:cs="Arial" w:eastAsia="Arial" w:hAnsi="Arial"/>
          <w:sz w:val="22"/>
          <w:szCs w:val="22"/>
        </w:rPr>
      </w:pPr>
      <w:r w:rsidDel="00000000" w:rsidR="00000000" w:rsidRPr="00000000">
        <w:rPr>
          <w:rtl w:val="0"/>
        </w:rPr>
      </w:r>
    </w:p>
    <w:tbl>
      <w:tblPr>
        <w:tblStyle w:val="Table5"/>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4"/>
        <w:tblGridChange w:id="0">
          <w:tblGrid>
            <w:gridCol w:w="934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366091" w:val="clear"/>
          </w:tcPr>
          <w:p w:rsidR="00000000" w:rsidDel="00000000" w:rsidP="00000000" w:rsidRDefault="00000000" w:rsidRPr="00000000" w14:paraId="000001E7">
            <w:pPr>
              <w:ind w:right="-2"/>
              <w:jc w:val="both"/>
              <w:rPr>
                <w:rFonts w:ascii="Arial" w:cs="Arial" w:eastAsia="Arial" w:hAnsi="Arial"/>
                <w:sz w:val="22"/>
                <w:szCs w:val="22"/>
              </w:rPr>
            </w:pPr>
            <w:r w:rsidDel="00000000" w:rsidR="00000000" w:rsidRPr="00000000">
              <w:rPr>
                <w:rFonts w:ascii="Arial" w:cs="Arial" w:eastAsia="Arial" w:hAnsi="Arial"/>
                <w:b w:val="1"/>
                <w:bCs w:val="1"/>
                <w:color w:val="ffffff"/>
                <w:sz w:val="22"/>
                <w:szCs w:val="22"/>
                <w:rtl w:val="0"/>
              </w:rPr>
              <w:t xml:space="preserve">III - Prospecção de Soluções (artigo 15, §1º, V e VI):</w:t>
            </w:r>
            <w:r w:rsidDel="00000000" w:rsidR="00000000" w:rsidRPr="00000000">
              <w:rPr>
                <w:rtl w:val="0"/>
              </w:rPr>
            </w:r>
          </w:p>
        </w:tc>
      </w:tr>
      <w:tr>
        <w:trPr>
          <w:cantSplit w:val="0"/>
          <w:tblHeader w:val="0"/>
        </w:trPr>
        <w:tc>
          <w:tcPr>
            <w:tcBorders>
              <w:top w:color="000000" w:space="0" w:sz="0" w:val="nil"/>
              <w:left w:color="000000" w:space="0" w:sz="0" w:val="nil"/>
              <w:bottom w:color="17365d" w:space="0" w:sz="12" w:val="single"/>
              <w:right w:color="000000" w:space="0" w:sz="0" w:val="nil"/>
            </w:tcBorders>
            <w:shd w:fill="ffffff" w:val="clear"/>
          </w:tcPr>
          <w:p w:rsidR="00000000" w:rsidDel="00000000" w:rsidP="00000000" w:rsidRDefault="00000000" w:rsidRPr="00000000" w14:paraId="000001E8">
            <w:pPr>
              <w:ind w:right="-2"/>
              <w:jc w:val="both"/>
              <w:rPr>
                <w:rFonts w:ascii="Arial" w:cs="Arial" w:eastAsia="Arial" w:hAnsi="Arial"/>
                <w:b w:val="1"/>
                <w:bCs w:val="1"/>
                <w:color w:val="ffffff"/>
                <w:sz w:val="22"/>
                <w:szCs w:val="22"/>
              </w:rPr>
            </w:pPr>
            <w:r w:rsidDel="00000000" w:rsidR="00000000" w:rsidRPr="00000000">
              <w:rPr>
                <w:rtl w:val="0"/>
              </w:rPr>
            </w:r>
          </w:p>
        </w:tc>
      </w:tr>
      <w:tr>
        <w:trPr>
          <w:cantSplit w:val="0"/>
          <w:tblHeader w:val="0"/>
        </w:trPr>
        <w:tc>
          <w:tcPr>
            <w:tcBorders>
              <w:top w:color="17365d" w:space="0" w:sz="12" w:val="single"/>
              <w:left w:color="17365d" w:space="0" w:sz="12" w:val="single"/>
              <w:bottom w:color="17365d" w:space="0" w:sz="12" w:val="single"/>
              <w:right w:color="17365d" w:space="0" w:sz="12" w:val="single"/>
            </w:tcBorders>
            <w:shd w:fill="c6d9f1" w:val="clear"/>
          </w:tcPr>
          <w:p w:rsidR="00000000" w:rsidDel="00000000" w:rsidP="00000000" w:rsidRDefault="00000000" w:rsidRPr="00000000" w14:paraId="000001E9">
            <w:pPr>
              <w:numPr>
                <w:ilvl w:val="0"/>
                <w:numId w:val="2"/>
              </w:numPr>
              <w:pBdr>
                <w:top w:space="0" w:sz="0" w:val="nil"/>
                <w:left w:space="0" w:sz="0" w:val="nil"/>
                <w:bottom w:space="0" w:sz="0" w:val="nil"/>
                <w:right w:space="0" w:sz="0" w:val="nil"/>
                <w:between w:space="0" w:sz="0" w:val="nil"/>
              </w:pBdr>
              <w:tabs>
                <w:tab w:val="left" w:leader="none" w:pos="320"/>
              </w:tabs>
              <w:ind w:left="0" w:right="-2"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Levantamento de Mercado (artigo 15, §1º V, do Decreto nº 3.537/2023):</w:t>
            </w:r>
            <w:r w:rsidDel="00000000" w:rsidR="00000000" w:rsidRPr="00000000">
              <w:rPr>
                <w:rtl w:val="0"/>
              </w:rPr>
            </w:r>
          </w:p>
        </w:tc>
      </w:tr>
    </w:tbl>
    <w:p w:rsidR="00000000" w:rsidDel="00000000" w:rsidP="00000000" w:rsidRDefault="00000000" w:rsidRPr="00000000" w14:paraId="000001EA">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levantamento de mercado consiste na análise das alternativas possíveis, e justificativa técnica e econômica da escolha do tipo de solução a contratar. Com vistas ao atendimento da necessidade de aquisição de intens de beleza, destinados à distribuição em oficinas, palestras e demais atividades voltadas ao estímulo do cuidado pessoal, nos termos da tabela abaixo, conforme condições e exigências estabelecidas neste instrumento.</w:t>
      </w:r>
    </w:p>
    <w:tbl>
      <w:tblPr>
        <w:tblStyle w:val="Table6"/>
        <w:tblW w:w="943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2520"/>
        <w:gridCol w:w="2595"/>
        <w:gridCol w:w="2685"/>
        <w:tblGridChange w:id="0">
          <w:tblGrid>
            <w:gridCol w:w="1635"/>
            <w:gridCol w:w="2520"/>
            <w:gridCol w:w="2595"/>
            <w:gridCol w:w="2685"/>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E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Alternativa</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E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Descrição</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E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Aspectos positivos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E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Aspectos negativos</w:t>
            </w:r>
            <w:r w:rsidDel="00000000" w:rsidR="00000000" w:rsidRPr="00000000">
              <w:rPr>
                <w:rtl w:val="0"/>
              </w:rPr>
            </w:r>
          </w:p>
        </w:tc>
      </w:tr>
      <w:tr>
        <w:trPr>
          <w:cantSplit w:val="0"/>
          <w:trHeight w:val="15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E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Aquisição de intes de beleza </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F0">
            <w:pPr>
              <w:ind w:left="280" w:right="-4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F1">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Aquisição de itens de beleza, destinados à distribuição em oficinas, palestras e demais atividades que têm como objetivo estimular o cuidado pessoal, a autoconfiança e o bem-estar das mulheres.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F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Agilidade na execução e entrega;</w:t>
            </w:r>
          </w:p>
          <w:p w:rsidR="00000000" w:rsidDel="00000000" w:rsidP="00000000" w:rsidRDefault="00000000" w:rsidRPr="00000000" w14:paraId="000001F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Padronização dos itens</w:t>
            </w:r>
          </w:p>
          <w:p w:rsidR="00000000" w:rsidDel="00000000" w:rsidP="00000000" w:rsidRDefault="00000000" w:rsidRPr="00000000" w14:paraId="000001F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Menor complexidade operacional para o Município;</w:t>
            </w:r>
          </w:p>
          <w:p w:rsidR="00000000" w:rsidDel="00000000" w:rsidP="00000000" w:rsidRDefault="00000000" w:rsidRPr="00000000" w14:paraId="000001F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Facilita fiscalização e controle de qualidade.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F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Menor flexibilidade na composição;</w:t>
            </w:r>
          </w:p>
          <w:p w:rsidR="00000000" w:rsidDel="00000000" w:rsidP="00000000" w:rsidRDefault="00000000" w:rsidRPr="00000000" w14:paraId="000001F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Custo unitário geralmente mais elevado;</w:t>
            </w:r>
          </w:p>
          <w:p w:rsidR="00000000" w:rsidDel="00000000" w:rsidP="00000000" w:rsidRDefault="00000000" w:rsidRPr="00000000" w14:paraId="000001F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Maior geração de embalagens, dependendo do fornecedor.</w:t>
            </w:r>
          </w:p>
        </w:tc>
      </w:tr>
      <w:tr>
        <w:trPr>
          <w:cantSplit w:val="0"/>
          <w:trHeight w:val="15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F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Doação de comerciantes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F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Doação dos itens por parte dos comerciantes do município de Bandeirantes.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FB">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Redução do custo de aquisição para a administração.</w:t>
            </w:r>
          </w:p>
          <w:p w:rsidR="00000000" w:rsidDel="00000000" w:rsidP="00000000" w:rsidRDefault="00000000" w:rsidRPr="00000000" w14:paraId="000001FD">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center"/>
          </w:tcPr>
          <w:p w:rsidR="00000000" w:rsidDel="00000000" w:rsidP="00000000" w:rsidRDefault="00000000" w:rsidRPr="00000000" w14:paraId="000001F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Não padronização dos itens.;</w:t>
            </w:r>
          </w:p>
          <w:p w:rsidR="00000000" w:rsidDel="00000000" w:rsidP="00000000" w:rsidRDefault="00000000" w:rsidRPr="00000000" w14:paraId="000001F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Quantitativo inferior</w:t>
            </w:r>
          </w:p>
          <w:p w:rsidR="00000000" w:rsidDel="00000000" w:rsidP="00000000" w:rsidRDefault="00000000" w:rsidRPr="00000000" w14:paraId="00000200">
            <w:pPr>
              <w:widowControl w:val="0"/>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01">
      <w:pPr>
        <w:spacing w:after="240" w:befor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1.2. Conclusão da Análise:</w:t>
      </w:r>
    </w:p>
    <w:p w:rsidR="00000000" w:rsidDel="00000000" w:rsidP="00000000" w:rsidRDefault="00000000" w:rsidRPr="00000000" w14:paraId="0000020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solução consiste na </w:t>
      </w:r>
      <w:r w:rsidDel="00000000" w:rsidR="00000000" w:rsidRPr="00000000">
        <w:rPr>
          <w:rFonts w:ascii="Arial" w:cs="Arial" w:eastAsia="Arial" w:hAnsi="Arial"/>
          <w:b w:val="1"/>
          <w:bCs w:val="1"/>
          <w:sz w:val="22"/>
          <w:szCs w:val="22"/>
          <w:rtl w:val="0"/>
        </w:rPr>
        <w:t xml:space="preserve">contratação de empresa para aquisição dos itens</w:t>
      </w:r>
      <w:r w:rsidDel="00000000" w:rsidR="00000000" w:rsidRPr="00000000">
        <w:rPr>
          <w:rFonts w:ascii="Arial" w:cs="Arial" w:eastAsia="Arial" w:hAnsi="Arial"/>
          <w:sz w:val="22"/>
          <w:szCs w:val="22"/>
          <w:rtl w:val="0"/>
        </w:rPr>
        <w:t xml:space="preserve">, devidamente montados, compostas pelos itens e em conformidade com as especificações técnicas definidas pela Administração Municipal.</w:t>
      </w:r>
    </w:p>
    <w:p w:rsidR="00000000" w:rsidDel="00000000" w:rsidP="00000000" w:rsidRDefault="00000000" w:rsidRPr="00000000" w14:paraId="0000020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fornecimento  conforme a demanda da Secretaria Municipal de Assistência Social e Políticas para Mulheres, garantirá a continuidade das ações socioassistenciais voltadas às mulheres em situação de vulnerabilidade social. Caberá ao fornecedor a responsabilidade pela entrega dos itens, observando as normas sanitárias e os padrões mínimos de qualidade.</w:t>
      </w:r>
    </w:p>
    <w:p w:rsidR="00000000" w:rsidDel="00000000" w:rsidP="00000000" w:rsidRDefault="00000000" w:rsidRPr="00000000" w14:paraId="00000204">
      <w:pPr>
        <w:spacing w:after="200" w:lineRule="auto"/>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contratação direta por dispensa de licitação, amparado no art. 75, inciso II, da Lei nº 14.133/2021. Essa modalidade, além de atender às necessidades da Administração Pública, promove a eficiência, a economicidade e a satisfação de toda a sociedade que se beneficiará de um atendimento social mais célere e eficaz princípios basilares da administração pública.  </w:t>
        <w:tab/>
      </w:r>
      <w:r w:rsidDel="00000000" w:rsidR="00000000" w:rsidRPr="00000000">
        <w:rPr>
          <w:rFonts w:ascii="Arial" w:cs="Arial" w:eastAsia="Arial" w:hAnsi="Arial"/>
          <w:sz w:val="22"/>
          <w:szCs w:val="22"/>
          <w:rtl w:val="0"/>
        </w:rPr>
        <w:t xml:space="preserve"> </w:t>
        <w:tab/>
      </w:r>
    </w:p>
    <w:tbl>
      <w:tblPr>
        <w:tblStyle w:val="Table7"/>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4"/>
        <w:tblGridChange w:id="0">
          <w:tblGrid>
            <w:gridCol w:w="9344"/>
          </w:tblGrid>
        </w:tblGridChange>
      </w:tblGrid>
      <w:tr>
        <w:trPr>
          <w:cantSplit w:val="0"/>
          <w:tblHeader w:val="0"/>
        </w:trPr>
        <w:tc>
          <w:tcPr>
            <w:tcBorders>
              <w:top w:color="17365d" w:space="0" w:sz="12" w:val="single"/>
              <w:left w:color="17365d" w:space="0" w:sz="12" w:val="single"/>
              <w:bottom w:color="17365d" w:space="0" w:sz="12" w:val="single"/>
              <w:right w:color="17365d" w:space="0" w:sz="12" w:val="single"/>
            </w:tcBorders>
            <w:shd w:fill="c6d9f1" w:val="clear"/>
          </w:tcPr>
          <w:p w:rsidR="00000000" w:rsidDel="00000000" w:rsidP="00000000" w:rsidRDefault="00000000" w:rsidRPr="00000000" w14:paraId="00000205">
            <w:pPr>
              <w:numPr>
                <w:ilvl w:val="0"/>
                <w:numId w:val="2"/>
              </w:numPr>
              <w:pBdr>
                <w:top w:space="0" w:sz="0" w:val="nil"/>
                <w:left w:space="0" w:sz="0" w:val="nil"/>
                <w:bottom w:space="0" w:sz="0" w:val="nil"/>
                <w:right w:space="0" w:sz="0" w:val="nil"/>
                <w:between w:space="0" w:sz="0" w:val="nil"/>
              </w:pBdr>
              <w:ind w:left="0" w:right="-2"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Estimativa do valor da contratação (art. 15, §1º VI do Decreto nº 3.537/2023):</w:t>
            </w:r>
            <w:r w:rsidDel="00000000" w:rsidR="00000000" w:rsidRPr="00000000">
              <w:rPr>
                <w:rtl w:val="0"/>
              </w:rPr>
            </w:r>
          </w:p>
        </w:tc>
      </w:tr>
    </w:tbl>
    <w:p w:rsidR="00000000" w:rsidDel="00000000" w:rsidP="00000000" w:rsidRDefault="00000000" w:rsidRPr="00000000" w14:paraId="00000206">
      <w:pPr>
        <w:ind w:right="-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7">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 A estimativa das quantidades a serem contratadas foi elaborada com base no histórico de  eventos realizados no ano anterior, considerando o número de participantes e a média de brindes distribuídos em cada ocasião. Esse critério garante maior precisão na previsão da demanda e evita tanto a escassez quanto o excesso de itens adquiridos.</w:t>
      </w:r>
    </w:p>
    <w:p w:rsidR="00000000" w:rsidDel="00000000" w:rsidP="00000000" w:rsidRDefault="00000000" w:rsidRPr="00000000" w14:paraId="00000208">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estimativa de valor, também entra em consonância com o calendário de eventos desse ano de 2026, conforme segue.</w:t>
      </w:r>
    </w:p>
    <w:p w:rsidR="00000000" w:rsidDel="00000000" w:rsidP="00000000" w:rsidRDefault="00000000" w:rsidRPr="00000000" w14:paraId="00000209">
      <w:pPr>
        <w:spacing w:after="240" w:before="240" w:lineRule="auto"/>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Pr>
        <w:drawing>
          <wp:inline distB="114300" distT="114300" distL="114300" distR="114300">
            <wp:extent cx="5939480" cy="4216400"/>
            <wp:effectExtent b="0" l="0" r="0" t="0"/>
            <wp:docPr id="8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9480" cy="4216400"/>
                    </a:xfrm>
                    <a:prstGeom prst="rect"/>
                    <a:ln/>
                  </pic:spPr>
                </pic:pic>
              </a:graphicData>
            </a:graphic>
          </wp:inline>
        </w:drawing>
      </w:r>
      <w:r w:rsidDel="00000000" w:rsidR="00000000" w:rsidRPr="00000000">
        <w:rPr>
          <w:rtl w:val="0"/>
        </w:rPr>
      </w:r>
    </w:p>
    <w:p w:rsidR="00000000" w:rsidDel="00000000" w:rsidP="00000000" w:rsidRDefault="00000000" w:rsidRPr="00000000" w14:paraId="0000020A">
      <w:pPr>
        <w:numPr>
          <w:ilvl w:val="0"/>
          <w:numId w:val="5"/>
        </w:numPr>
        <w:spacing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Quantidade anual estimada: 5.000 mulheres</w:t>
      </w:r>
    </w:p>
    <w:p w:rsidR="00000000" w:rsidDel="00000000" w:rsidP="00000000" w:rsidRDefault="00000000" w:rsidRPr="00000000" w14:paraId="0000020B">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Período de atendimento: 12 meses, baseando-se na agenda de eventos.</w:t>
      </w:r>
    </w:p>
    <w:p w:rsidR="00000000" w:rsidDel="00000000" w:rsidP="00000000" w:rsidRDefault="00000000" w:rsidRPr="00000000" w14:paraId="0000020C">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D">
      <w:pPr>
        <w:numPr>
          <w:ilvl w:val="0"/>
          <w:numId w:val="5"/>
        </w:numPr>
        <w:spacing w:after="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Média mensal aproximada</w:t>
      </w:r>
    </w:p>
    <w:p w:rsidR="00000000" w:rsidDel="00000000" w:rsidP="00000000" w:rsidRDefault="00000000" w:rsidRPr="00000000" w14:paraId="0000020E">
      <w:pPr>
        <w:spacing w:after="240" w:lineRule="auto"/>
        <w:ind w:left="720" w:firstLine="0"/>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3591878" cy="2179427"/>
            <wp:effectExtent b="0" l="0" r="0" t="0"/>
            <wp:docPr id="8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591878" cy="2179427"/>
                    </a:xfrm>
                    <a:prstGeom prst="rect"/>
                    <a:ln/>
                  </pic:spPr>
                </pic:pic>
              </a:graphicData>
            </a:graphic>
          </wp:inline>
        </w:drawing>
      </w:r>
      <w:r w:rsidDel="00000000" w:rsidR="00000000" w:rsidRPr="00000000">
        <w:rPr>
          <w:rtl w:val="0"/>
        </w:rPr>
      </w:r>
    </w:p>
    <w:p w:rsidR="00000000" w:rsidDel="00000000" w:rsidP="00000000" w:rsidRDefault="00000000" w:rsidRPr="00000000" w14:paraId="0000020F">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definição do quantitativo considera, ainda, a possibilidade de economia de escala decorrente da contratação em volume anual, favorecendo maior competitividade e melhores condições comerciais. Não foram identificadas interdependências diretas com outras contratações que impactem o quantitativo estimado, sendo a demanda específica e vinculada às ações da política de assistência social e políticas para mulheres.</w:t>
      </w:r>
    </w:p>
    <w:p w:rsidR="00000000" w:rsidDel="00000000" w:rsidP="00000000" w:rsidRDefault="00000000" w:rsidRPr="00000000" w14:paraId="000002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identificar o valor para o item a ser contratado foi utilizado o MÉTODO ESTATÍSTICO da</w:t>
      </w:r>
    </w:p>
    <w:p w:rsidR="00000000" w:rsidDel="00000000" w:rsidP="00000000" w:rsidRDefault="00000000" w:rsidRPr="00000000" w14:paraId="000002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MÉDIA de preços dos dos itens encontrados.</w:t>
      </w:r>
    </w:p>
    <w:p w:rsidR="00000000" w:rsidDel="00000000" w:rsidP="00000000" w:rsidRDefault="00000000" w:rsidRPr="00000000" w14:paraId="00000213">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14">
      <w:pPr>
        <w:ind w:right="-2"/>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2.2. Considerando o valor unitário de cada item para os próximos meses, estimamos que o valor total da contratação será de R$19.400,00 (dezenove mil e quatrocentos reais ).</w:t>
      </w:r>
      <w:r w:rsidDel="00000000" w:rsidR="00000000" w:rsidRPr="00000000">
        <w:rPr>
          <w:rtl w:val="0"/>
        </w:rPr>
      </w:r>
    </w:p>
    <w:p w:rsidR="00000000" w:rsidDel="00000000" w:rsidP="00000000" w:rsidRDefault="00000000" w:rsidRPr="00000000" w14:paraId="00000215">
      <w:pPr>
        <w:ind w:right="-2"/>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16">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 O valor total estimado para esta contratação foi calculado pela multiplicação do valor unitário pela quantidade de cada item individualmente, e posterior somatória desses resultados, garantindo assim a economicidade e o benefício para a administração municipal.</w:t>
      </w:r>
    </w:p>
    <w:p w:rsidR="00000000" w:rsidDel="00000000" w:rsidP="00000000" w:rsidRDefault="00000000" w:rsidRPr="00000000" w14:paraId="00000217">
      <w:pPr>
        <w:ind w:right="-2"/>
        <w:jc w:val="both"/>
        <w:rPr>
          <w:rFonts w:ascii="Arial" w:cs="Arial" w:eastAsia="Arial" w:hAnsi="Arial"/>
          <w:sz w:val="22"/>
          <w:szCs w:val="22"/>
        </w:rPr>
      </w:pPr>
      <w:r w:rsidDel="00000000" w:rsidR="00000000" w:rsidRPr="00000000">
        <w:rPr>
          <w:rtl w:val="0"/>
        </w:rPr>
      </w:r>
    </w:p>
    <w:sdt>
      <w:sdtPr>
        <w:lock w:val="contentLocked"/>
        <w:id w:val="-141548927"/>
        <w:tag w:val="goog_rdk_49"/>
      </w:sdtPr>
      <w:sdtContent>
        <w:tbl>
          <w:tblPr>
            <w:tblStyle w:val="Table8"/>
            <w:tblW w:w="9353.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1.3615702264431"/>
            <w:gridCol w:w="741.3615702264431"/>
            <w:gridCol w:w="3360.839118359875"/>
            <w:gridCol w:w="1099.6863291692239"/>
            <w:gridCol w:w="1037.9061983170204"/>
            <w:gridCol w:w="1013.1941459761389"/>
            <w:gridCol w:w="1359.1628787484788"/>
            <w:tblGridChange w:id="0">
              <w:tblGrid>
                <w:gridCol w:w="741.3615702264431"/>
                <w:gridCol w:w="741.3615702264431"/>
                <w:gridCol w:w="3360.839118359875"/>
                <w:gridCol w:w="1099.6863291692239"/>
                <w:gridCol w:w="1037.9061983170204"/>
                <w:gridCol w:w="1013.1941459761389"/>
                <w:gridCol w:w="1359.1628787484788"/>
              </w:tblGrid>
            </w:tblGridChange>
          </w:tblGrid>
          <w:tr>
            <w:trPr>
              <w:cantSplit w:val="0"/>
              <w:trHeight w:val="495" w:hRule="atLeast"/>
              <w:tblHeader w:val="1"/>
            </w:trPr>
            <w:tc>
              <w:tcPr>
                <w:gridSpan w:val="7"/>
                <w:tcBorders>
                  <w:top w:color="000000" w:space="0" w:sz="5" w:val="single"/>
                  <w:left w:color="000000" w:space="0" w:sz="5" w:val="single"/>
                  <w:bottom w:color="000000" w:space="0" w:sz="5" w:val="single"/>
                  <w:right w:color="000000" w:space="0" w:sz="5" w:val="single"/>
                </w:tcBorders>
                <w:shd w:fill="f1f3f4" w:val="clear"/>
                <w:tcMar>
                  <w:top w:w="0.0" w:type="dxa"/>
                  <w:left w:w="40.0" w:type="dxa"/>
                  <w:bottom w:w="0.0" w:type="dxa"/>
                  <w:right w:w="40.0" w:type="dxa"/>
                </w:tcMar>
                <w:vAlign w:val="center"/>
              </w:tcPr>
              <w:p w:rsidR="00000000" w:rsidDel="00000000" w:rsidP="00000000" w:rsidRDefault="00000000" w:rsidRPr="00000000" w14:paraId="00000218">
                <w:pPr>
                  <w:pStyle w:val="Heading2"/>
                  <w:widowControl w:val="0"/>
                  <w:spacing w:after="120" w:before="120" w:line="276" w:lineRule="auto"/>
                  <w:jc w:val="center"/>
                  <w:rPr/>
                </w:pPr>
                <w:bookmarkStart w:colFirst="0" w:colLast="0" w:name="_heading=h.kdgne74cvubo" w:id="0"/>
                <w:bookmarkEnd w:id="0"/>
                <w:r w:rsidDel="00000000" w:rsidR="00000000" w:rsidRPr="00000000">
                  <w:rPr>
                    <w:rtl w:val="0"/>
                  </w:rPr>
                  <w:t xml:space="preserve">LOTE ÚNICO</w:t>
                </w:r>
                <w:r w:rsidDel="00000000" w:rsidR="00000000" w:rsidRPr="00000000">
                  <w:rPr>
                    <w:rtl w:val="0"/>
                  </w:rPr>
                </w:r>
              </w:p>
            </w:tc>
          </w:tr>
          <w:tr>
            <w:trPr>
              <w:cantSplit w:val="0"/>
              <w:trHeight w:val="495" w:hRule="atLeast"/>
              <w:tblHeader w:val="0"/>
            </w:trPr>
            <w:sdt>
              <w:sdtPr>
                <w:lock w:val="contentLocked"/>
                <w:id w:val="-3751172"/>
                <w:tag w:val="goog_rdk_0"/>
              </w:sdtPr>
              <w:sdtContent>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1F">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b w:val="1"/>
                        <w:bCs w:val="1"/>
                        <w:sz w:val="16"/>
                        <w:szCs w:val="16"/>
                        <w:rtl w:val="0"/>
                      </w:rPr>
                      <w:t xml:space="preserve">ITEM</w:t>
                    </w:r>
                    <w:r w:rsidDel="00000000" w:rsidR="00000000" w:rsidRPr="00000000">
                      <w:rPr>
                        <w:rtl w:val="0"/>
                      </w:rPr>
                    </w:r>
                  </w:p>
                </w:tc>
              </w:sdtContent>
            </w:sdt>
            <w:sdt>
              <w:sdtPr>
                <w:lock w:val="contentLocked"/>
                <w:id w:val="-348736229"/>
                <w:tag w:val="goog_rdk_1"/>
              </w:sdtPr>
              <w:sdtContent>
                <w:tc>
                  <w:tcPr>
                    <w:tcBorders>
                      <w:top w:color="000000"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220">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b w:val="1"/>
                        <w:bCs w:val="1"/>
                        <w:sz w:val="16"/>
                        <w:szCs w:val="16"/>
                        <w:rtl w:val="0"/>
                      </w:rPr>
                      <w:t xml:space="preserve">UND</w:t>
                    </w:r>
                    <w:r w:rsidDel="00000000" w:rsidR="00000000" w:rsidRPr="00000000">
                      <w:rPr>
                        <w:rtl w:val="0"/>
                      </w:rPr>
                    </w:r>
                  </w:p>
                </w:tc>
              </w:sdtContent>
            </w:sdt>
            <w:sdt>
              <w:sdtPr>
                <w:lock w:val="contentLocked"/>
                <w:id w:val="262214758"/>
                <w:tag w:val="goog_rdk_2"/>
              </w:sdtPr>
              <w:sdtContent>
                <w:tc>
                  <w:tcPr>
                    <w:tcBorders>
                      <w:top w:color="000000"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221">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b w:val="1"/>
                        <w:bCs w:val="1"/>
                        <w:sz w:val="20"/>
                        <w:szCs w:val="20"/>
                        <w:rtl w:val="0"/>
                      </w:rPr>
                      <w:t xml:space="preserve">DESCRIÇÃO DO ITEM</w:t>
                    </w:r>
                    <w:r w:rsidDel="00000000" w:rsidR="00000000" w:rsidRPr="00000000">
                      <w:rPr>
                        <w:rtl w:val="0"/>
                      </w:rPr>
                    </w:r>
                  </w:p>
                </w:tc>
              </w:sdtContent>
            </w:sdt>
            <w:sdt>
              <w:sdtPr>
                <w:lock w:val="contentLocked"/>
                <w:id w:val="1757523141"/>
                <w:tag w:val="goog_rdk_3"/>
              </w:sdtPr>
              <w:sdtContent>
                <w:tc>
                  <w:tcPr>
                    <w:tcBorders>
                      <w:top w:color="000000"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222">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b w:val="1"/>
                        <w:bCs w:val="1"/>
                        <w:sz w:val="20"/>
                        <w:szCs w:val="20"/>
                        <w:rtl w:val="0"/>
                      </w:rPr>
                      <w:t xml:space="preserve">CÓDIGO CATMAT</w:t>
                    </w:r>
                    <w:r w:rsidDel="00000000" w:rsidR="00000000" w:rsidRPr="00000000">
                      <w:rPr>
                        <w:rtl w:val="0"/>
                      </w:rPr>
                    </w:r>
                  </w:p>
                </w:tc>
              </w:sdtContent>
            </w:sdt>
            <w:sdt>
              <w:sdtPr>
                <w:lock w:val="contentLocked"/>
                <w:id w:val="-1149436201"/>
                <w:tag w:val="goog_rdk_4"/>
              </w:sdtPr>
              <w:sdtContent>
                <w:tc>
                  <w:tcPr>
                    <w:tcBorders>
                      <w:top w:color="000000"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223">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b w:val="1"/>
                        <w:bCs w:val="1"/>
                        <w:sz w:val="20"/>
                        <w:szCs w:val="20"/>
                        <w:rtl w:val="0"/>
                      </w:rPr>
                      <w:t xml:space="preserve">QTD TOTAL</w:t>
                    </w:r>
                    <w:r w:rsidDel="00000000" w:rsidR="00000000" w:rsidRPr="00000000">
                      <w:rPr>
                        <w:rtl w:val="0"/>
                      </w:rPr>
                    </w:r>
                  </w:p>
                </w:tc>
              </w:sdtContent>
            </w:sdt>
            <w:sdt>
              <w:sdtPr>
                <w:lock w:val="contentLocked"/>
                <w:id w:val="-428906290"/>
                <w:tag w:val="goog_rdk_5"/>
              </w:sdtPr>
              <w:sdtContent>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24">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b w:val="1"/>
                        <w:bCs w:val="1"/>
                        <w:sz w:val="20"/>
                        <w:szCs w:val="20"/>
                        <w:rtl w:val="0"/>
                      </w:rPr>
                      <w:t xml:space="preserve">Média Geral</w:t>
                    </w:r>
                    <w:r w:rsidDel="00000000" w:rsidR="00000000" w:rsidRPr="00000000">
                      <w:rPr>
                        <w:rtl w:val="0"/>
                      </w:rPr>
                    </w:r>
                  </w:p>
                </w:tc>
              </w:sdtContent>
            </w:sdt>
            <w:sdt>
              <w:sdtPr>
                <w:lock w:val="contentLocked"/>
                <w:id w:val="-1116447118"/>
                <w:tag w:val="goog_rdk_6"/>
              </w:sdtPr>
              <w:sdtContent>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25">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b w:val="1"/>
                        <w:bCs w:val="1"/>
                        <w:sz w:val="20"/>
                        <w:szCs w:val="20"/>
                        <w:rtl w:val="0"/>
                      </w:rPr>
                      <w:t xml:space="preserve">Valor total</w:t>
                    </w:r>
                    <w:r w:rsidDel="00000000" w:rsidR="00000000" w:rsidRPr="00000000">
                      <w:rPr>
                        <w:rtl w:val="0"/>
                      </w:rPr>
                    </w:r>
                  </w:p>
                </w:tc>
              </w:sdtContent>
            </w:sdt>
          </w:tr>
          <w:tr>
            <w:trPr>
              <w:cantSplit w:val="0"/>
              <w:trHeight w:val="735" w:hRule="atLeast"/>
              <w:tblHeader w:val="0"/>
            </w:trPr>
            <w:sdt>
              <w:sdtPr>
                <w:lock w:val="contentLocked"/>
                <w:id w:val="-2024901232"/>
                <w:tag w:val="goog_rdk_7"/>
              </w:sdtPr>
              <w:sdtContent>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26">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16"/>
                        <w:szCs w:val="16"/>
                        <w:rtl w:val="0"/>
                      </w:rPr>
                      <w:t xml:space="preserve">1</w:t>
                    </w:r>
                    <w:r w:rsidDel="00000000" w:rsidR="00000000" w:rsidRPr="00000000">
                      <w:rPr>
                        <w:rtl w:val="0"/>
                      </w:rPr>
                    </w:r>
                  </w:p>
                </w:tc>
              </w:sdtContent>
            </w:sdt>
            <w:sdt>
              <w:sdtPr>
                <w:lock w:val="contentLocked"/>
                <w:id w:val="939855493"/>
                <w:tag w:val="goog_rdk_8"/>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27">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16"/>
                        <w:szCs w:val="16"/>
                        <w:rtl w:val="0"/>
                      </w:rPr>
                      <w:t xml:space="preserve">unid</w:t>
                    </w:r>
                    <w:r w:rsidDel="00000000" w:rsidR="00000000" w:rsidRPr="00000000">
                      <w:rPr>
                        <w:rtl w:val="0"/>
                      </w:rPr>
                    </w:r>
                  </w:p>
                </w:tc>
              </w:sdtContent>
            </w:sdt>
            <w:sdt>
              <w:sdtPr>
                <w:lock w:val="contentLocked"/>
                <w:id w:val="1504110410"/>
                <w:tag w:val="goog_rdk_9"/>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28">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Nécessaire impermeável à água. Abertura e fechamento em zíper. Dimensões mínimas: 12 cm (altura), 20 cm (largura)</w:t>
                    </w:r>
                    <w:r w:rsidDel="00000000" w:rsidR="00000000" w:rsidRPr="00000000">
                      <w:rPr>
                        <w:rtl w:val="0"/>
                      </w:rPr>
                    </w:r>
                  </w:p>
                </w:tc>
              </w:sdtContent>
            </w:sdt>
            <w:sdt>
              <w:sdtPr>
                <w:lock w:val="contentLocked"/>
                <w:id w:val="-796304360"/>
                <w:tag w:val="goog_rdk_10"/>
              </w:sdtPr>
              <w:sdtContent>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229">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95057"/>
                        <w:sz w:val="20"/>
                        <w:szCs w:val="20"/>
                        <w:rtl w:val="0"/>
                      </w:rPr>
                      <w:t xml:space="preserve">619398</w:t>
                    </w:r>
                    <w:r w:rsidDel="00000000" w:rsidR="00000000" w:rsidRPr="00000000">
                      <w:rPr>
                        <w:rtl w:val="0"/>
                      </w:rPr>
                    </w:r>
                  </w:p>
                </w:tc>
              </w:sdtContent>
            </w:sdt>
            <w:sdt>
              <w:sdtPr>
                <w:lock w:val="contentLocked"/>
                <w:id w:val="-766888446"/>
                <w:tag w:val="goog_rdk_11"/>
              </w:sdtPr>
              <w:sdtContent>
                <w:tc>
                  <w:tcPr>
                    <w:tcBorders>
                      <w:top w:color="cccccc"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22A">
                    <w:pPr>
                      <w:widowControl w:val="0"/>
                      <w:spacing w:line="276" w:lineRule="auto"/>
                      <w:jc w:val="center"/>
                      <w:rPr>
                        <w:sz w:val="22"/>
                        <w:szCs w:val="22"/>
                      </w:rPr>
                    </w:pPr>
                    <w:r w:rsidDel="00000000" w:rsidR="00000000" w:rsidRPr="00000000">
                      <w:rPr>
                        <w:sz w:val="20"/>
                        <w:szCs w:val="20"/>
                        <w:rtl w:val="0"/>
                      </w:rPr>
                      <w:t xml:space="preserve">1.000</w:t>
                    </w:r>
                    <w:r w:rsidDel="00000000" w:rsidR="00000000" w:rsidRPr="00000000">
                      <w:rPr>
                        <w:rtl w:val="0"/>
                      </w:rPr>
                    </w:r>
                  </w:p>
                </w:tc>
              </w:sdtContent>
            </w:sdt>
            <w:sdt>
              <w:sdtPr>
                <w:lock w:val="contentLocked"/>
                <w:id w:val="-116256753"/>
                <w:tag w:val="goog_rdk_12"/>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2B">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R$ 7,00</w:t>
                    </w:r>
                    <w:r w:rsidDel="00000000" w:rsidR="00000000" w:rsidRPr="00000000">
                      <w:rPr>
                        <w:rtl w:val="0"/>
                      </w:rPr>
                    </w:r>
                  </w:p>
                </w:tc>
              </w:sdtContent>
            </w:sdt>
            <w:sdt>
              <w:sdtPr>
                <w:lock w:val="contentLocked"/>
                <w:id w:val="-1090763086"/>
                <w:tag w:val="goog_rdk_13"/>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2C">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R$ 7.000,00</w:t>
                    </w:r>
                    <w:r w:rsidDel="00000000" w:rsidR="00000000" w:rsidRPr="00000000">
                      <w:rPr>
                        <w:rtl w:val="0"/>
                      </w:rPr>
                    </w:r>
                  </w:p>
                </w:tc>
              </w:sdtContent>
            </w:sdt>
          </w:tr>
          <w:tr>
            <w:trPr>
              <w:cantSplit w:val="0"/>
              <w:trHeight w:val="1455" w:hRule="atLeast"/>
              <w:tblHeader w:val="0"/>
            </w:trPr>
            <w:sdt>
              <w:sdtPr>
                <w:lock w:val="contentLocked"/>
                <w:id w:val="123243646"/>
                <w:tag w:val="goog_rdk_14"/>
              </w:sdtPr>
              <w:sdtContent>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2D">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16"/>
                        <w:szCs w:val="16"/>
                        <w:rtl w:val="0"/>
                      </w:rPr>
                      <w:t xml:space="preserve">2</w:t>
                    </w:r>
                    <w:r w:rsidDel="00000000" w:rsidR="00000000" w:rsidRPr="00000000">
                      <w:rPr>
                        <w:rtl w:val="0"/>
                      </w:rPr>
                    </w:r>
                  </w:p>
                </w:tc>
              </w:sdtContent>
            </w:sdt>
            <w:sdt>
              <w:sdtPr>
                <w:lock w:val="contentLocked"/>
                <w:id w:val="5453232"/>
                <w:tag w:val="goog_rdk_15"/>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2E">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16"/>
                        <w:szCs w:val="16"/>
                        <w:rtl w:val="0"/>
                      </w:rPr>
                      <w:t xml:space="preserve">unid</w:t>
                    </w:r>
                    <w:r w:rsidDel="00000000" w:rsidR="00000000" w:rsidRPr="00000000">
                      <w:rPr>
                        <w:rtl w:val="0"/>
                      </w:rPr>
                    </w:r>
                  </w:p>
                </w:tc>
              </w:sdtContent>
            </w:sdt>
            <w:sdt>
              <w:sdtPr>
                <w:lock w:val="contentLocked"/>
                <w:id w:val="921872808"/>
                <w:tag w:val="goog_rdk_16"/>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2F">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Escova com espelho. Escova com espelho redonda em plástico resistente. Parte superior plana e parte inferior emborracha com relevo, estando aberta a peça basta empurrar a parte emborrachada (lado de fora) para poder utilizar a escova.</w:t>
                    </w:r>
                    <w:r w:rsidDel="00000000" w:rsidR="00000000" w:rsidRPr="00000000">
                      <w:rPr>
                        <w:rtl w:val="0"/>
                      </w:rPr>
                    </w:r>
                  </w:p>
                </w:tc>
              </w:sdtContent>
            </w:sdt>
            <w:sdt>
              <w:sdtPr>
                <w:lock w:val="contentLocked"/>
                <w:id w:val="-1959741793"/>
                <w:tag w:val="goog_rdk_17"/>
              </w:sdtPr>
              <w:sdtContent>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230">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95057"/>
                        <w:sz w:val="20"/>
                        <w:szCs w:val="20"/>
                        <w:rtl w:val="0"/>
                      </w:rPr>
                      <w:t xml:space="preserve">628996</w:t>
                    </w:r>
                    <w:r w:rsidDel="00000000" w:rsidR="00000000" w:rsidRPr="00000000">
                      <w:rPr>
                        <w:rtl w:val="0"/>
                      </w:rPr>
                    </w:r>
                  </w:p>
                </w:tc>
              </w:sdtContent>
            </w:sdt>
            <w:sdt>
              <w:sdtPr>
                <w:lock w:val="contentLocked"/>
                <w:id w:val="22629826"/>
                <w:tag w:val="goog_rdk_18"/>
              </w:sdtPr>
              <w:sdtContent>
                <w:tc>
                  <w:tcPr>
                    <w:tcBorders>
                      <w:top w:color="cccccc"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231">
                    <w:pPr>
                      <w:widowControl w:val="0"/>
                      <w:spacing w:line="276" w:lineRule="auto"/>
                      <w:jc w:val="center"/>
                      <w:rPr>
                        <w:sz w:val="22"/>
                        <w:szCs w:val="22"/>
                      </w:rPr>
                    </w:pPr>
                    <w:r w:rsidDel="00000000" w:rsidR="00000000" w:rsidRPr="00000000">
                      <w:rPr>
                        <w:sz w:val="20"/>
                        <w:szCs w:val="20"/>
                        <w:rtl w:val="0"/>
                      </w:rPr>
                      <w:t xml:space="preserve">1.000</w:t>
                    </w:r>
                    <w:r w:rsidDel="00000000" w:rsidR="00000000" w:rsidRPr="00000000">
                      <w:rPr>
                        <w:rtl w:val="0"/>
                      </w:rPr>
                    </w:r>
                  </w:p>
                </w:tc>
              </w:sdtContent>
            </w:sdt>
            <w:sdt>
              <w:sdtPr>
                <w:lock w:val="contentLocked"/>
                <w:id w:val="-1865343432"/>
                <w:tag w:val="goog_rdk_19"/>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32">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R$ 6,00</w:t>
                    </w:r>
                    <w:r w:rsidDel="00000000" w:rsidR="00000000" w:rsidRPr="00000000">
                      <w:rPr>
                        <w:rtl w:val="0"/>
                      </w:rPr>
                    </w:r>
                  </w:p>
                </w:tc>
              </w:sdtContent>
            </w:sdt>
            <w:sdt>
              <w:sdtPr>
                <w:lock w:val="contentLocked"/>
                <w:id w:val="-1712460419"/>
                <w:tag w:val="goog_rdk_20"/>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33">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R$ 6.000,00</w:t>
                    </w:r>
                    <w:r w:rsidDel="00000000" w:rsidR="00000000" w:rsidRPr="00000000">
                      <w:rPr>
                        <w:rtl w:val="0"/>
                      </w:rPr>
                    </w:r>
                  </w:p>
                </w:tc>
              </w:sdtContent>
            </w:sdt>
          </w:tr>
          <w:tr>
            <w:trPr>
              <w:cantSplit w:val="0"/>
              <w:trHeight w:val="495" w:hRule="atLeast"/>
              <w:tblHeader w:val="0"/>
            </w:trPr>
            <w:sdt>
              <w:sdtPr>
                <w:lock w:val="contentLocked"/>
                <w:id w:val="-1751554260"/>
                <w:tag w:val="goog_rdk_21"/>
              </w:sdtPr>
              <w:sdtContent>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34">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16"/>
                        <w:szCs w:val="16"/>
                        <w:rtl w:val="0"/>
                      </w:rPr>
                      <w:t xml:space="preserve">3</w:t>
                    </w:r>
                    <w:r w:rsidDel="00000000" w:rsidR="00000000" w:rsidRPr="00000000">
                      <w:rPr>
                        <w:rtl w:val="0"/>
                      </w:rPr>
                    </w:r>
                  </w:p>
                </w:tc>
              </w:sdtContent>
            </w:sdt>
            <w:sdt>
              <w:sdtPr>
                <w:lock w:val="contentLocked"/>
                <w:id w:val="-1774556516"/>
                <w:tag w:val="goog_rdk_22"/>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35">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16"/>
                        <w:szCs w:val="16"/>
                        <w:rtl w:val="0"/>
                      </w:rPr>
                      <w:t xml:space="preserve">unid</w:t>
                    </w:r>
                    <w:r w:rsidDel="00000000" w:rsidR="00000000" w:rsidRPr="00000000">
                      <w:rPr>
                        <w:rtl w:val="0"/>
                      </w:rPr>
                    </w:r>
                  </w:p>
                </w:tc>
              </w:sdtContent>
            </w:sdt>
            <w:sdt>
              <w:sdtPr>
                <w:lock w:val="contentLocked"/>
                <w:id w:val="-1215378578"/>
                <w:tag w:val="goog_rdk_23"/>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36">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Escovinha de Alongamento para Cílios e Sobrancelha Descartável.</w:t>
                    </w:r>
                    <w:r w:rsidDel="00000000" w:rsidR="00000000" w:rsidRPr="00000000">
                      <w:rPr>
                        <w:rtl w:val="0"/>
                      </w:rPr>
                    </w:r>
                  </w:p>
                </w:tc>
              </w:sdtContent>
            </w:sdt>
            <w:sdt>
              <w:sdtPr>
                <w:lock w:val="contentLocked"/>
                <w:id w:val="1315572446"/>
                <w:tag w:val="goog_rdk_24"/>
              </w:sdtPr>
              <w:sdtContent>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237">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95057"/>
                        <w:sz w:val="20"/>
                        <w:szCs w:val="20"/>
                        <w:rtl w:val="0"/>
                      </w:rPr>
                      <w:t xml:space="preserve">617105</w:t>
                    </w:r>
                    <w:r w:rsidDel="00000000" w:rsidR="00000000" w:rsidRPr="00000000">
                      <w:rPr>
                        <w:rtl w:val="0"/>
                      </w:rPr>
                    </w:r>
                  </w:p>
                </w:tc>
              </w:sdtContent>
            </w:sdt>
            <w:sdt>
              <w:sdtPr>
                <w:lock w:val="contentLocked"/>
                <w:id w:val="-654852220"/>
                <w:tag w:val="goog_rdk_25"/>
              </w:sdtPr>
              <w:sdtContent>
                <w:tc>
                  <w:tcPr>
                    <w:tcBorders>
                      <w:top w:color="cccccc"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238">
                    <w:pPr>
                      <w:widowControl w:val="0"/>
                      <w:spacing w:line="276" w:lineRule="auto"/>
                      <w:jc w:val="center"/>
                      <w:rPr>
                        <w:sz w:val="22"/>
                        <w:szCs w:val="22"/>
                      </w:rPr>
                    </w:pPr>
                    <w:r w:rsidDel="00000000" w:rsidR="00000000" w:rsidRPr="00000000">
                      <w:rPr>
                        <w:sz w:val="20"/>
                        <w:szCs w:val="20"/>
                        <w:rtl w:val="0"/>
                      </w:rPr>
                      <w:t xml:space="preserve">1.000</w:t>
                    </w:r>
                    <w:r w:rsidDel="00000000" w:rsidR="00000000" w:rsidRPr="00000000">
                      <w:rPr>
                        <w:rtl w:val="0"/>
                      </w:rPr>
                    </w:r>
                  </w:p>
                </w:tc>
              </w:sdtContent>
            </w:sdt>
            <w:sdt>
              <w:sdtPr>
                <w:lock w:val="contentLocked"/>
                <w:id w:val="-1229885253"/>
                <w:tag w:val="goog_rdk_26"/>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39">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R$ 0,20</w:t>
                    </w:r>
                    <w:r w:rsidDel="00000000" w:rsidR="00000000" w:rsidRPr="00000000">
                      <w:rPr>
                        <w:rtl w:val="0"/>
                      </w:rPr>
                    </w:r>
                  </w:p>
                </w:tc>
              </w:sdtContent>
            </w:sdt>
            <w:sdt>
              <w:sdtPr>
                <w:lock w:val="contentLocked"/>
                <w:id w:val="-1689294439"/>
                <w:tag w:val="goog_rdk_27"/>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3A">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R$ 200,00</w:t>
                    </w:r>
                    <w:r w:rsidDel="00000000" w:rsidR="00000000" w:rsidRPr="00000000">
                      <w:rPr>
                        <w:rtl w:val="0"/>
                      </w:rPr>
                    </w:r>
                  </w:p>
                </w:tc>
              </w:sdtContent>
            </w:sdt>
          </w:tr>
          <w:tr>
            <w:trPr>
              <w:cantSplit w:val="0"/>
              <w:trHeight w:val="270" w:hRule="atLeast"/>
              <w:tblHeader w:val="0"/>
            </w:trPr>
            <w:sdt>
              <w:sdtPr>
                <w:lock w:val="contentLocked"/>
                <w:id w:val="-213462567"/>
                <w:tag w:val="goog_rdk_28"/>
              </w:sdtPr>
              <w:sdtContent>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3B">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16"/>
                        <w:szCs w:val="16"/>
                        <w:rtl w:val="0"/>
                      </w:rPr>
                      <w:t xml:space="preserve">4</w:t>
                    </w:r>
                    <w:r w:rsidDel="00000000" w:rsidR="00000000" w:rsidRPr="00000000">
                      <w:rPr>
                        <w:rtl w:val="0"/>
                      </w:rPr>
                    </w:r>
                  </w:p>
                </w:tc>
              </w:sdtContent>
            </w:sdt>
            <w:sdt>
              <w:sdtPr>
                <w:lock w:val="contentLocked"/>
                <w:id w:val="-1682840574"/>
                <w:tag w:val="goog_rdk_29"/>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3C">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16"/>
                        <w:szCs w:val="16"/>
                        <w:rtl w:val="0"/>
                      </w:rPr>
                      <w:t xml:space="preserve">unid</w:t>
                    </w:r>
                    <w:r w:rsidDel="00000000" w:rsidR="00000000" w:rsidRPr="00000000">
                      <w:rPr>
                        <w:rtl w:val="0"/>
                      </w:rPr>
                    </w:r>
                  </w:p>
                </w:tc>
              </w:sdtContent>
            </w:sdt>
            <w:sdt>
              <w:sdtPr>
                <w:lock w:val="contentLocked"/>
                <w:id w:val="-991240717"/>
                <w:tag w:val="goog_rdk_30"/>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3D">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Mini lixa de unha descartável cor rosa</w:t>
                    </w:r>
                    <w:r w:rsidDel="00000000" w:rsidR="00000000" w:rsidRPr="00000000">
                      <w:rPr>
                        <w:rtl w:val="0"/>
                      </w:rPr>
                    </w:r>
                  </w:p>
                </w:tc>
              </w:sdtContent>
            </w:sdt>
            <w:sdt>
              <w:sdtPr>
                <w:lock w:val="contentLocked"/>
                <w:id w:val="-310844656"/>
                <w:tag w:val="goog_rdk_31"/>
              </w:sdtPr>
              <w:sdtContent>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23E">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95057"/>
                        <w:sz w:val="20"/>
                        <w:szCs w:val="20"/>
                        <w:rtl w:val="0"/>
                      </w:rPr>
                      <w:t xml:space="preserve">613635</w:t>
                    </w:r>
                    <w:r w:rsidDel="00000000" w:rsidR="00000000" w:rsidRPr="00000000">
                      <w:rPr>
                        <w:rtl w:val="0"/>
                      </w:rPr>
                    </w:r>
                  </w:p>
                </w:tc>
              </w:sdtContent>
            </w:sdt>
            <w:sdt>
              <w:sdtPr>
                <w:lock w:val="contentLocked"/>
                <w:id w:val="-417987321"/>
                <w:tag w:val="goog_rdk_32"/>
              </w:sdtPr>
              <w:sdtContent>
                <w:tc>
                  <w:tcPr>
                    <w:tcBorders>
                      <w:top w:color="cccccc"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23F">
                    <w:pPr>
                      <w:widowControl w:val="0"/>
                      <w:spacing w:line="276" w:lineRule="auto"/>
                      <w:jc w:val="center"/>
                      <w:rPr>
                        <w:sz w:val="22"/>
                        <w:szCs w:val="22"/>
                      </w:rPr>
                    </w:pPr>
                    <w:r w:rsidDel="00000000" w:rsidR="00000000" w:rsidRPr="00000000">
                      <w:rPr>
                        <w:sz w:val="20"/>
                        <w:szCs w:val="20"/>
                        <w:rtl w:val="0"/>
                      </w:rPr>
                      <w:t xml:space="preserve">1.000</w:t>
                    </w:r>
                    <w:r w:rsidDel="00000000" w:rsidR="00000000" w:rsidRPr="00000000">
                      <w:rPr>
                        <w:rtl w:val="0"/>
                      </w:rPr>
                    </w:r>
                  </w:p>
                </w:tc>
              </w:sdtContent>
            </w:sdt>
            <w:sdt>
              <w:sdtPr>
                <w:lock w:val="contentLocked"/>
                <w:id w:val="1394969863"/>
                <w:tag w:val="goog_rdk_33"/>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40">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R$ 0,20</w:t>
                    </w:r>
                    <w:r w:rsidDel="00000000" w:rsidR="00000000" w:rsidRPr="00000000">
                      <w:rPr>
                        <w:rtl w:val="0"/>
                      </w:rPr>
                    </w:r>
                  </w:p>
                </w:tc>
              </w:sdtContent>
            </w:sdt>
            <w:sdt>
              <w:sdtPr>
                <w:lock w:val="contentLocked"/>
                <w:id w:val="1239751150"/>
                <w:tag w:val="goog_rdk_34"/>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41">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R$ 200,00</w:t>
                    </w:r>
                    <w:r w:rsidDel="00000000" w:rsidR="00000000" w:rsidRPr="00000000">
                      <w:rPr>
                        <w:rtl w:val="0"/>
                      </w:rPr>
                    </w:r>
                  </w:p>
                </w:tc>
              </w:sdtContent>
            </w:sdt>
          </w:tr>
          <w:tr>
            <w:trPr>
              <w:cantSplit w:val="0"/>
              <w:trHeight w:val="270" w:hRule="atLeast"/>
              <w:tblHeader w:val="0"/>
            </w:trPr>
            <w:sdt>
              <w:sdtPr>
                <w:lock w:val="contentLocked"/>
                <w:id w:val="-902979768"/>
                <w:tag w:val="goog_rdk_35"/>
              </w:sdtPr>
              <w:sdtContent>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42">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16"/>
                        <w:szCs w:val="16"/>
                        <w:rtl w:val="0"/>
                      </w:rPr>
                      <w:t xml:space="preserve">5</w:t>
                    </w:r>
                    <w:r w:rsidDel="00000000" w:rsidR="00000000" w:rsidRPr="00000000">
                      <w:rPr>
                        <w:rtl w:val="0"/>
                      </w:rPr>
                    </w:r>
                  </w:p>
                </w:tc>
              </w:sdtContent>
            </w:sdt>
            <w:sdt>
              <w:sdtPr>
                <w:lock w:val="contentLocked"/>
                <w:id w:val="-1541702687"/>
                <w:tag w:val="goog_rdk_36"/>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43">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16"/>
                        <w:szCs w:val="16"/>
                        <w:rtl w:val="0"/>
                      </w:rPr>
                      <w:t xml:space="preserve">unid</w:t>
                    </w:r>
                    <w:r w:rsidDel="00000000" w:rsidR="00000000" w:rsidRPr="00000000">
                      <w:rPr>
                        <w:rtl w:val="0"/>
                      </w:rPr>
                    </w:r>
                  </w:p>
                </w:tc>
              </w:sdtContent>
            </w:sdt>
            <w:sdt>
              <w:sdtPr>
                <w:lock w:val="contentLocked"/>
                <w:id w:val="1192176898"/>
                <w:tag w:val="goog_rdk_37"/>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44">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Batom. Cor nude. Mínimo de 3,5g.</w:t>
                    </w:r>
                    <w:r w:rsidDel="00000000" w:rsidR="00000000" w:rsidRPr="00000000">
                      <w:rPr>
                        <w:rtl w:val="0"/>
                      </w:rPr>
                    </w:r>
                  </w:p>
                </w:tc>
              </w:sdtContent>
            </w:sdt>
            <w:sdt>
              <w:sdtPr>
                <w:lock w:val="contentLocked"/>
                <w:id w:val="-1941946087"/>
                <w:tag w:val="goog_rdk_38"/>
              </w:sdtPr>
              <w:sdtContent>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245">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95057"/>
                        <w:sz w:val="20"/>
                        <w:szCs w:val="20"/>
                        <w:rtl w:val="0"/>
                      </w:rPr>
                      <w:t xml:space="preserve">617106</w:t>
                    </w:r>
                    <w:r w:rsidDel="00000000" w:rsidR="00000000" w:rsidRPr="00000000">
                      <w:rPr>
                        <w:rtl w:val="0"/>
                      </w:rPr>
                    </w:r>
                  </w:p>
                </w:tc>
              </w:sdtContent>
            </w:sdt>
            <w:sdt>
              <w:sdtPr>
                <w:lock w:val="contentLocked"/>
                <w:id w:val="-1586523750"/>
                <w:tag w:val="goog_rdk_39"/>
              </w:sdtPr>
              <w:sdtContent>
                <w:tc>
                  <w:tcPr>
                    <w:tcBorders>
                      <w:top w:color="cccccc"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246">
                    <w:pPr>
                      <w:widowControl w:val="0"/>
                      <w:spacing w:line="276" w:lineRule="auto"/>
                      <w:jc w:val="center"/>
                      <w:rPr>
                        <w:sz w:val="22"/>
                        <w:szCs w:val="22"/>
                      </w:rPr>
                    </w:pPr>
                    <w:r w:rsidDel="00000000" w:rsidR="00000000" w:rsidRPr="00000000">
                      <w:rPr>
                        <w:sz w:val="20"/>
                        <w:szCs w:val="20"/>
                        <w:rtl w:val="0"/>
                      </w:rPr>
                      <w:t xml:space="preserve">1.000</w:t>
                    </w:r>
                    <w:r w:rsidDel="00000000" w:rsidR="00000000" w:rsidRPr="00000000">
                      <w:rPr>
                        <w:rtl w:val="0"/>
                      </w:rPr>
                    </w:r>
                  </w:p>
                </w:tc>
              </w:sdtContent>
            </w:sdt>
            <w:sdt>
              <w:sdtPr>
                <w:lock w:val="contentLocked"/>
                <w:id w:val="775886314"/>
                <w:tag w:val="goog_rdk_40"/>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47">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R$ 6,00</w:t>
                    </w:r>
                    <w:r w:rsidDel="00000000" w:rsidR="00000000" w:rsidRPr="00000000">
                      <w:rPr>
                        <w:rtl w:val="0"/>
                      </w:rPr>
                    </w:r>
                  </w:p>
                </w:tc>
              </w:sdtContent>
            </w:sdt>
            <w:sdt>
              <w:sdtPr>
                <w:lock w:val="contentLocked"/>
                <w:id w:val="255813411"/>
                <w:tag w:val="goog_rdk_41"/>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248">
                    <w:pPr>
                      <w:widowControl w:val="0"/>
                      <w:spacing w:line="276" w:lineRule="auto"/>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R$ 6.000,00</w:t>
                    </w:r>
                    <w:r w:rsidDel="00000000" w:rsidR="00000000" w:rsidRPr="00000000">
                      <w:rPr>
                        <w:rtl w:val="0"/>
                      </w:rPr>
                    </w:r>
                  </w:p>
                </w:tc>
              </w:sdtContent>
            </w:sdt>
          </w:tr>
          <w:tr>
            <w:trPr>
              <w:cantSplit w:val="0"/>
              <w:trHeight w:val="270" w:hRule="atLeast"/>
              <w:tblHeader w:val="0"/>
            </w:trPr>
            <w:sdt>
              <w:sdtPr>
                <w:lock w:val="contentLocked"/>
                <w:id w:val="-733167879"/>
                <w:tag w:val="goog_rdk_42"/>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249">
                    <w:pPr>
                      <w:widowControl w:val="0"/>
                      <w:spacing w:line="276" w:lineRule="auto"/>
                      <w:rPr>
                        <w:rFonts w:ascii="Calibri" w:cs="Calibri" w:eastAsia="Calibri" w:hAnsi="Calibri"/>
                        <w:sz w:val="22"/>
                        <w:szCs w:val="22"/>
                      </w:rPr>
                    </w:pPr>
                    <w:r w:rsidDel="00000000" w:rsidR="00000000" w:rsidRPr="00000000">
                      <w:rPr>
                        <w:rtl w:val="0"/>
                      </w:rPr>
                    </w:r>
                  </w:p>
                </w:tc>
              </w:sdtContent>
            </w:sdt>
            <w:sdt>
              <w:sdtPr>
                <w:lock w:val="contentLocked"/>
                <w:id w:val="-1557752074"/>
                <w:tag w:val="goog_rdk_43"/>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24A">
                    <w:pPr>
                      <w:widowControl w:val="0"/>
                      <w:spacing w:line="276" w:lineRule="auto"/>
                      <w:rPr>
                        <w:rFonts w:ascii="Calibri" w:cs="Calibri" w:eastAsia="Calibri" w:hAnsi="Calibri"/>
                        <w:sz w:val="22"/>
                        <w:szCs w:val="22"/>
                      </w:rPr>
                    </w:pPr>
                    <w:r w:rsidDel="00000000" w:rsidR="00000000" w:rsidRPr="00000000">
                      <w:rPr>
                        <w:rtl w:val="0"/>
                      </w:rPr>
                    </w:r>
                  </w:p>
                </w:tc>
              </w:sdtContent>
            </w:sdt>
            <w:sdt>
              <w:sdtPr>
                <w:lock w:val="contentLocked"/>
                <w:id w:val="291142734"/>
                <w:tag w:val="goog_rdk_44"/>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24B">
                    <w:pPr>
                      <w:widowControl w:val="0"/>
                      <w:spacing w:line="276" w:lineRule="auto"/>
                      <w:rPr>
                        <w:rFonts w:ascii="Calibri" w:cs="Calibri" w:eastAsia="Calibri" w:hAnsi="Calibri"/>
                        <w:sz w:val="22"/>
                        <w:szCs w:val="22"/>
                      </w:rPr>
                    </w:pPr>
                    <w:r w:rsidDel="00000000" w:rsidR="00000000" w:rsidRPr="00000000">
                      <w:rPr>
                        <w:rtl w:val="0"/>
                      </w:rPr>
                    </w:r>
                  </w:p>
                </w:tc>
              </w:sdtContent>
            </w:sdt>
            <w:sdt>
              <w:sdtPr>
                <w:lock w:val="contentLocked"/>
                <w:id w:val="-619129281"/>
                <w:tag w:val="goog_rdk_45"/>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24C">
                    <w:pPr>
                      <w:widowControl w:val="0"/>
                      <w:spacing w:line="276" w:lineRule="auto"/>
                      <w:rPr>
                        <w:rFonts w:ascii="Calibri" w:cs="Calibri" w:eastAsia="Calibri" w:hAnsi="Calibri"/>
                        <w:sz w:val="22"/>
                        <w:szCs w:val="22"/>
                      </w:rPr>
                    </w:pPr>
                    <w:r w:rsidDel="00000000" w:rsidR="00000000" w:rsidRPr="00000000">
                      <w:rPr>
                        <w:rtl w:val="0"/>
                      </w:rPr>
                    </w:r>
                  </w:p>
                </w:tc>
              </w:sdtContent>
            </w:sdt>
            <w:sdt>
              <w:sdtPr>
                <w:lock w:val="contentLocked"/>
                <w:id w:val="409122687"/>
                <w:tag w:val="goog_rdk_46"/>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24D">
                    <w:pPr>
                      <w:widowControl w:val="0"/>
                      <w:spacing w:line="276" w:lineRule="auto"/>
                      <w:rPr>
                        <w:sz w:val="22"/>
                        <w:szCs w:val="22"/>
                      </w:rPr>
                    </w:pPr>
                    <w:r w:rsidDel="00000000" w:rsidR="00000000" w:rsidRPr="00000000">
                      <w:rPr>
                        <w:rtl w:val="0"/>
                      </w:rPr>
                    </w:r>
                  </w:p>
                </w:tc>
              </w:sdtContent>
            </w:sdt>
            <w:sdt>
              <w:sdtPr>
                <w:lock w:val="contentLocked"/>
                <w:id w:val="-920378107"/>
                <w:tag w:val="goog_rdk_47"/>
              </w:sdtPr>
              <w:sdtContent>
                <w:tc>
                  <w:tcPr>
                    <w:tcBorders>
                      <w:top w:color="cccccc" w:space="0" w:sz="5" w:val="single"/>
                      <w:left w:color="cccccc" w:space="0" w:sz="5" w:val="single"/>
                      <w:bottom w:color="cccccc"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24E">
                    <w:pPr>
                      <w:widowControl w:val="0"/>
                      <w:spacing w:line="276" w:lineRule="auto"/>
                      <w:rPr>
                        <w:rFonts w:ascii="Calibri" w:cs="Calibri" w:eastAsia="Calibri" w:hAnsi="Calibri"/>
                        <w:sz w:val="22"/>
                        <w:szCs w:val="22"/>
                      </w:rPr>
                    </w:pPr>
                    <w:r w:rsidDel="00000000" w:rsidR="00000000" w:rsidRPr="00000000">
                      <w:rPr>
                        <w:rtl w:val="0"/>
                      </w:rPr>
                    </w:r>
                  </w:p>
                </w:tc>
              </w:sdtContent>
            </w:sdt>
            <w:sdt>
              <w:sdtPr>
                <w:lock w:val="contentLocked"/>
                <w:id w:val="294434350"/>
                <w:tag w:val="goog_rdk_48"/>
              </w:sdtPr>
              <w:sdtContent>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24F">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b w:val="1"/>
                        <w:bCs w:val="1"/>
                        <w:sz w:val="20"/>
                        <w:szCs w:val="20"/>
                        <w:rtl w:val="0"/>
                      </w:rPr>
                      <w:t xml:space="preserve">R$ 19.400,00</w:t>
                    </w:r>
                    <w:r w:rsidDel="00000000" w:rsidR="00000000" w:rsidRPr="00000000">
                      <w:rPr>
                        <w:rtl w:val="0"/>
                      </w:rPr>
                    </w:r>
                  </w:p>
                </w:tc>
              </w:sdtContent>
            </w:sdt>
          </w:tr>
        </w:tbl>
      </w:sdtContent>
    </w:sdt>
    <w:p w:rsidR="00000000" w:rsidDel="00000000" w:rsidP="00000000" w:rsidRDefault="00000000" w:rsidRPr="00000000" w14:paraId="00000250">
      <w:pPr>
        <w:jc w:val="both"/>
        <w:rPr>
          <w:sz w:val="22"/>
          <w:szCs w:val="22"/>
        </w:rPr>
      </w:pPr>
      <w:r w:rsidDel="00000000" w:rsidR="00000000" w:rsidRPr="00000000">
        <w:rPr>
          <w:rtl w:val="0"/>
        </w:rPr>
      </w:r>
    </w:p>
    <w:p w:rsidR="00000000" w:rsidDel="00000000" w:rsidP="00000000" w:rsidRDefault="00000000" w:rsidRPr="00000000" w14:paraId="00000251">
      <w:pPr>
        <w:jc w:val="both"/>
        <w:rPr>
          <w:sz w:val="22"/>
          <w:szCs w:val="22"/>
        </w:rPr>
      </w:pPr>
      <w:r w:rsidDel="00000000" w:rsidR="00000000" w:rsidRPr="00000000">
        <w:rPr>
          <w:rtl w:val="0"/>
        </w:rPr>
      </w:r>
    </w:p>
    <w:tbl>
      <w:tblPr>
        <w:tblStyle w:val="Table9"/>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
        <w:gridCol w:w="9060"/>
        <w:tblGridChange w:id="0">
          <w:tblGrid>
            <w:gridCol w:w="284"/>
            <w:gridCol w:w="9060"/>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52">
            <w:pPr>
              <w:ind w:right="-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2.2.1. Parâmetros utilizados (documentos em anexo):</w:t>
            </w:r>
          </w:p>
          <w:p w:rsidR="00000000" w:rsidDel="00000000" w:rsidP="00000000" w:rsidRDefault="00000000" w:rsidRPr="00000000" w14:paraId="00000253">
            <w:pPr>
              <w:ind w:right="-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4">
            <w:pPr>
              <w:ind w:right="-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5">
            <w:pPr>
              <w:ind w:right="-2"/>
              <w:jc w:val="both"/>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7">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2"/>
                <w:szCs w:val="22"/>
                <w:rtl w:val="0"/>
              </w:rPr>
              <w:t xml:space="preserve">x</w:t>
            </w:r>
          </w:p>
        </w:tc>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58">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Portal Nacional de Contratações Públicas – PNCP;</w:t>
            </w:r>
          </w:p>
        </w:tc>
      </w:tr>
      <w:tr>
        <w:trPr>
          <w:cantSplit w:val="0"/>
          <w:tblHeader w:val="0"/>
        </w:trPr>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259">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A">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B">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2"/>
                <w:szCs w:val="22"/>
                <w:rtl w:val="0"/>
              </w:rPr>
              <w:t xml:space="preserve">x</w:t>
            </w:r>
          </w:p>
        </w:tc>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5C">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Painel de Preços do Governo Federal;</w:t>
            </w:r>
          </w:p>
        </w:tc>
      </w:tr>
      <w:tr>
        <w:trPr>
          <w:cantSplit w:val="0"/>
          <w:tblHeader w:val="0"/>
        </w:trPr>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25D">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E">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5F">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60">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Banco de Preços em Saúde;</w:t>
            </w:r>
          </w:p>
        </w:tc>
      </w:tr>
      <w:tr>
        <w:trPr>
          <w:cantSplit w:val="0"/>
          <w:tblHeader w:val="0"/>
        </w:trPr>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261">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2">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tl w:val="0"/>
              </w:rPr>
            </w:r>
          </w:p>
        </w:tc>
      </w:tr>
      <w:tr>
        <w:trPr>
          <w:cantSplit w:val="0"/>
          <w:trHeight w:val="183"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3">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vMerge w:val="restart"/>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64">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Contratações similares feitas pela Administração Pública, inclusive mediante sistema de registro de preços;</w:t>
            </w:r>
          </w:p>
        </w:tc>
      </w:tr>
      <w:tr>
        <w:trPr>
          <w:cantSplit w:val="0"/>
          <w:trHeight w:val="182" w:hRule="atLeast"/>
          <w:tblHeader w:val="0"/>
        </w:trPr>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265">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vMerge w:val="continue"/>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r>
      <w:tr>
        <w:trPr>
          <w:cantSplit w:val="0"/>
          <w:trHeight w:val="183"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7">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vMerge w:val="restart"/>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68">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Dados de pesquisa publicada em mídia especializada ou de tabela de referência formalmente aprovada pelo Poder Executivo Federal; (Ex. Tabela Fipe, CMED, tabelas oficiais.)</w:t>
            </w:r>
          </w:p>
        </w:tc>
      </w:tr>
      <w:tr>
        <w:trPr>
          <w:cantSplit w:val="0"/>
          <w:trHeight w:val="182" w:hRule="atLeast"/>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269">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vMerge w:val="continue"/>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26B">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C">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6D">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2"/>
                <w:szCs w:val="22"/>
                <w:rtl w:val="0"/>
              </w:rPr>
              <w:t xml:space="preserve">x</w:t>
            </w:r>
          </w:p>
        </w:tc>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6E">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Sítios eletrônicos especializados ou de domínio amplo;</w:t>
            </w:r>
          </w:p>
        </w:tc>
      </w:tr>
      <w:tr>
        <w:trPr>
          <w:cantSplit w:val="0"/>
          <w:tblHeader w:val="0"/>
        </w:trPr>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26F">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1">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tl w:val="0"/>
              </w:rPr>
            </w:r>
          </w:p>
        </w:tc>
      </w:tr>
      <w:tr>
        <w:trPr>
          <w:cantSplit w:val="0"/>
          <w:trHeight w:val="183"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2">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2"/>
                <w:szCs w:val="22"/>
                <w:rtl w:val="0"/>
              </w:rPr>
              <w:t xml:space="preserve">x</w:t>
            </w:r>
          </w:p>
        </w:tc>
        <w:tc>
          <w:tcPr>
            <w:vMerge w:val="restart"/>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73">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Pesquisa direta com, no mínimo, 3 (três) fornecedores, mediante solicitação formal de cotação, por meio de ofício ou e-mail;</w:t>
            </w:r>
          </w:p>
        </w:tc>
      </w:tr>
      <w:tr>
        <w:trPr>
          <w:cantSplit w:val="0"/>
          <w:trHeight w:val="182" w:hRule="atLeast"/>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274">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vMerge w:val="continue"/>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276">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7">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8">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2"/>
                <w:szCs w:val="22"/>
                <w:rtl w:val="0"/>
              </w:rPr>
              <w:t xml:space="preserve">x</w:t>
            </w:r>
          </w:p>
        </w:tc>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79">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Pesquisa através de notas fiscais eletrônicas emitidas em características similares;</w:t>
            </w:r>
          </w:p>
        </w:tc>
      </w:tr>
      <w:tr>
        <w:trPr>
          <w:cantSplit w:val="0"/>
          <w:tblHeader w:val="0"/>
        </w:trPr>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27A">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B">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7C">
            <w:pPr>
              <w:pBdr>
                <w:top w:space="0" w:sz="0" w:val="nil"/>
                <w:left w:space="0" w:sz="0" w:val="nil"/>
                <w:bottom w:space="0" w:sz="0" w:val="nil"/>
                <w:right w:space="0" w:sz="0" w:val="nil"/>
                <w:between w:space="0" w:sz="0" w:val="nil"/>
              </w:pBdr>
              <w:ind w:right="-2" w:hanging="2"/>
              <w:jc w:val="center"/>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7D">
            <w:pPr>
              <w:pBdr>
                <w:top w:space="0" w:sz="0" w:val="nil"/>
                <w:left w:space="0" w:sz="0" w:val="nil"/>
                <w:bottom w:space="0" w:sz="0" w:val="nil"/>
                <w:right w:space="0" w:sz="0" w:val="nil"/>
                <w:between w:space="0" w:sz="0" w:val="nil"/>
              </w:pBdr>
              <w:ind w:right="-2"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Outros:  </w:t>
            </w:r>
            <w:r w:rsidDel="00000000" w:rsidR="00000000" w:rsidRPr="00000000">
              <w:rPr>
                <w:rFonts w:ascii="Arial" w:cs="Arial" w:eastAsia="Arial" w:hAnsi="Arial"/>
                <w:b w:val="1"/>
                <w:bCs w:val="1"/>
                <w:color w:val="ff0000"/>
                <w:sz w:val="22"/>
                <w:szCs w:val="22"/>
                <w:rtl w:val="0"/>
              </w:rPr>
              <w:t xml:space="preserve">MP 1.108/2022 e Lei 14.442/2022</w:t>
            </w:r>
            <w:r w:rsidDel="00000000" w:rsidR="00000000" w:rsidRPr="00000000">
              <w:rPr>
                <w:rtl w:val="0"/>
              </w:rPr>
            </w:r>
          </w:p>
        </w:tc>
      </w:tr>
    </w:tbl>
    <w:p w:rsidR="00000000" w:rsidDel="00000000" w:rsidP="00000000" w:rsidRDefault="00000000" w:rsidRPr="00000000" w14:paraId="0000027E">
      <w:pPr>
        <w:pBdr>
          <w:top w:space="0" w:sz="0" w:val="nil"/>
          <w:left w:space="0" w:sz="0" w:val="nil"/>
          <w:bottom w:space="0" w:sz="0" w:val="nil"/>
          <w:right w:space="0" w:sz="0" w:val="nil"/>
          <w:between w:space="0" w:sz="0" w:val="nil"/>
        </w:pBdr>
        <w:ind w:right="-2" w:hanging="2"/>
        <w:jc w:val="both"/>
        <w:rPr>
          <w:rFonts w:ascii="Arial" w:cs="Arial" w:eastAsia="Arial" w:hAnsi="Arial"/>
          <w:color w:val="ff0000"/>
          <w:sz w:val="22"/>
          <w:szCs w:val="22"/>
          <w:u w:val="single"/>
        </w:rPr>
      </w:pP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ind w:right="-2" w:hanging="2"/>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280">
      <w:pPr>
        <w:numPr>
          <w:ilvl w:val="0"/>
          <w:numId w:val="2"/>
        </w:numPr>
        <w:pBdr>
          <w:top w:color="000000" w:space="1" w:sz="12" w:val="single"/>
          <w:left w:color="000000" w:space="4" w:sz="12" w:val="single"/>
          <w:bottom w:color="000000" w:space="1" w:sz="12" w:val="single"/>
          <w:right w:color="000000" w:space="4" w:sz="12" w:val="single"/>
          <w:between w:space="0" w:sz="0" w:val="nil"/>
        </w:pBdr>
        <w:shd w:fill="c6d9f1" w:val="clear"/>
        <w:tabs>
          <w:tab w:val="left" w:leader="none" w:pos="284"/>
        </w:tabs>
        <w:ind w:left="0" w:right="-2"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Escolha da solução (consequência dos incisos V e VI do §1º do art. 15 do Decreto nº 3.537/2023):</w:t>
      </w:r>
      <w:r w:rsidDel="00000000" w:rsidR="00000000" w:rsidRPr="00000000">
        <w:rPr>
          <w:rtl w:val="0"/>
        </w:rPr>
      </w:r>
    </w:p>
    <w:p w:rsidR="00000000" w:rsidDel="00000000" w:rsidP="00000000" w:rsidRDefault="00000000" w:rsidRPr="00000000" w14:paraId="00000281">
      <w:pPr>
        <w:ind w:right="-2" w:firstLine="4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escolha da solução decorre da análise integrada da necessidade identificada, do levantamento de mercado realizado, da estimativa de quantidades e do valor da contratação, conforme previsto nos incisos V e VI do §1º do art. 15 do Decreto nº 3.537/2023. Consideraram-se, de forma conjunta, aspectos técnicos, operacionais, econômicos e administrativos, com foco na garantia da continuidade do atendimento socioassistencial.</w:t>
      </w:r>
    </w:p>
    <w:p w:rsidR="00000000" w:rsidDel="00000000" w:rsidP="00000000" w:rsidRDefault="00000000" w:rsidRPr="00000000" w14:paraId="0000028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Dentre as alternativas avaliadas, a contratação de empresa especializada para o fornecimento dos itens mostrou-se a solução mais adequada ao interesse público, por assegurar maior regularidade no fornecimento, padronização, cumprimento da entrega e redução da complexidade operacional para a Administração Municipal. Essa solução permite que a Secretaria Municipal de Assistência Social e Políticas para Mulheres concentre seus esforços na execução das políticas públicas, sem assumir atividades logísticas que demandariam estrutura, pessoal e custos adicionais.</w:t>
      </w:r>
    </w:p>
    <w:p w:rsidR="00000000" w:rsidDel="00000000" w:rsidP="00000000" w:rsidRDefault="00000000" w:rsidRPr="00000000" w14:paraId="00000284">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 ponto de vista econômico, a contratação em quantitativo anual estimado de 5.000 itens possibilita ganho de escala, maior competitividade entre fornecedores e previsibilidade orçamentária, contribuindo para a eficiência do gasto público. Sob o aspecto técnico, a solução atende integralmente aos requisitos da contratação, garantindo qualidade, agilidade e atendimento satisfatório às mulheres em situação de vulnerabilidade social.</w:t>
      </w:r>
    </w:p>
    <w:p w:rsidR="00000000" w:rsidDel="00000000" w:rsidP="00000000" w:rsidRDefault="00000000" w:rsidRPr="00000000" w14:paraId="00000285">
      <w:pPr>
        <w:spacing w:after="200" w:lineRule="auto"/>
        <w:ind w:firstLine="4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Lei n° 14.133/2021 prevê em art.75, II, que é possível dispensar a licitação para contratação que envolve valores inferiores a R$50.000,00(cinquenta mil reais) no caso de serviços de outros serviços e compras.</w:t>
      </w:r>
    </w:p>
    <w:p w:rsidR="00000000" w:rsidDel="00000000" w:rsidP="00000000" w:rsidRDefault="00000000" w:rsidRPr="00000000" w14:paraId="00000286">
      <w:pPr>
        <w:spacing w:after="200" w:lineRule="auto"/>
        <w:ind w:firstLine="420"/>
        <w:jc w:val="both"/>
        <w:rPr>
          <w:rFonts w:ascii="Arial" w:cs="Arial" w:eastAsia="Arial" w:hAnsi="Arial"/>
          <w:color w:val="1155cc"/>
          <w:sz w:val="22"/>
          <w:szCs w:val="22"/>
          <w:u w:val="single"/>
        </w:rPr>
      </w:pPr>
      <w:r w:rsidDel="00000000" w:rsidR="00000000" w:rsidRPr="00000000">
        <w:rPr>
          <w:rFonts w:ascii="Arial" w:cs="Arial" w:eastAsia="Arial" w:hAnsi="Arial"/>
          <w:sz w:val="22"/>
          <w:szCs w:val="22"/>
          <w:rtl w:val="0"/>
        </w:rPr>
        <w:t xml:space="preserve">O valor acima foi atualizado para R$ 65.492,11 (sessenta e cinco mil quatrocentos e noventa e dois reais e onze centavos), por força do DECRETO N° 12.807, de 29 de DEZEMBRO DE 2025, a teor do que se extrai em</w:t>
      </w:r>
      <w:hyperlink r:id="rId9">
        <w:r w:rsidDel="00000000" w:rsidR="00000000" w:rsidRPr="00000000">
          <w:rPr>
            <w:rFonts w:ascii="Arial" w:cs="Arial" w:eastAsia="Arial" w:hAnsi="Arial"/>
            <w:sz w:val="22"/>
            <w:szCs w:val="22"/>
            <w:rtl w:val="0"/>
          </w:rPr>
          <w:t xml:space="preserve"> </w:t>
        </w:r>
      </w:hyperlink>
      <w:hyperlink r:id="rId10">
        <w:r w:rsidDel="00000000" w:rsidR="00000000" w:rsidRPr="00000000">
          <w:rPr>
            <w:rFonts w:ascii="Arial" w:cs="Arial" w:eastAsia="Arial" w:hAnsi="Arial"/>
            <w:color w:val="1155cc"/>
            <w:sz w:val="22"/>
            <w:szCs w:val="22"/>
            <w:u w:val="single"/>
            <w:rtl w:val="0"/>
          </w:rPr>
          <w:t xml:space="preserve">https://www.planalto.gov.br/ccivil_03/_ato2023-2026/2025/Decreto/D12807.htm</w:t>
        </w:r>
      </w:hyperlink>
      <w:r w:rsidDel="00000000" w:rsidR="00000000" w:rsidRPr="00000000">
        <w:rPr>
          <w:rtl w:val="0"/>
        </w:rPr>
      </w:r>
    </w:p>
    <w:p w:rsidR="00000000" w:rsidDel="00000000" w:rsidP="00000000" w:rsidRDefault="00000000" w:rsidRPr="00000000" w14:paraId="00000287">
      <w:pPr>
        <w:spacing w:after="200" w:lineRule="auto"/>
        <w:ind w:firstLine="420"/>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highlight w:val="white"/>
          <w:rtl w:val="0"/>
        </w:rPr>
        <w:t xml:space="preserve">No caso presente o valor máximo de referência para aquisição dos itens pretendidos após orçamentos restou fixado em </w:t>
      </w:r>
      <w:r w:rsidDel="00000000" w:rsidR="00000000" w:rsidRPr="00000000">
        <w:rPr>
          <w:rFonts w:ascii="Arial" w:cs="Arial" w:eastAsia="Arial" w:hAnsi="Arial"/>
          <w:b w:val="1"/>
          <w:bCs w:val="1"/>
          <w:sz w:val="22"/>
          <w:szCs w:val="22"/>
          <w:highlight w:val="white"/>
          <w:rtl w:val="0"/>
        </w:rPr>
        <w:t xml:space="preserve">R$ 36.080,00 (trinta e seis mil e oitenta reais).</w:t>
      </w:r>
    </w:p>
    <w:p w:rsidR="00000000" w:rsidDel="00000000" w:rsidP="00000000" w:rsidRDefault="00000000" w:rsidRPr="00000000" w14:paraId="00000288">
      <w:pPr>
        <w:spacing w:after="200" w:lineRule="auto"/>
        <w:ind w:firstLine="4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 base nas considerações levantadas no estudo de mercado, optou-se pela contratação direta, por meio de </w:t>
      </w:r>
      <w:r w:rsidDel="00000000" w:rsidR="00000000" w:rsidRPr="00000000">
        <w:rPr>
          <w:rFonts w:ascii="Arial" w:cs="Arial" w:eastAsia="Arial" w:hAnsi="Arial"/>
          <w:b w:val="1"/>
          <w:bCs w:val="1"/>
          <w:sz w:val="22"/>
          <w:szCs w:val="22"/>
          <w:rtl w:val="0"/>
        </w:rPr>
        <w:t xml:space="preserve">dispensa de licitação, em consonância</w:t>
      </w:r>
      <w:r w:rsidDel="00000000" w:rsidR="00000000" w:rsidRPr="00000000">
        <w:rPr>
          <w:rFonts w:ascii="Arial" w:cs="Arial" w:eastAsia="Arial" w:hAnsi="Arial"/>
          <w:sz w:val="22"/>
          <w:szCs w:val="22"/>
          <w:rtl w:val="0"/>
        </w:rPr>
        <w:t xml:space="preserve"> com os fundamentos estabelecidos no art. 75, inciso II, da Lei nº 14.133/2021.</w:t>
      </w:r>
    </w:p>
    <w:p w:rsidR="00000000" w:rsidDel="00000000" w:rsidP="00000000" w:rsidRDefault="00000000" w:rsidRPr="00000000" w14:paraId="00000289">
      <w:pPr>
        <w:spacing w:after="240" w:before="24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Considerando o § 2° do Art. 159 do Decreto Municipal n° 3.537/2023 de 09 de maio de 2023:</w:t>
      </w:r>
    </w:p>
    <w:p w:rsidR="00000000" w:rsidDel="00000000" w:rsidP="00000000" w:rsidRDefault="00000000" w:rsidRPr="00000000" w14:paraId="0000028A">
      <w:pPr>
        <w:spacing w:after="240" w:before="24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28B">
      <w:pPr>
        <w:ind w:left="21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Art.159. Nas dispensas de licitação previstas nos incisos I e II Art. 75 da Lei Federal n° 14.133/2021, a contratação deverá ser feita preferencialmente com microempresa, empresa de pequeno porte ou microempreendedor individual.</w:t>
      </w:r>
    </w:p>
    <w:p w:rsidR="00000000" w:rsidDel="00000000" w:rsidP="00000000" w:rsidRDefault="00000000" w:rsidRPr="00000000" w14:paraId="0000028C">
      <w:pPr>
        <w:ind w:left="21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28D">
      <w:pPr>
        <w:ind w:left="21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§2º Considera-se ramo de atividade a participação econômica do mercado, identificada pelo nível de subclasse da Classificação Nacional de Atividades Econômicas - CNAE.</w:t>
      </w:r>
    </w:p>
    <w:p w:rsidR="00000000" w:rsidDel="00000000" w:rsidP="00000000" w:rsidRDefault="00000000" w:rsidRPr="00000000" w14:paraId="0000028E">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8F">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Segue Abaixo estrutura hierarquia, destacando a subclasse do CNAE da presente contratação:</w:t>
      </w:r>
    </w:p>
    <w:p w:rsidR="00000000" w:rsidDel="00000000" w:rsidP="00000000" w:rsidRDefault="00000000" w:rsidRPr="00000000" w14:paraId="00000290">
      <w:pPr>
        <w:spacing w:after="240" w:before="240" w:lineRule="auto"/>
        <w:ind w:firstLine="720"/>
        <w:jc w:val="both"/>
        <w:rPr>
          <w:rFonts w:ascii="Arial" w:cs="Arial" w:eastAsia="Arial" w:hAnsi="Arial"/>
          <w:sz w:val="18"/>
          <w:szCs w:val="18"/>
        </w:rPr>
      </w:pPr>
      <w:r w:rsidDel="00000000" w:rsidR="00000000" w:rsidRPr="00000000">
        <w:rPr>
          <w:rFonts w:ascii="Arial" w:cs="Arial" w:eastAsia="Arial" w:hAnsi="Arial"/>
          <w:sz w:val="22"/>
          <w:szCs w:val="22"/>
        </w:rPr>
        <w:drawing>
          <wp:inline distB="114300" distT="114300" distL="114300" distR="114300">
            <wp:extent cx="5334953" cy="1342288"/>
            <wp:effectExtent b="0" l="0" r="0" t="0"/>
            <wp:docPr id="8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334953" cy="1342288"/>
                    </a:xfrm>
                    <a:prstGeom prst="rect"/>
                    <a:ln/>
                  </pic:spPr>
                </pic:pic>
              </a:graphicData>
            </a:graphic>
          </wp:inline>
        </w:drawing>
      </w:r>
      <w:r w:rsidDel="00000000" w:rsidR="00000000" w:rsidRPr="00000000">
        <w:rPr>
          <w:rFonts w:ascii="Arial" w:cs="Arial" w:eastAsia="Arial" w:hAnsi="Arial"/>
          <w:sz w:val="18"/>
          <w:szCs w:val="18"/>
          <w:rtl w:val="0"/>
        </w:rPr>
        <w:t xml:space="preserve">Fonte:https://cnae.ibge.gov.br/?view=subclasse&amp;tipo=cnae&amp;versao=10.1.0&amp;subclasse=4755502&amp;chave=4755-5/02</w:t>
      </w:r>
    </w:p>
    <w:p w:rsidR="00000000" w:rsidDel="00000000" w:rsidP="00000000" w:rsidRDefault="00000000" w:rsidRPr="00000000" w14:paraId="0000029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Assim, a solução escolhida revela-se a mais vantajosa para a Administração, por conciliar eficiência administrativa, continuidade do serviço, segurança jurídica e efetividade da política pública de assistência social, em consonância com o interesse público e com os princípios da Lei nº 14.133/2021.</w:t>
      </w:r>
    </w:p>
    <w:p w:rsidR="00000000" w:rsidDel="00000000" w:rsidP="00000000" w:rsidRDefault="00000000" w:rsidRPr="00000000" w14:paraId="00000292">
      <w:pPr>
        <w:spacing w:after="200" w:lineRule="auto"/>
        <w:ind w:left="0" w:right="-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 análise, as possibilidades de contratações para a aquisição dos itens solicitados, optamos que o processo na modalidade de contratação direta por</w:t>
      </w:r>
      <w:r w:rsidDel="00000000" w:rsidR="00000000" w:rsidRPr="00000000">
        <w:rPr>
          <w:rFonts w:ascii="Arial" w:cs="Arial" w:eastAsia="Arial" w:hAnsi="Arial"/>
          <w:b w:val="1"/>
          <w:bCs w:val="1"/>
          <w:sz w:val="22"/>
          <w:szCs w:val="22"/>
          <w:rtl w:val="0"/>
        </w:rPr>
        <w:t xml:space="preserve"> dispensa de licitação</w:t>
      </w:r>
      <w:r w:rsidDel="00000000" w:rsidR="00000000" w:rsidRPr="00000000">
        <w:rPr>
          <w:rFonts w:ascii="Arial" w:cs="Arial" w:eastAsia="Arial" w:hAnsi="Arial"/>
          <w:sz w:val="22"/>
          <w:szCs w:val="22"/>
          <w:rtl w:val="0"/>
        </w:rPr>
        <w:t xml:space="preserve">, amparado no art. 75, inciso II, da Lei nº 14.133/2021. Essa modalidade, além de atender às necessidades da Administração Pública, promove a eficiência, a economicidade e a satisfação de toda a sociedade que se beneficiará de um atendimento social mais célere e eficaz princípios basilares da administração pública. </w:t>
      </w:r>
    </w:p>
    <w:p w:rsidR="00000000" w:rsidDel="00000000" w:rsidP="00000000" w:rsidRDefault="00000000" w:rsidRPr="00000000" w14:paraId="00000293">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4">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 LEGISLAÇÃO APLICÁVEL CONTRATAÇÃO: </w:t>
      </w:r>
      <w:r w:rsidDel="00000000" w:rsidR="00000000" w:rsidRPr="00000000">
        <w:rPr>
          <w:rtl w:val="0"/>
        </w:rPr>
      </w:r>
    </w:p>
    <w:tbl>
      <w:tblPr>
        <w:tblStyle w:val="Table10"/>
        <w:tblW w:w="9339.0" w:type="dxa"/>
        <w:jc w:val="left"/>
        <w:tblLayout w:type="fixed"/>
        <w:tblLook w:val="0400"/>
      </w:tblPr>
      <w:tblGrid>
        <w:gridCol w:w="269"/>
        <w:gridCol w:w="9070"/>
        <w:tblGridChange w:id="0">
          <w:tblGrid>
            <w:gridCol w:w="269"/>
            <w:gridCol w:w="9070"/>
          </w:tblGrid>
        </w:tblGridChange>
      </w:tblGrid>
      <w:tr>
        <w:trPr>
          <w:cantSplit w:val="0"/>
          <w:trHeight w:val="217"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5">
            <w:pPr>
              <w:ind w:right="-2" w:hanging="2"/>
              <w:jc w:val="center"/>
              <w:rPr>
                <w:rFonts w:ascii="Arial" w:cs="Arial" w:eastAsia="Arial" w:hAnsi="Arial"/>
                <w:b w:val="1"/>
                <w:bCs w:val="1"/>
                <w:color w:val="000000"/>
                <w:sz w:val="22"/>
                <w:szCs w:val="22"/>
              </w:rPr>
            </w:pPr>
            <w:r w:rsidDel="00000000" w:rsidR="00000000" w:rsidRPr="00000000">
              <w:rPr>
                <w:rtl w:val="0"/>
              </w:rPr>
            </w:r>
          </w:p>
        </w:tc>
        <w:tc>
          <w:tcPr>
            <w:vMerge w:val="restart"/>
            <w:tcBorders>
              <w:left w:color="000000" w:space="0" w:sz="12" w:val="single"/>
            </w:tcBorders>
            <w:vAlign w:val="bottom"/>
          </w:tcPr>
          <w:p w:rsidR="00000000" w:rsidDel="00000000" w:rsidP="00000000" w:rsidRDefault="00000000" w:rsidRPr="00000000" w14:paraId="00000296">
            <w:pPr>
              <w:ind w:right="-2" w:hanging="2"/>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 Solicitação de Demanda não indicou e esta equipe não localizou nos estudos, nenhum normativo específico referente ao objeto estudado.</w:t>
            </w:r>
            <w:r w:rsidDel="00000000" w:rsidR="00000000" w:rsidRPr="00000000">
              <w:rPr>
                <w:rtl w:val="0"/>
              </w:rPr>
            </w:r>
          </w:p>
        </w:tc>
      </w:tr>
      <w:tr>
        <w:trPr>
          <w:cantSplit w:val="0"/>
          <w:trHeight w:val="157" w:hRule="atLeast"/>
          <w:tblHeader w:val="0"/>
        </w:trPr>
        <w:tc>
          <w:tcPr>
            <w:tcBorders>
              <w:top w:color="000000" w:space="0" w:sz="12" w:val="single"/>
            </w:tcBorders>
          </w:tcPr>
          <w:p w:rsidR="00000000" w:rsidDel="00000000" w:rsidP="00000000" w:rsidRDefault="00000000" w:rsidRPr="00000000" w14:paraId="00000297">
            <w:pPr>
              <w:ind w:right="-2" w:hanging="2"/>
              <w:jc w:val="both"/>
              <w:rPr>
                <w:rFonts w:ascii="Arial" w:cs="Arial" w:eastAsia="Arial" w:hAnsi="Arial"/>
                <w:sz w:val="22"/>
                <w:szCs w:val="22"/>
              </w:rPr>
            </w:pPr>
            <w:r w:rsidDel="00000000" w:rsidR="00000000" w:rsidRPr="00000000">
              <w:rPr>
                <w:rtl w:val="0"/>
              </w:rPr>
            </w:r>
          </w:p>
        </w:tc>
        <w:tc>
          <w:tcPr>
            <w:vMerge w:val="continue"/>
            <w:tcBorders>
              <w:left w:color="000000" w:space="0" w:sz="12" w:val="single"/>
            </w:tcBorders>
            <w:vAlign w:val="bottom"/>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157" w:hRule="atLeast"/>
          <w:tblHeader w:val="0"/>
        </w:trPr>
        <w:tc>
          <w:tcPr>
            <w:tcBorders>
              <w:bottom w:color="000000" w:space="0" w:sz="12" w:val="single"/>
            </w:tcBorders>
          </w:tcPr>
          <w:p w:rsidR="00000000" w:rsidDel="00000000" w:rsidP="00000000" w:rsidRDefault="00000000" w:rsidRPr="00000000" w14:paraId="00000299">
            <w:pPr>
              <w:ind w:right="-2" w:hanging="2"/>
              <w:jc w:val="both"/>
              <w:rPr>
                <w:rFonts w:ascii="Arial" w:cs="Arial" w:eastAsia="Arial" w:hAnsi="Arial"/>
                <w:sz w:val="22"/>
                <w:szCs w:val="22"/>
              </w:rPr>
            </w:pPr>
            <w:r w:rsidDel="00000000" w:rsidR="00000000" w:rsidRPr="00000000">
              <w:rPr>
                <w:rtl w:val="0"/>
              </w:rPr>
            </w:r>
          </w:p>
        </w:tc>
        <w:tc>
          <w:tcPr>
            <w:vAlign w:val="bottom"/>
          </w:tcPr>
          <w:p w:rsidR="00000000" w:rsidDel="00000000" w:rsidP="00000000" w:rsidRDefault="00000000" w:rsidRPr="00000000" w14:paraId="0000029A">
            <w:pPr>
              <w:ind w:right="-2" w:hanging="2"/>
              <w:jc w:val="both"/>
              <w:rPr>
                <w:rFonts w:ascii="Arial" w:cs="Arial" w:eastAsia="Arial" w:hAnsi="Arial"/>
                <w:color w:val="000000"/>
                <w:sz w:val="22"/>
                <w:szCs w:val="22"/>
              </w:rPr>
            </w:pPr>
            <w:r w:rsidDel="00000000" w:rsidR="00000000" w:rsidRPr="00000000">
              <w:rPr>
                <w:rtl w:val="0"/>
              </w:rPr>
            </w:r>
          </w:p>
        </w:tc>
      </w:tr>
      <w:tr>
        <w:trPr>
          <w:cantSplit w:val="0"/>
          <w:trHeight w:val="229"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9B">
            <w:pPr>
              <w:ind w:right="-2" w:hanging="2"/>
              <w:jc w:val="center"/>
              <w:rPr>
                <w:rFonts w:ascii="Arial" w:cs="Arial" w:eastAsia="Arial" w:hAnsi="Arial"/>
                <w:sz w:val="22"/>
                <w:szCs w:val="22"/>
              </w:rPr>
            </w:pPr>
            <w:r w:rsidDel="00000000" w:rsidR="00000000" w:rsidRPr="00000000">
              <w:rPr>
                <w:rFonts w:ascii="Arial" w:cs="Arial" w:eastAsia="Arial" w:hAnsi="Arial"/>
                <w:b w:val="1"/>
                <w:bCs w:val="1"/>
                <w:color w:val="ff0000"/>
                <w:sz w:val="22"/>
                <w:szCs w:val="22"/>
                <w:rtl w:val="0"/>
              </w:rPr>
              <w:t xml:space="preserve">X</w:t>
            </w:r>
            <w:r w:rsidDel="00000000" w:rsidR="00000000" w:rsidRPr="00000000">
              <w:rPr>
                <w:rtl w:val="0"/>
              </w:rPr>
            </w:r>
          </w:p>
        </w:tc>
        <w:tc>
          <w:tcPr>
            <w:vMerge w:val="restart"/>
            <w:tcBorders>
              <w:left w:color="000000" w:space="0" w:sz="12" w:val="single"/>
            </w:tcBorders>
            <w:vAlign w:val="bottom"/>
          </w:tcPr>
          <w:p w:rsidR="00000000" w:rsidDel="00000000" w:rsidP="00000000" w:rsidRDefault="00000000" w:rsidRPr="00000000" w14:paraId="0000029C">
            <w:pPr>
              <w:ind w:right="-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Foram localizados normativos acerca do objeto estudado, e estes estão sendo considerados no presente estudo:</w:t>
            </w:r>
          </w:p>
          <w:p w:rsidR="00000000" w:rsidDel="00000000" w:rsidP="00000000" w:rsidRDefault="00000000" w:rsidRPr="00000000" w14:paraId="0000029D">
            <w:pPr>
              <w:ind w:right="-2"/>
              <w:jc w:val="both"/>
              <w:rPr>
                <w:rFonts w:ascii="Arial" w:cs="Arial" w:eastAsia="Arial" w:hAnsi="Arial"/>
                <w:sz w:val="22"/>
                <w:szCs w:val="22"/>
              </w:rPr>
            </w:pPr>
            <w:r w:rsidDel="00000000" w:rsidR="00000000" w:rsidRPr="00000000">
              <w:rPr>
                <w:rtl w:val="0"/>
              </w:rPr>
            </w:r>
          </w:p>
        </w:tc>
      </w:tr>
      <w:tr>
        <w:trPr>
          <w:cantSplit w:val="0"/>
          <w:trHeight w:val="202" w:hRule="atLeast"/>
          <w:tblHeader w:val="0"/>
        </w:trPr>
        <w:tc>
          <w:tcPr>
            <w:tcBorders>
              <w:top w:color="000000" w:space="0" w:sz="12" w:val="single"/>
            </w:tcBorders>
          </w:tcPr>
          <w:p w:rsidR="00000000" w:rsidDel="00000000" w:rsidP="00000000" w:rsidRDefault="00000000" w:rsidRPr="00000000" w14:paraId="0000029E">
            <w:pPr>
              <w:ind w:right="-2" w:hanging="2"/>
              <w:jc w:val="center"/>
              <w:rPr>
                <w:rFonts w:ascii="Arial" w:cs="Arial" w:eastAsia="Arial" w:hAnsi="Arial"/>
                <w:b w:val="1"/>
                <w:bCs w:val="1"/>
                <w:color w:val="ff0000"/>
                <w:sz w:val="22"/>
                <w:szCs w:val="22"/>
              </w:rPr>
            </w:pPr>
            <w:r w:rsidDel="00000000" w:rsidR="00000000" w:rsidRPr="00000000">
              <w:rPr>
                <w:rtl w:val="0"/>
              </w:rPr>
            </w:r>
          </w:p>
        </w:tc>
        <w:tc>
          <w:tcPr>
            <w:vMerge w:val="continue"/>
            <w:tcBorders>
              <w:left w:color="000000" w:space="0" w:sz="12" w:val="single"/>
            </w:tcBorders>
            <w:vAlign w:val="bottom"/>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r>
    </w:tbl>
    <w:p w:rsidR="00000000" w:rsidDel="00000000" w:rsidP="00000000" w:rsidRDefault="00000000" w:rsidRPr="00000000" w14:paraId="000002A0">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3.1.1.</w:t>
      </w:r>
      <w:r w:rsidDel="00000000" w:rsidR="00000000" w:rsidRPr="00000000">
        <w:rPr>
          <w:rFonts w:ascii="Arial" w:cs="Arial" w:eastAsia="Arial" w:hAnsi="Arial"/>
          <w:sz w:val="22"/>
          <w:szCs w:val="22"/>
          <w:rtl w:val="0"/>
        </w:rPr>
        <w:t xml:space="preserve"> Lei 14.133/21, de 01 de abril de 2021 e suas alterações.</w:t>
      </w:r>
    </w:p>
    <w:p w:rsidR="00000000" w:rsidDel="00000000" w:rsidP="00000000" w:rsidRDefault="00000000" w:rsidRPr="00000000" w14:paraId="000002A1">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3.1.2.</w:t>
      </w:r>
      <w:r w:rsidDel="00000000" w:rsidR="00000000" w:rsidRPr="00000000">
        <w:rPr>
          <w:rFonts w:ascii="Arial" w:cs="Arial" w:eastAsia="Arial" w:hAnsi="Arial"/>
          <w:sz w:val="22"/>
          <w:szCs w:val="22"/>
          <w:rtl w:val="0"/>
        </w:rPr>
        <w:t xml:space="preserve"> Decreto Municipal nº 3.537/2023.</w:t>
      </w:r>
    </w:p>
    <w:p w:rsidR="00000000" w:rsidDel="00000000" w:rsidP="00000000" w:rsidRDefault="00000000" w:rsidRPr="00000000" w14:paraId="000002A2">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3.1.3.</w:t>
      </w:r>
      <w:r w:rsidDel="00000000" w:rsidR="00000000" w:rsidRPr="00000000">
        <w:rPr>
          <w:rFonts w:ascii="Arial" w:cs="Arial" w:eastAsia="Arial" w:hAnsi="Arial"/>
          <w:sz w:val="22"/>
          <w:szCs w:val="22"/>
          <w:rtl w:val="0"/>
        </w:rPr>
        <w:t xml:space="preserve"> Lei Complementar nº 123/2006, com alterações da Lei Complementar nº 147/2014.</w:t>
      </w:r>
    </w:p>
    <w:p w:rsidR="00000000" w:rsidDel="00000000" w:rsidP="00000000" w:rsidRDefault="00000000" w:rsidRPr="00000000" w14:paraId="000002A3">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3.1.4.</w:t>
      </w:r>
      <w:r w:rsidDel="00000000" w:rsidR="00000000" w:rsidRPr="00000000">
        <w:rPr>
          <w:rFonts w:ascii="Arial" w:cs="Arial" w:eastAsia="Arial" w:hAnsi="Arial"/>
          <w:sz w:val="22"/>
          <w:szCs w:val="22"/>
          <w:rtl w:val="0"/>
        </w:rPr>
        <w:t xml:space="preserve"> Lei Complementar Municipal nº 2.984/2009, e suas alterações pela Lei nº 4169/2022</w:t>
      </w:r>
    </w:p>
    <w:p w:rsidR="00000000" w:rsidDel="00000000" w:rsidP="00000000" w:rsidRDefault="00000000" w:rsidRPr="00000000" w14:paraId="000002A4">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3.1.5.</w:t>
      </w:r>
      <w:r w:rsidDel="00000000" w:rsidR="00000000" w:rsidRPr="00000000">
        <w:rPr>
          <w:rFonts w:ascii="Arial" w:cs="Arial" w:eastAsia="Arial" w:hAnsi="Arial"/>
          <w:sz w:val="22"/>
          <w:szCs w:val="22"/>
          <w:rtl w:val="0"/>
        </w:rPr>
        <w:t xml:space="preserve"> Lei Complementar nº 101/2000 - Lei de Responsabilidade Fiscal</w:t>
      </w:r>
    </w:p>
    <w:p w:rsidR="00000000" w:rsidDel="00000000" w:rsidP="00000000" w:rsidRDefault="00000000" w:rsidRPr="00000000" w14:paraId="000002A5">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3.1.6</w:t>
      </w:r>
      <w:r w:rsidDel="00000000" w:rsidR="00000000" w:rsidRPr="00000000">
        <w:rPr>
          <w:rFonts w:ascii="Arial" w:cs="Arial" w:eastAsia="Arial" w:hAnsi="Arial"/>
          <w:sz w:val="22"/>
          <w:szCs w:val="22"/>
          <w:rtl w:val="0"/>
        </w:rPr>
        <w:t xml:space="preserve">. Lei nº 4.320/1964 - Lei Orgânica das Finanças Públicas</w:t>
      </w:r>
    </w:p>
    <w:p w:rsidR="00000000" w:rsidDel="00000000" w:rsidP="00000000" w:rsidRDefault="00000000" w:rsidRPr="00000000" w14:paraId="000002A6">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3.1.7.</w:t>
      </w:r>
      <w:r w:rsidDel="00000000" w:rsidR="00000000" w:rsidRPr="00000000">
        <w:rPr>
          <w:rFonts w:ascii="Arial" w:cs="Arial" w:eastAsia="Arial" w:hAnsi="Arial"/>
          <w:sz w:val="22"/>
          <w:szCs w:val="22"/>
          <w:rtl w:val="0"/>
        </w:rPr>
        <w:t xml:space="preserve"> PPA - Lei n.º 4.617/2025 de 11 de novembro de 2025;</w:t>
      </w:r>
    </w:p>
    <w:p w:rsidR="00000000" w:rsidDel="00000000" w:rsidP="00000000" w:rsidRDefault="00000000" w:rsidRPr="00000000" w14:paraId="000002A7">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3.1.8.</w:t>
      </w:r>
      <w:r w:rsidDel="00000000" w:rsidR="00000000" w:rsidRPr="00000000">
        <w:rPr>
          <w:rFonts w:ascii="Arial" w:cs="Arial" w:eastAsia="Arial" w:hAnsi="Arial"/>
          <w:sz w:val="22"/>
          <w:szCs w:val="22"/>
          <w:rtl w:val="0"/>
        </w:rPr>
        <w:t xml:space="preserve"> LDO - Lei n.º 4.579/2025, de 15 de julho de 2025;</w:t>
      </w:r>
    </w:p>
    <w:p w:rsidR="00000000" w:rsidDel="00000000" w:rsidP="00000000" w:rsidRDefault="00000000" w:rsidRPr="00000000" w14:paraId="000002A8">
      <w:pPr>
        <w:ind w:right="-2"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3.1.9.</w:t>
      </w:r>
      <w:r w:rsidDel="00000000" w:rsidR="00000000" w:rsidRPr="00000000">
        <w:rPr>
          <w:rFonts w:ascii="Arial" w:cs="Arial" w:eastAsia="Arial" w:hAnsi="Arial"/>
          <w:sz w:val="22"/>
          <w:szCs w:val="22"/>
          <w:rtl w:val="0"/>
        </w:rPr>
        <w:t xml:space="preserve"> LOA – Lei nº 4.616/2025, de 11 de novembro de 2025;</w:t>
      </w:r>
    </w:p>
    <w:p w:rsidR="00000000" w:rsidDel="00000000" w:rsidP="00000000" w:rsidRDefault="00000000" w:rsidRPr="00000000" w14:paraId="000002A9">
      <w:pPr>
        <w:ind w:right="-2" w:hanging="2"/>
        <w:jc w:val="both"/>
        <w:rPr>
          <w:rFonts w:ascii="Arial" w:cs="Arial" w:eastAsia="Arial" w:hAnsi="Arial"/>
          <w:b w:val="1"/>
          <w:bCs w:val="1"/>
          <w:sz w:val="22"/>
          <w:szCs w:val="22"/>
          <w:shd w:fill="f4cccc" w:val="clear"/>
        </w:rPr>
      </w:pPr>
      <w:r w:rsidDel="00000000" w:rsidR="00000000" w:rsidRPr="00000000">
        <w:rPr>
          <w:rFonts w:ascii="Arial" w:cs="Arial" w:eastAsia="Arial" w:hAnsi="Arial"/>
          <w:b w:val="1"/>
          <w:bCs w:val="1"/>
          <w:sz w:val="22"/>
          <w:szCs w:val="22"/>
          <w:highlight w:val="white"/>
          <w:rtl w:val="0"/>
        </w:rPr>
        <w:t xml:space="preserve">3.1.10.</w:t>
      </w:r>
      <w:r w:rsidDel="00000000" w:rsidR="00000000" w:rsidRPr="00000000">
        <w:rPr>
          <w:rFonts w:ascii="Arial" w:cs="Arial" w:eastAsia="Arial" w:hAnsi="Arial"/>
          <w:sz w:val="22"/>
          <w:szCs w:val="22"/>
          <w:highlight w:val="white"/>
          <w:rtl w:val="0"/>
        </w:rPr>
        <w:t xml:space="preserve"> Constituição Federal de 1988.</w:t>
      </w:r>
      <w:r w:rsidDel="00000000" w:rsidR="00000000" w:rsidRPr="00000000">
        <w:rPr>
          <w:rtl w:val="0"/>
        </w:rPr>
      </w:r>
    </w:p>
    <w:p w:rsidR="00000000" w:rsidDel="00000000" w:rsidP="00000000" w:rsidRDefault="00000000" w:rsidRPr="00000000" w14:paraId="000002AA">
      <w:pPr>
        <w:ind w:right="-2"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B">
      <w:pPr>
        <w:shd w:fill="1f497d" w:val="clear"/>
        <w:ind w:right="-2" w:firstLine="140"/>
        <w:jc w:val="both"/>
        <w:rPr>
          <w:rFonts w:ascii="Arial" w:cs="Arial" w:eastAsia="Arial" w:hAnsi="Arial"/>
          <w:b w:val="1"/>
          <w:bCs w:val="1"/>
          <w:color w:val="f2f2f2"/>
          <w:sz w:val="22"/>
          <w:szCs w:val="22"/>
        </w:rPr>
      </w:pPr>
      <w:r w:rsidDel="00000000" w:rsidR="00000000" w:rsidRPr="00000000">
        <w:rPr>
          <w:rFonts w:ascii="Arial" w:cs="Arial" w:eastAsia="Arial" w:hAnsi="Arial"/>
          <w:b w:val="1"/>
          <w:bCs w:val="1"/>
          <w:color w:val="f2f2f2"/>
          <w:sz w:val="22"/>
          <w:szCs w:val="22"/>
          <w:rtl w:val="0"/>
        </w:rPr>
        <w:t xml:space="preserve">IV - Detalhamento da Solução Escolhida</w:t>
      </w:r>
    </w:p>
    <w:p w:rsidR="00000000" w:rsidDel="00000000" w:rsidP="00000000" w:rsidRDefault="00000000" w:rsidRPr="00000000" w14:paraId="000002AC">
      <w:pPr>
        <w:ind w:right="-2"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D">
      <w:pPr>
        <w:numPr>
          <w:ilvl w:val="0"/>
          <w:numId w:val="3"/>
        </w:numPr>
        <w:pBdr>
          <w:top w:color="000000" w:space="1" w:sz="12" w:val="single"/>
          <w:left w:color="000000" w:space="0" w:sz="12" w:val="single"/>
          <w:bottom w:color="000000" w:space="1" w:sz="12" w:val="single"/>
          <w:right w:color="000000" w:space="4" w:sz="12" w:val="single"/>
          <w:between w:space="0" w:sz="0" w:val="nil"/>
        </w:pBdr>
        <w:shd w:fill="c6d9f1" w:val="clear"/>
        <w:tabs>
          <w:tab w:val="left" w:leader="none" w:pos="284"/>
        </w:tabs>
        <w:ind w:left="0" w:right="-2"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Descrição da solução como um todo (art. 15, §1º, VII do Decreto nº3.537/2023):</w:t>
      </w: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ind w:right="-2"/>
        <w:jc w:val="both"/>
        <w:rPr>
          <w:rFonts w:ascii="Arial" w:cs="Arial" w:eastAsia="Arial" w:hAnsi="Arial"/>
          <w:sz w:val="22"/>
          <w:szCs w:val="22"/>
        </w:rPr>
      </w:pPr>
      <w:bookmarkStart w:colFirst="0" w:colLast="0" w:name="_heading=h.pc2bdvvl46n9" w:id="1"/>
      <w:bookmarkEnd w:id="1"/>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shd w:fill="e5dfec" w:val="clear"/>
        <w:ind w:right="-144"/>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MODALIDADE DE CONTRATAÇÃO</w:t>
      </w:r>
    </w:p>
    <w:p w:rsidR="00000000" w:rsidDel="00000000" w:rsidP="00000000" w:rsidRDefault="00000000" w:rsidRPr="00000000" w14:paraId="000002B0">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 NATUREZA DA CONTRATAÇÃO: Comum, devido a sua forma de execução, sendo os mesmos realizados por um vasto número de empresas do ramo deste objeto.</w:t>
      </w:r>
    </w:p>
    <w:p w:rsidR="00000000" w:rsidDel="00000000" w:rsidP="00000000" w:rsidRDefault="00000000" w:rsidRPr="00000000" w14:paraId="000002B1">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shd w:fill="e5dfec" w:val="clear"/>
        <w:ind w:right="-144"/>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LEGISLAÇÃO APLICÁVEL À CONTRATAÇÃO</w:t>
      </w: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A contratação em questão deverá obedecer, no que couber, ao disposto na Lei nº 14.133/21, de 01 de abril de 2021 e suas alterações, e demais normas pertinentes à dispensa de licitação.</w:t>
      </w:r>
    </w:p>
    <w:p w:rsidR="00000000" w:rsidDel="00000000" w:rsidP="00000000" w:rsidRDefault="00000000" w:rsidRPr="00000000" w14:paraId="000002B4">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shd w:fill="e5dfec" w:val="clear"/>
        <w:ind w:right="-144"/>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DA EXECUÇÃO E ABRANGÊNCIA DA CONTRATAÇÃO</w:t>
      </w: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1.3.1. Poderão participar deste processo de contratação empresas do ramo de atividade relacionada ao objeto, que não possuam registro de sanção que impeça sua contratação, bem como estejam devidamente regulares com as Fazendas Públicas Municipal, Estadual e Federal, com o FGTS e com a Justiça do Trabalho;</w:t>
      </w:r>
    </w:p>
    <w:p w:rsidR="00000000" w:rsidDel="00000000" w:rsidP="00000000" w:rsidRDefault="00000000" w:rsidRPr="00000000" w14:paraId="000002B7">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1.3.2. A proposta de preço deverá compreender todas as despesas referentes a entrega, taxas e impostos;</w:t>
      </w:r>
    </w:p>
    <w:p w:rsidR="00000000" w:rsidDel="00000000" w:rsidP="00000000" w:rsidRDefault="00000000" w:rsidRPr="00000000" w14:paraId="000002B8">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1.3.3. Os serviços a serem realizados e especificado neste estudo técnico, deverão estar em de acordo com o descrito no termo de referência; </w:t>
      </w:r>
    </w:p>
    <w:p w:rsidR="00000000" w:rsidDel="00000000" w:rsidP="00000000" w:rsidRDefault="00000000" w:rsidRPr="00000000" w14:paraId="000002B9">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1.3.4. A CONTRATADA deverá substituir, por sua conta, no total ou em parte, o item em que se verificarem vícios, defeitos ou incorreções;</w:t>
      </w:r>
    </w:p>
    <w:p w:rsidR="00000000" w:rsidDel="00000000" w:rsidP="00000000" w:rsidRDefault="00000000" w:rsidRPr="00000000" w14:paraId="000002BA">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1.3.5. Os itens especificados neste estudo técnico, classificam-se como comuns, nos termos da Lei Federal n. º 14.133/21, de 01 de abril de 2021, e deverão ser fornecidos a esta Municipalidade de forma parcelada (mensal) de acordo com a Solicitação de Fornecimento a ser oportunamente expedida pela Secretaria requisitante. </w:t>
      </w:r>
    </w:p>
    <w:p w:rsidR="00000000" w:rsidDel="00000000" w:rsidP="00000000" w:rsidRDefault="00000000" w:rsidRPr="00000000" w14:paraId="000002BB">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1.3.6. O prazo de entrega do objeto é de até 5 (cinco) dias úteis, contados a partir do recebimento da autorização de fornecimento/empenho. </w:t>
      </w:r>
    </w:p>
    <w:p w:rsidR="00000000" w:rsidDel="00000000" w:rsidP="00000000" w:rsidRDefault="00000000" w:rsidRPr="00000000" w14:paraId="000002BC">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1.3.7. A entrega do objeto deverá ser efetuada em remessa parcelada (de acordo pedido da secretaria) no seguinte endereço: Rua Benedito Bernardes de Oliveira, 293, Centro, CEP 86.360-147 – Bandeirantes – PR, ou conforme endereço a serem informados juntamente com o empenho ou solicitação de fornecimento. Horário de recebimento: das 07:30 às 11:00 das 13:00 às 16:30 horas de segunda à sexta-feira.  O prazo de entrega dos itens é o especificado na Ordem de Fornecimento ou empenho.</w:t>
      </w:r>
    </w:p>
    <w:p w:rsidR="00000000" w:rsidDel="00000000" w:rsidP="00000000" w:rsidRDefault="00000000" w:rsidRPr="00000000" w14:paraId="000002BD">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1.3.8. A CONTRATADA é inteiramente responsável pela qualidade do objeto. Será rejeitado no recebimento o objeto fornecido com especificações diferentes aos constantes da Proposta, as quais devem ser observadas quando da elaboração de termo de referência.  </w:t>
      </w:r>
    </w:p>
    <w:p w:rsidR="00000000" w:rsidDel="00000000" w:rsidP="00000000" w:rsidRDefault="00000000" w:rsidRPr="00000000" w14:paraId="000002BE">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1.3.9. Todas as despesas de embalagem, seguros, transporte, tributos, frete, carregamento, descarregamento, encargos trabalhistas e previdenciários e outros custos decorrentes direta e indiretamente do fornecimento do objeto, correrão por conta exclusiva da CONTRATADA.  </w:t>
      </w:r>
    </w:p>
    <w:p w:rsidR="00000000" w:rsidDel="00000000" w:rsidP="00000000" w:rsidRDefault="00000000" w:rsidRPr="00000000" w14:paraId="000002BF">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1.3.10. Na hipótese de necessidade de substituição, a CONTRATADA deverá fazê-la em conformidade com a indicação da Administração, no prazo máximo de 7 (sete) dias úteis, contados da notificação por escrito, mantidos o preço inicialmente contratado. Sendo que o ato do recebimento não importará na aceitação.  </w:t>
      </w:r>
    </w:p>
    <w:p w:rsidR="00000000" w:rsidDel="00000000" w:rsidP="00000000" w:rsidRDefault="00000000" w:rsidRPr="00000000" w14:paraId="000002C0">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1.3.11.  Se o objeto entregue apresentar defeitos sistemáticos de fabricação, devidamente comprovados, deverá ser substituído no prazo máximo de 10 (dez) dias úteis. </w:t>
      </w:r>
    </w:p>
    <w:p w:rsidR="00000000" w:rsidDel="00000000" w:rsidP="00000000" w:rsidRDefault="00000000" w:rsidRPr="00000000" w14:paraId="000002C1">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shd w:fill="e5dfec" w:val="clear"/>
        <w:ind w:right="-144"/>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MODELO DE GESTÃO</w:t>
      </w:r>
    </w:p>
    <w:p w:rsidR="00000000" w:rsidDel="00000000" w:rsidP="00000000" w:rsidRDefault="00000000" w:rsidRPr="00000000" w14:paraId="000002C3">
      <w:pPr>
        <w:pBdr>
          <w:top w:space="0" w:sz="0" w:val="nil"/>
          <w:left w:space="0" w:sz="0" w:val="nil"/>
          <w:bottom w:space="0" w:sz="0" w:val="nil"/>
          <w:right w:space="0" w:sz="0" w:val="nil"/>
          <w:between w:space="0" w:sz="0" w:val="nil"/>
        </w:pBdr>
        <w:ind w:right="-14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55</w:t>
      </w:r>
      <w:r w:rsidDel="00000000" w:rsidR="00000000" w:rsidRPr="00000000">
        <w:rPr>
          <w:rFonts w:ascii="Arial" w:cs="Arial" w:eastAsia="Arial" w:hAnsi="Arial"/>
          <w:color w:val="000000"/>
          <w:sz w:val="22"/>
          <w:szCs w:val="22"/>
          <w:rtl w:val="0"/>
        </w:rPr>
        <w:t xml:space="preserve">. O modelo de gestão deverá ser fixado em Termo de Referência, restando nesta oportunidade indicado o fiscal e gestor do contrato como sendo os constantes da </w:t>
      </w:r>
      <w:r w:rsidDel="00000000" w:rsidR="00000000" w:rsidRPr="00000000">
        <w:rPr>
          <w:rFonts w:ascii="Arial" w:cs="Arial" w:eastAsia="Arial" w:hAnsi="Arial"/>
          <w:color w:val="000000"/>
          <w:sz w:val="22"/>
          <w:szCs w:val="22"/>
          <w:rtl w:val="0"/>
        </w:rPr>
        <w:t xml:space="preserve">Portaria nº </w:t>
      </w:r>
      <w:r w:rsidDel="00000000" w:rsidR="00000000" w:rsidRPr="00000000">
        <w:rPr>
          <w:rFonts w:ascii="Arial" w:cs="Arial" w:eastAsia="Arial" w:hAnsi="Arial"/>
          <w:sz w:val="20"/>
          <w:szCs w:val="20"/>
          <w:rtl w:val="0"/>
        </w:rPr>
        <w:t xml:space="preserve">2.404/2026</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2C4">
      <w:pPr>
        <w:ind w:right="-144" w:hanging="2"/>
        <w:jc w:val="both"/>
        <w:rPr>
          <w:rFonts w:ascii="Arial" w:cs="Arial" w:eastAsia="Arial" w:hAnsi="Arial"/>
          <w:sz w:val="22"/>
          <w:szCs w:val="22"/>
        </w:rPr>
      </w:pPr>
      <w:r w:rsidDel="00000000" w:rsidR="00000000" w:rsidRPr="00000000">
        <w:rPr>
          <w:rtl w:val="0"/>
        </w:rPr>
      </w:r>
    </w:p>
    <w:tbl>
      <w:tblPr>
        <w:tblStyle w:val="Table11"/>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2"/>
        <w:gridCol w:w="1633"/>
        <w:gridCol w:w="4535"/>
        <w:tblGridChange w:id="0">
          <w:tblGrid>
            <w:gridCol w:w="3072"/>
            <w:gridCol w:w="1633"/>
            <w:gridCol w:w="4535"/>
          </w:tblGrid>
        </w:tblGridChange>
      </w:tblGrid>
      <w:tr>
        <w:trPr>
          <w:cantSplit w:val="0"/>
          <w:trHeight w:val="203" w:hRule="atLeast"/>
          <w:tblHeader w:val="0"/>
        </w:trPr>
        <w:tc>
          <w:tcPr>
            <w:tcBorders>
              <w:top w:color="000000" w:space="0" w:sz="0" w:val="nil"/>
              <w:left w:color="000000" w:space="0" w:sz="0" w:val="nil"/>
              <w:bottom w:color="000000" w:space="0" w:sz="12" w:val="single"/>
            </w:tcBorders>
            <w:shd w:fill="dbe5f1" w:val="clear"/>
          </w:tcPr>
          <w:p w:rsidR="00000000" w:rsidDel="00000000" w:rsidP="00000000" w:rsidRDefault="00000000" w:rsidRPr="00000000" w14:paraId="000002C5">
            <w:pPr>
              <w:widowControl w:val="0"/>
              <w:tabs>
                <w:tab w:val="right" w:leader="none" w:pos="9071"/>
              </w:tabs>
              <w:ind w:right="-144"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SECRETARIA MUNICIPAL</w:t>
            </w:r>
            <w:r w:rsidDel="00000000" w:rsidR="00000000" w:rsidRPr="00000000">
              <w:rPr>
                <w:rtl w:val="0"/>
              </w:rPr>
            </w:r>
          </w:p>
        </w:tc>
        <w:tc>
          <w:tcPr>
            <w:tcBorders>
              <w:top w:color="000000" w:space="0" w:sz="0" w:val="nil"/>
              <w:bottom w:color="000000" w:space="0" w:sz="12" w:val="single"/>
            </w:tcBorders>
            <w:shd w:fill="dbe5f1" w:val="clear"/>
          </w:tcPr>
          <w:p w:rsidR="00000000" w:rsidDel="00000000" w:rsidP="00000000" w:rsidRDefault="00000000" w:rsidRPr="00000000" w14:paraId="000002C6">
            <w:pPr>
              <w:widowControl w:val="0"/>
              <w:tabs>
                <w:tab w:val="right" w:leader="none" w:pos="9071"/>
              </w:tabs>
              <w:ind w:right="-144"/>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MATRÍCULA</w:t>
            </w:r>
            <w:r w:rsidDel="00000000" w:rsidR="00000000" w:rsidRPr="00000000">
              <w:rPr>
                <w:rtl w:val="0"/>
              </w:rPr>
            </w:r>
          </w:p>
        </w:tc>
        <w:tc>
          <w:tcPr>
            <w:tcBorders>
              <w:top w:color="000000" w:space="0" w:sz="0" w:val="nil"/>
              <w:bottom w:color="000000" w:space="0" w:sz="12" w:val="single"/>
              <w:right w:color="000000" w:space="0" w:sz="0" w:val="nil"/>
            </w:tcBorders>
            <w:shd w:fill="dbe5f1" w:val="clear"/>
          </w:tcPr>
          <w:p w:rsidR="00000000" w:rsidDel="00000000" w:rsidP="00000000" w:rsidRDefault="00000000" w:rsidRPr="00000000" w14:paraId="000002C7">
            <w:pPr>
              <w:widowControl w:val="0"/>
              <w:tabs>
                <w:tab w:val="right" w:leader="none" w:pos="9071"/>
              </w:tabs>
              <w:ind w:right="-144"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NOME DO SERVIDOR</w:t>
            </w:r>
            <w:r w:rsidDel="00000000" w:rsidR="00000000" w:rsidRPr="00000000">
              <w:rPr>
                <w:rtl w:val="0"/>
              </w:rPr>
            </w:r>
          </w:p>
        </w:tc>
      </w:tr>
      <w:tr>
        <w:trPr>
          <w:cantSplit w:val="0"/>
          <w:trHeight w:val="203" w:hRule="atLeast"/>
          <w:tblHeader w:val="0"/>
        </w:trPr>
        <w:tc>
          <w:tcPr>
            <w:tcBorders>
              <w:top w:color="000000" w:space="0" w:sz="12" w:val="single"/>
              <w:left w:color="000000" w:space="0" w:sz="12" w:val="single"/>
              <w:bottom w:color="000000" w:space="0" w:sz="12" w:val="single"/>
              <w:right w:color="000000" w:space="0" w:sz="0" w:val="nil"/>
            </w:tcBorders>
          </w:tcPr>
          <w:p w:rsidR="00000000" w:rsidDel="00000000" w:rsidP="00000000" w:rsidRDefault="00000000" w:rsidRPr="00000000" w14:paraId="000002C8">
            <w:pPr>
              <w:widowControl w:val="0"/>
              <w:tabs>
                <w:tab w:val="right" w:leader="none" w:pos="9071"/>
              </w:tabs>
              <w:ind w:right="-144"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ASSISTÊNCIA SOCIAL</w:t>
            </w:r>
          </w:p>
        </w:tc>
        <w:tc>
          <w:tcPr>
            <w:tcBorders>
              <w:top w:color="000000" w:space="0" w:sz="12" w:val="single"/>
              <w:left w:color="000000" w:space="0" w:sz="0" w:val="nil"/>
              <w:bottom w:color="000000" w:space="0" w:sz="12" w:val="single"/>
              <w:right w:color="000000" w:space="0" w:sz="0" w:val="nil"/>
            </w:tcBorders>
            <w:shd w:fill="ffffff" w:val="clear"/>
          </w:tcPr>
          <w:p w:rsidR="00000000" w:rsidDel="00000000" w:rsidP="00000000" w:rsidRDefault="00000000" w:rsidRPr="00000000" w14:paraId="000002C9">
            <w:pPr>
              <w:widowControl w:val="0"/>
              <w:tabs>
                <w:tab w:val="right" w:leader="none" w:pos="9071"/>
              </w:tabs>
              <w:ind w:right="-144"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5179</w:t>
            </w:r>
          </w:p>
        </w:tc>
        <w:tc>
          <w:tcPr>
            <w:tcBorders>
              <w:top w:color="000000" w:space="0" w:sz="12" w:val="single"/>
              <w:left w:color="000000" w:space="0" w:sz="0" w:val="nil"/>
              <w:bottom w:color="000000" w:space="0" w:sz="12" w:val="single"/>
              <w:right w:color="000000" w:space="0" w:sz="12" w:val="single"/>
            </w:tcBorders>
            <w:shd w:fill="ffffff" w:val="clear"/>
          </w:tcPr>
          <w:p w:rsidR="00000000" w:rsidDel="00000000" w:rsidP="00000000" w:rsidRDefault="00000000" w:rsidRPr="00000000" w14:paraId="000002CA">
            <w:pPr>
              <w:widowControl w:val="0"/>
              <w:tabs>
                <w:tab w:val="right" w:leader="none" w:pos="9071"/>
              </w:tabs>
              <w:ind w:right="-144"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THIELLEN CAROLINE DE OLIVEIRA</w:t>
            </w:r>
          </w:p>
        </w:tc>
      </w:tr>
    </w:tbl>
    <w:p w:rsidR="00000000" w:rsidDel="00000000" w:rsidP="00000000" w:rsidRDefault="00000000" w:rsidRPr="00000000" w14:paraId="000002CB">
      <w:pPr>
        <w:ind w:right="-144"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CC">
      <w:pPr>
        <w:ind w:right="-144" w:hanging="2"/>
        <w:jc w:val="both"/>
        <w:rPr/>
      </w:pPr>
      <w:r w:rsidDel="00000000" w:rsidR="00000000" w:rsidRPr="00000000">
        <w:rPr>
          <w:rFonts w:ascii="Arial" w:cs="Arial" w:eastAsia="Arial" w:hAnsi="Arial"/>
          <w:color w:val="000000"/>
          <w:sz w:val="22"/>
          <w:szCs w:val="22"/>
          <w:rtl w:val="0"/>
        </w:rPr>
        <w:t xml:space="preserve">A gestão do contrato deverá ser realizada pela </w:t>
      </w:r>
      <w:r w:rsidDel="00000000" w:rsidR="00000000" w:rsidRPr="00000000">
        <w:rPr>
          <w:rFonts w:ascii="Arial" w:cs="Arial" w:eastAsia="Arial" w:hAnsi="Arial"/>
          <w:sz w:val="22"/>
          <w:szCs w:val="22"/>
          <w:rtl w:val="0"/>
        </w:rPr>
        <w:t xml:space="preserve">Sr(a):</w:t>
      </w:r>
      <w:r w:rsidDel="00000000" w:rsidR="00000000" w:rsidRPr="00000000">
        <w:rPr>
          <w:rtl w:val="0"/>
        </w:rPr>
      </w:r>
    </w:p>
    <w:p w:rsidR="00000000" w:rsidDel="00000000" w:rsidP="00000000" w:rsidRDefault="00000000" w:rsidRPr="00000000" w14:paraId="000002CD">
      <w:pPr>
        <w:ind w:right="-144" w:hanging="2"/>
        <w:jc w:val="both"/>
        <w:rPr>
          <w:rFonts w:ascii="Arial" w:cs="Arial" w:eastAsia="Arial" w:hAnsi="Arial"/>
          <w:sz w:val="22"/>
          <w:szCs w:val="22"/>
        </w:rPr>
      </w:pPr>
      <w:r w:rsidDel="00000000" w:rsidR="00000000" w:rsidRPr="00000000">
        <w:rPr>
          <w:rFonts w:ascii="Arial" w:cs="Arial" w:eastAsia="Arial" w:hAnsi="Arial"/>
          <w:color w:val="000000"/>
          <w:sz w:val="22"/>
          <w:szCs w:val="22"/>
          <w:highlight w:val="yellow"/>
          <w:rtl w:val="0"/>
        </w:rPr>
        <w:t xml:space="preserve"> </w:t>
      </w:r>
      <w:r w:rsidDel="00000000" w:rsidR="00000000" w:rsidRPr="00000000">
        <w:rPr>
          <w:rtl w:val="0"/>
        </w:rPr>
      </w:r>
    </w:p>
    <w:tbl>
      <w:tblPr>
        <w:tblStyle w:val="Table12"/>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2"/>
        <w:gridCol w:w="1633"/>
        <w:gridCol w:w="4535"/>
        <w:tblGridChange w:id="0">
          <w:tblGrid>
            <w:gridCol w:w="3072"/>
            <w:gridCol w:w="1633"/>
            <w:gridCol w:w="4535"/>
          </w:tblGrid>
        </w:tblGridChange>
      </w:tblGrid>
      <w:tr>
        <w:trPr>
          <w:cantSplit w:val="0"/>
          <w:trHeight w:val="203" w:hRule="atLeast"/>
          <w:tblHeader w:val="0"/>
        </w:trPr>
        <w:tc>
          <w:tcPr>
            <w:tcBorders>
              <w:top w:color="000000" w:space="0" w:sz="0" w:val="nil"/>
              <w:left w:color="000000" w:space="0" w:sz="0" w:val="nil"/>
              <w:bottom w:color="000000" w:space="0" w:sz="12" w:val="single"/>
            </w:tcBorders>
            <w:shd w:fill="dbe5f1" w:val="clear"/>
          </w:tcPr>
          <w:p w:rsidR="00000000" w:rsidDel="00000000" w:rsidP="00000000" w:rsidRDefault="00000000" w:rsidRPr="00000000" w14:paraId="000002CE">
            <w:pPr>
              <w:widowControl w:val="0"/>
              <w:tabs>
                <w:tab w:val="right" w:leader="none" w:pos="9071"/>
              </w:tabs>
              <w:ind w:right="-144"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SECRETARIA MUNICIPAL</w:t>
            </w:r>
            <w:r w:rsidDel="00000000" w:rsidR="00000000" w:rsidRPr="00000000">
              <w:rPr>
                <w:rtl w:val="0"/>
              </w:rPr>
            </w:r>
          </w:p>
        </w:tc>
        <w:tc>
          <w:tcPr>
            <w:tcBorders>
              <w:top w:color="000000" w:space="0" w:sz="0" w:val="nil"/>
              <w:bottom w:color="000000" w:space="0" w:sz="12" w:val="single"/>
            </w:tcBorders>
            <w:shd w:fill="dbe5f1" w:val="clear"/>
          </w:tcPr>
          <w:p w:rsidR="00000000" w:rsidDel="00000000" w:rsidP="00000000" w:rsidRDefault="00000000" w:rsidRPr="00000000" w14:paraId="000002CF">
            <w:pPr>
              <w:widowControl w:val="0"/>
              <w:tabs>
                <w:tab w:val="right" w:leader="none" w:pos="9071"/>
              </w:tabs>
              <w:ind w:right="-144"/>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MATRÍCULA</w:t>
            </w:r>
            <w:r w:rsidDel="00000000" w:rsidR="00000000" w:rsidRPr="00000000">
              <w:rPr>
                <w:rtl w:val="0"/>
              </w:rPr>
            </w:r>
          </w:p>
        </w:tc>
        <w:tc>
          <w:tcPr>
            <w:tcBorders>
              <w:top w:color="000000" w:space="0" w:sz="0" w:val="nil"/>
              <w:bottom w:color="000000" w:space="0" w:sz="12" w:val="single"/>
              <w:right w:color="000000" w:space="0" w:sz="0" w:val="nil"/>
            </w:tcBorders>
            <w:shd w:fill="dbe5f1" w:val="clear"/>
          </w:tcPr>
          <w:p w:rsidR="00000000" w:rsidDel="00000000" w:rsidP="00000000" w:rsidRDefault="00000000" w:rsidRPr="00000000" w14:paraId="000002D0">
            <w:pPr>
              <w:widowControl w:val="0"/>
              <w:tabs>
                <w:tab w:val="right" w:leader="none" w:pos="9071"/>
              </w:tabs>
              <w:ind w:right="-144"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NOME DO SERVIDOR</w:t>
            </w:r>
            <w:r w:rsidDel="00000000" w:rsidR="00000000" w:rsidRPr="00000000">
              <w:rPr>
                <w:rtl w:val="0"/>
              </w:rPr>
            </w:r>
          </w:p>
        </w:tc>
      </w:tr>
      <w:tr>
        <w:trPr>
          <w:cantSplit w:val="0"/>
          <w:trHeight w:val="203" w:hRule="atLeast"/>
          <w:tblHeader w:val="0"/>
        </w:trPr>
        <w:tc>
          <w:tcPr>
            <w:tcBorders>
              <w:top w:color="000000" w:space="0" w:sz="12" w:val="single"/>
              <w:left w:color="000000" w:space="0" w:sz="12" w:val="single"/>
              <w:bottom w:color="000000" w:space="0" w:sz="12" w:val="single"/>
              <w:right w:color="000000" w:space="0" w:sz="0" w:val="nil"/>
            </w:tcBorders>
          </w:tcPr>
          <w:p w:rsidR="00000000" w:rsidDel="00000000" w:rsidP="00000000" w:rsidRDefault="00000000" w:rsidRPr="00000000" w14:paraId="000002D1">
            <w:pPr>
              <w:widowControl w:val="0"/>
              <w:tabs>
                <w:tab w:val="right" w:leader="none" w:pos="9071"/>
              </w:tabs>
              <w:ind w:right="-144"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ASSISTÊNCIA SOCIAL</w:t>
            </w:r>
          </w:p>
        </w:tc>
        <w:tc>
          <w:tcPr>
            <w:tcBorders>
              <w:top w:color="000000" w:space="0" w:sz="12" w:val="single"/>
              <w:left w:color="000000" w:space="0" w:sz="0" w:val="nil"/>
              <w:bottom w:color="000000" w:space="0" w:sz="12" w:val="single"/>
              <w:right w:color="000000" w:space="0" w:sz="0" w:val="nil"/>
            </w:tcBorders>
            <w:shd w:fill="ffffff" w:val="clear"/>
          </w:tcPr>
          <w:p w:rsidR="00000000" w:rsidDel="00000000" w:rsidP="00000000" w:rsidRDefault="00000000" w:rsidRPr="00000000" w14:paraId="000002D2">
            <w:pPr>
              <w:widowControl w:val="0"/>
              <w:tabs>
                <w:tab w:val="right" w:leader="none" w:pos="9071"/>
              </w:tabs>
              <w:ind w:right="-144"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5049</w:t>
            </w:r>
          </w:p>
        </w:tc>
        <w:tc>
          <w:tcPr>
            <w:tcBorders>
              <w:top w:color="000000" w:space="0" w:sz="12" w:val="single"/>
              <w:left w:color="000000" w:space="0" w:sz="0" w:val="nil"/>
              <w:bottom w:color="000000" w:space="0" w:sz="12" w:val="single"/>
              <w:right w:color="000000" w:space="0" w:sz="12" w:val="single"/>
            </w:tcBorders>
            <w:shd w:fill="ffffff" w:val="clear"/>
          </w:tcPr>
          <w:p w:rsidR="00000000" w:rsidDel="00000000" w:rsidP="00000000" w:rsidRDefault="00000000" w:rsidRPr="00000000" w14:paraId="000002D3">
            <w:pPr>
              <w:widowControl w:val="0"/>
              <w:tabs>
                <w:tab w:val="right" w:leader="none" w:pos="9071"/>
              </w:tabs>
              <w:ind w:right="-144"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ROSIANE CRISTINA VIEIRA NÉIA STORTI</w:t>
            </w:r>
          </w:p>
        </w:tc>
      </w:tr>
    </w:tbl>
    <w:p w:rsidR="00000000" w:rsidDel="00000000" w:rsidP="00000000" w:rsidRDefault="00000000" w:rsidRPr="00000000" w14:paraId="000002D4">
      <w:pPr>
        <w:ind w:right="-144"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shd w:fill="e5dfec" w:val="clear"/>
        <w:ind w:right="-144"/>
        <w:jc w:val="both"/>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CRITÉRIOS DE MEDIÇÃO E PAGAMENTO</w:t>
      </w:r>
    </w:p>
    <w:p w:rsidR="00000000" w:rsidDel="00000000" w:rsidP="00000000" w:rsidRDefault="00000000" w:rsidRPr="00000000" w14:paraId="000002D6">
      <w:pPr>
        <w:pBdr>
          <w:top w:space="0" w:sz="0" w:val="nil"/>
          <w:left w:space="0" w:sz="0" w:val="nil"/>
          <w:bottom w:space="0" w:sz="0" w:val="nil"/>
          <w:right w:space="0" w:sz="0" w:val="nil"/>
          <w:between w:space="0" w:sz="0" w:val="nil"/>
        </w:pBdr>
        <w:ind w:right="-144"/>
        <w:jc w:val="both"/>
        <w:rPr>
          <w:rFonts w:ascii="Arial" w:cs="Arial" w:eastAsia="Arial" w:hAnsi="Arial"/>
          <w:sz w:val="22"/>
          <w:szCs w:val="22"/>
          <w:highlight w:val="white"/>
        </w:rPr>
      </w:pPr>
      <w:r w:rsidDel="00000000" w:rsidR="00000000" w:rsidRPr="00000000">
        <w:rPr>
          <w:rFonts w:ascii="Arial" w:cs="Arial" w:eastAsia="Arial" w:hAnsi="Arial"/>
          <w:color w:val="000000"/>
          <w:sz w:val="22"/>
          <w:szCs w:val="22"/>
          <w:highlight w:val="white"/>
          <w:rtl w:val="0"/>
        </w:rPr>
        <w:t xml:space="preserve">1.</w:t>
      </w:r>
      <w:r w:rsidDel="00000000" w:rsidR="00000000" w:rsidRPr="00000000">
        <w:rPr>
          <w:rFonts w:ascii="Arial" w:cs="Arial" w:eastAsia="Arial" w:hAnsi="Arial"/>
          <w:sz w:val="22"/>
          <w:szCs w:val="22"/>
          <w:highlight w:val="white"/>
          <w:rtl w:val="0"/>
        </w:rPr>
        <w:t xml:space="preserve">56</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rtl w:val="0"/>
        </w:rPr>
        <w:t xml:space="preserve">O pagamento será efetuado no prazo de 30 (trinta) dias, contados a partir do atesto da Nota Fiscal.</w:t>
      </w: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ind w:right="-144"/>
        <w:jc w:val="both"/>
        <w:rPr>
          <w:rFonts w:ascii="Arial" w:cs="Arial" w:eastAsia="Arial" w:hAnsi="Arial"/>
          <w:sz w:val="22"/>
          <w:szCs w:val="22"/>
          <w:highlight w:val="white"/>
        </w:rPr>
      </w:pPr>
      <w:r w:rsidDel="00000000" w:rsidR="00000000" w:rsidRPr="00000000">
        <w:rPr>
          <w:rFonts w:ascii="Arial" w:cs="Arial" w:eastAsia="Arial" w:hAnsi="Arial"/>
          <w:color w:val="000000"/>
          <w:sz w:val="22"/>
          <w:szCs w:val="22"/>
          <w:highlight w:val="white"/>
          <w:rtl w:val="0"/>
        </w:rPr>
        <w:t xml:space="preserve">1.</w:t>
      </w:r>
      <w:r w:rsidDel="00000000" w:rsidR="00000000" w:rsidRPr="00000000">
        <w:rPr>
          <w:rFonts w:ascii="Arial" w:cs="Arial" w:eastAsia="Arial" w:hAnsi="Arial"/>
          <w:sz w:val="22"/>
          <w:szCs w:val="22"/>
          <w:highlight w:val="white"/>
          <w:rtl w:val="0"/>
        </w:rPr>
        <w:t xml:space="preserve">57</w:t>
      </w:r>
      <w:r w:rsidDel="00000000" w:rsidR="00000000" w:rsidRPr="00000000">
        <w:rPr>
          <w:rFonts w:ascii="Arial" w:cs="Arial" w:eastAsia="Arial" w:hAnsi="Arial"/>
          <w:color w:val="000000"/>
          <w:sz w:val="22"/>
          <w:szCs w:val="22"/>
          <w:highlight w:val="white"/>
          <w:rtl w:val="0"/>
        </w:rPr>
        <w:t xml:space="preserve">.</w:t>
      </w:r>
      <w:r w:rsidDel="00000000" w:rsidR="00000000" w:rsidRPr="00000000">
        <w:rPr>
          <w:rFonts w:ascii="Arial" w:cs="Arial" w:eastAsia="Arial" w:hAnsi="Arial"/>
          <w:sz w:val="22"/>
          <w:szCs w:val="22"/>
          <w:rtl w:val="0"/>
        </w:rPr>
        <w:t xml:space="preserve">Em caso de atraso por parte do Contratante, os valores devidos ao Contratado serão atualizados monetariamente, considerando o período entre o término do prazo de pagamento e a data do efetivo pagamento, mediante aplicação do Índice Nacional de Preços ao Consumidor (INPC) para correção monetária.</w:t>
      </w:r>
      <w:r w:rsidDel="00000000" w:rsidR="00000000" w:rsidRPr="00000000">
        <w:rPr>
          <w:rtl w:val="0"/>
        </w:rPr>
      </w:r>
    </w:p>
    <w:p w:rsidR="00000000" w:rsidDel="00000000" w:rsidP="00000000" w:rsidRDefault="00000000" w:rsidRPr="00000000" w14:paraId="000002D8">
      <w:pPr>
        <w:pBdr>
          <w:top w:space="0" w:sz="0" w:val="nil"/>
          <w:left w:space="0" w:sz="0" w:val="nil"/>
          <w:bottom w:space="0" w:sz="0" w:val="nil"/>
          <w:right w:space="0" w:sz="0" w:val="nil"/>
          <w:between w:space="0" w:sz="0" w:val="nil"/>
        </w:pBdr>
        <w:ind w:right="-144"/>
        <w:jc w:val="both"/>
        <w:rPr>
          <w:rFonts w:ascii="Arial" w:cs="Arial" w:eastAsia="Arial" w:hAnsi="Arial"/>
          <w:sz w:val="22"/>
          <w:szCs w:val="22"/>
          <w:highlight w:val="white"/>
        </w:rPr>
      </w:pPr>
      <w:r w:rsidDel="00000000" w:rsidR="00000000" w:rsidRPr="00000000">
        <w:rPr>
          <w:rFonts w:ascii="Arial" w:cs="Arial" w:eastAsia="Arial" w:hAnsi="Arial"/>
          <w:color w:val="000000"/>
          <w:sz w:val="22"/>
          <w:szCs w:val="22"/>
          <w:highlight w:val="white"/>
          <w:rtl w:val="0"/>
        </w:rPr>
        <w:t xml:space="preserve">1.</w:t>
      </w:r>
      <w:r w:rsidDel="00000000" w:rsidR="00000000" w:rsidRPr="00000000">
        <w:rPr>
          <w:rFonts w:ascii="Arial" w:cs="Arial" w:eastAsia="Arial" w:hAnsi="Arial"/>
          <w:sz w:val="22"/>
          <w:szCs w:val="22"/>
          <w:highlight w:val="white"/>
          <w:rtl w:val="0"/>
        </w:rPr>
        <w:t xml:space="preserve">58</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sz w:val="22"/>
          <w:szCs w:val="22"/>
          <w:rtl w:val="0"/>
        </w:rPr>
        <w:t xml:space="preserve">As notas fiscais/faturas deverão ser emitidas em nome do Município de Bandeirantes, inscrito no CNPJ sob o nº 76.235.753/0001-48, com endereço na Rua Frei Rafael Proner, nº 1457, Centro, Bandeirantes/PR, contendo obrigatoriamente o número da licitação, do contrato e da solicitação de fornecimento/empenho, quando aplicável.</w:t>
      </w: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ind w:right="-144"/>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1.59. </w:t>
      </w:r>
      <w:r w:rsidDel="00000000" w:rsidR="00000000" w:rsidRPr="00000000">
        <w:rPr>
          <w:rFonts w:ascii="Arial" w:cs="Arial" w:eastAsia="Arial" w:hAnsi="Arial"/>
          <w:sz w:val="22"/>
          <w:szCs w:val="22"/>
          <w:rtl w:val="0"/>
        </w:rPr>
        <w:t xml:space="preserve"> Os demais critérios serão estabelecidos no Termo de Referência.</w:t>
      </w: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ind w:right="-144"/>
        <w:jc w:val="both"/>
        <w:rPr>
          <w:rFonts w:ascii="Arial" w:cs="Arial" w:eastAsia="Arial" w:hAnsi="Arial"/>
          <w:b w:val="1"/>
          <w:bCs w:val="1"/>
          <w:color w:val="000000"/>
          <w:sz w:val="20"/>
          <w:szCs w:val="20"/>
          <w:highlight w:val="red"/>
        </w:rPr>
      </w:pPr>
      <w:r w:rsidDel="00000000" w:rsidR="00000000" w:rsidRPr="00000000">
        <w:rPr>
          <w:rtl w:val="0"/>
        </w:rPr>
      </w:r>
    </w:p>
    <w:p w:rsidR="00000000" w:rsidDel="00000000" w:rsidP="00000000" w:rsidRDefault="00000000" w:rsidRPr="00000000" w14:paraId="000002DB">
      <w:pPr>
        <w:numPr>
          <w:ilvl w:val="0"/>
          <w:numId w:val="3"/>
        </w:numPr>
        <w:pBdr>
          <w:top w:color="000000" w:space="1" w:sz="4" w:val="single"/>
          <w:left w:color="000000" w:space="4" w:sz="4" w:val="single"/>
          <w:bottom w:color="000000" w:space="1" w:sz="4" w:val="single"/>
          <w:right w:color="000000" w:space="4" w:sz="4" w:val="single"/>
          <w:between w:space="0" w:sz="0" w:val="nil"/>
        </w:pBdr>
        <w:shd w:fill="8db3e2" w:val="clear"/>
        <w:tabs>
          <w:tab w:val="left" w:leader="none" w:pos="142"/>
        </w:tabs>
        <w:ind w:left="0" w:right="-144"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Justificativas para o parcelamento ou não da contratação (artigo 15,§1º, VIII do Decreto nº 3.537/2023): </w:t>
      </w:r>
      <w:r w:rsidDel="00000000" w:rsidR="00000000" w:rsidRPr="00000000">
        <w:rPr>
          <w:rtl w:val="0"/>
        </w:rPr>
      </w:r>
    </w:p>
    <w:tbl>
      <w:tblPr>
        <w:tblStyle w:val="Table13"/>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
        <w:gridCol w:w="9060"/>
        <w:tblGridChange w:id="0">
          <w:tblGrid>
            <w:gridCol w:w="284"/>
            <w:gridCol w:w="9060"/>
          </w:tblGrid>
        </w:tblGridChange>
      </w:tblGrid>
      <w:tr>
        <w:trPr>
          <w:cantSplit w:val="0"/>
          <w:trHeight w:val="95" w:hRule="atLeast"/>
          <w:tblHeader w:val="0"/>
        </w:trPr>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2DC">
            <w:pPr>
              <w:pBdr>
                <w:top w:space="0" w:sz="0" w:val="nil"/>
                <w:left w:space="0" w:sz="0" w:val="nil"/>
                <w:bottom w:space="0" w:sz="0" w:val="nil"/>
                <w:right w:space="0" w:sz="0" w:val="nil"/>
                <w:between w:space="0" w:sz="0" w:val="nil"/>
              </w:pBdr>
              <w:ind w:right="-144"/>
              <w:jc w:val="both"/>
              <w:rPr>
                <w:rFonts w:ascii="Arial" w:cs="Arial" w:eastAsia="Arial" w:hAnsi="Arial"/>
                <w:b w:val="1"/>
                <w:bCs w:val="1"/>
                <w:color w:val="ff0000"/>
                <w:sz w:val="22"/>
                <w:szCs w:val="22"/>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D">
            <w:pP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contratação do objeto em estudo será realizada por item, por se mostrar técnica e economicamente viável, além de ampliar a concorrência e possibilitar a obtenção de propostas mais vantajosas para a Administração. Na análise do processo, não foram identificadas especificidades que justifiquem o agrupamento dos itens.</w:t>
            </w:r>
          </w:p>
        </w:tc>
      </w:tr>
      <w:tr>
        <w:trPr>
          <w:cantSplit w:val="0"/>
          <w:trHeight w:val="94"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DE">
            <w:pPr>
              <w:pBdr>
                <w:top w:space="0" w:sz="0" w:val="nil"/>
                <w:left w:space="0" w:sz="0" w:val="nil"/>
                <w:bottom w:space="0" w:sz="0" w:val="nil"/>
                <w:right w:space="0" w:sz="0" w:val="nil"/>
                <w:between w:space="0" w:sz="0" w:val="nil"/>
              </w:pBdr>
              <w:ind w:left="-111" w:right="-144" w:firstLine="0"/>
              <w:jc w:val="center"/>
              <w:rPr>
                <w:rFonts w:ascii="Arial" w:cs="Arial" w:eastAsia="Arial" w:hAnsi="Arial"/>
                <w:b w:val="1"/>
                <w:bCs w:val="1"/>
                <w:color w:val="ff0000"/>
                <w:sz w:val="22"/>
                <w:szCs w:val="22"/>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r>
      <w:tr>
        <w:trPr>
          <w:cantSplit w:val="0"/>
          <w:trHeight w:val="94" w:hRule="atLeast"/>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2E0">
            <w:pPr>
              <w:pBdr>
                <w:top w:space="0" w:sz="0" w:val="nil"/>
                <w:left w:space="0" w:sz="0" w:val="nil"/>
                <w:bottom w:space="0" w:sz="0" w:val="nil"/>
                <w:right w:space="0" w:sz="0" w:val="nil"/>
                <w:between w:space="0" w:sz="0" w:val="nil"/>
              </w:pBdr>
              <w:ind w:right="-144"/>
              <w:jc w:val="center"/>
              <w:rPr>
                <w:rFonts w:ascii="Arial" w:cs="Arial" w:eastAsia="Arial" w:hAnsi="Arial"/>
                <w:b w:val="1"/>
                <w:bCs w:val="1"/>
                <w:color w:val="ff0000"/>
                <w:sz w:val="22"/>
                <w:szCs w:val="22"/>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2">
            <w:pPr>
              <w:pBdr>
                <w:top w:space="0" w:sz="0" w:val="nil"/>
                <w:left w:space="0" w:sz="0" w:val="nil"/>
                <w:bottom w:space="0" w:sz="0" w:val="nil"/>
                <w:right w:space="0" w:sz="0" w:val="nil"/>
                <w:between w:space="0" w:sz="0" w:val="nil"/>
              </w:pBdr>
              <w:ind w:right="-144"/>
              <w:rPr>
                <w:rFonts w:ascii="Arial" w:cs="Arial" w:eastAsia="Arial" w:hAnsi="Arial"/>
                <w:b w:val="1"/>
                <w:bCs w:val="1"/>
                <w:color w:val="ff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3">
            <w:pPr>
              <w:pBdr>
                <w:top w:space="0" w:sz="0" w:val="nil"/>
                <w:left w:space="0" w:sz="0" w:val="nil"/>
                <w:bottom w:space="0" w:sz="0" w:val="nil"/>
                <w:right w:space="0" w:sz="0" w:val="nil"/>
                <w:between w:space="0" w:sz="0" w:val="nil"/>
              </w:pBdr>
              <w:ind w:right="-144"/>
              <w:jc w:val="both"/>
              <w:rPr>
                <w:rFonts w:ascii="Arial" w:cs="Arial" w:eastAsia="Arial" w:hAnsi="Arial"/>
                <w:b w:val="1"/>
                <w:bCs w:val="1"/>
                <w:color w:val="000000"/>
                <w:sz w:val="22"/>
                <w:szCs w:val="22"/>
              </w:rPr>
            </w:pPr>
            <w:r w:rsidDel="00000000" w:rsidR="00000000" w:rsidRPr="00000000">
              <w:rPr>
                <w:rtl w:val="0"/>
              </w:rPr>
            </w:r>
          </w:p>
        </w:tc>
      </w:tr>
      <w:tr>
        <w:trPr>
          <w:cantSplit w:val="0"/>
          <w:trHeight w:val="95" w:hRule="atLeast"/>
          <w:tblHeader w:val="0"/>
        </w:trPr>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2E4">
            <w:pPr>
              <w:pBdr>
                <w:top w:space="0" w:sz="0" w:val="nil"/>
                <w:left w:space="0" w:sz="0" w:val="nil"/>
                <w:bottom w:space="0" w:sz="0" w:val="nil"/>
                <w:right w:space="0" w:sz="0" w:val="nil"/>
                <w:between w:space="0" w:sz="0" w:val="nil"/>
              </w:pBdr>
              <w:ind w:right="-144"/>
              <w:jc w:val="center"/>
              <w:rPr>
                <w:rFonts w:ascii="Arial" w:cs="Arial" w:eastAsia="Arial" w:hAnsi="Arial"/>
                <w:b w:val="1"/>
                <w:bCs w:val="1"/>
                <w:color w:val="ff0000"/>
                <w:sz w:val="22"/>
                <w:szCs w:val="22"/>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5">
            <w:pPr>
              <w:ind w:right="-14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contratação do objeto não será parcelada por item, sendo adotada a modelagem por</w:t>
            </w:r>
            <w:r w:rsidDel="00000000" w:rsidR="00000000" w:rsidRPr="00000000">
              <w:rPr>
                <w:rFonts w:ascii="Arial" w:cs="Arial" w:eastAsia="Arial" w:hAnsi="Arial"/>
                <w:b w:val="1"/>
                <w:bCs w:val="1"/>
                <w:sz w:val="22"/>
                <w:szCs w:val="22"/>
                <w:rtl w:val="0"/>
              </w:rPr>
              <w:t xml:space="preserve"> Lote Único</w:t>
            </w:r>
            <w:r w:rsidDel="00000000" w:rsidR="00000000" w:rsidRPr="00000000">
              <w:rPr>
                <w:rFonts w:ascii="Arial" w:cs="Arial" w:eastAsia="Arial" w:hAnsi="Arial"/>
                <w:sz w:val="22"/>
                <w:szCs w:val="22"/>
                <w:rtl w:val="0"/>
              </w:rPr>
              <w:t xml:space="preserve">, considerando que a fragmentação dos itens comprometeria a padronização, a identidade visual, a integridade do objeto e a logística de fornecimento, não havendo prejuízo à competitividade, uma vez que o mercado fornecedor usualmente comercializa os itens de forma conjunta.</w:t>
            </w:r>
          </w:p>
          <w:p w:rsidR="00000000" w:rsidDel="00000000" w:rsidP="00000000" w:rsidRDefault="00000000" w:rsidRPr="00000000" w14:paraId="000002E6">
            <w:pPr>
              <w:pBdr>
                <w:top w:space="0" w:sz="0" w:val="nil"/>
                <w:left w:space="0" w:sz="0" w:val="nil"/>
                <w:bottom w:space="0" w:sz="0" w:val="nil"/>
                <w:right w:space="0" w:sz="0" w:val="nil"/>
                <w:between w:space="0" w:sz="0" w:val="nil"/>
              </w:pBdr>
              <w:ind w:right="-14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ind w:right="-144"/>
              <w:jc w:val="both"/>
              <w:rPr>
                <w:rFonts w:ascii="Arial" w:cs="Arial" w:eastAsia="Arial" w:hAnsi="Arial"/>
                <w:color w:val="000000"/>
                <w:sz w:val="22"/>
                <w:szCs w:val="22"/>
              </w:rPr>
            </w:pPr>
            <w:r w:rsidDel="00000000" w:rsidR="00000000" w:rsidRPr="00000000">
              <w:rPr>
                <w:rtl w:val="0"/>
              </w:rPr>
            </w:r>
          </w:p>
        </w:tc>
      </w:tr>
      <w:tr>
        <w:trPr>
          <w:cantSplit w:val="0"/>
          <w:trHeight w:val="94"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2E8">
            <w:pPr>
              <w:ind w:left="-111" w:right="-144" w:firstLine="0"/>
              <w:jc w:val="center"/>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2"/>
                <w:szCs w:val="22"/>
                <w:rtl w:val="0"/>
              </w:rPr>
              <w:t xml:space="preserve">X</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ff0000"/>
                <w:sz w:val="22"/>
                <w:szCs w:val="22"/>
              </w:rPr>
            </w:pPr>
            <w:r w:rsidDel="00000000" w:rsidR="00000000" w:rsidRPr="00000000">
              <w:rPr>
                <w:rtl w:val="0"/>
              </w:rPr>
            </w:r>
          </w:p>
        </w:tc>
      </w:tr>
      <w:tr>
        <w:trPr>
          <w:cantSplit w:val="0"/>
          <w:trHeight w:val="94" w:hRule="atLeast"/>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2EA">
            <w:pPr>
              <w:pBdr>
                <w:top w:space="0" w:sz="0" w:val="nil"/>
                <w:left w:space="0" w:sz="0" w:val="nil"/>
                <w:bottom w:space="0" w:sz="0" w:val="nil"/>
                <w:right w:space="0" w:sz="0" w:val="nil"/>
                <w:between w:space="0" w:sz="0" w:val="nil"/>
              </w:pBdr>
              <w:ind w:right="-144"/>
              <w:jc w:val="both"/>
              <w:rPr>
                <w:rFonts w:ascii="Arial" w:cs="Arial" w:eastAsia="Arial" w:hAnsi="Arial"/>
                <w:b w:val="1"/>
                <w:bCs w:val="1"/>
                <w:color w:val="000000"/>
                <w:sz w:val="22"/>
                <w:szCs w:val="22"/>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22"/>
                <w:szCs w:val="22"/>
              </w:rPr>
            </w:pPr>
            <w:r w:rsidDel="00000000" w:rsidR="00000000" w:rsidRPr="00000000">
              <w:rPr>
                <w:rtl w:val="0"/>
              </w:rPr>
            </w:r>
          </w:p>
        </w:tc>
      </w:tr>
    </w:tbl>
    <w:p w:rsidR="00000000" w:rsidDel="00000000" w:rsidP="00000000" w:rsidRDefault="00000000" w:rsidRPr="00000000" w14:paraId="000002EC">
      <w:pPr>
        <w:numPr>
          <w:ilvl w:val="0"/>
          <w:numId w:val="3"/>
        </w:numPr>
        <w:pBdr>
          <w:top w:space="0" w:sz="0" w:val="nil"/>
          <w:left w:space="0" w:sz="0" w:val="nil"/>
          <w:bottom w:space="0" w:sz="0" w:val="nil"/>
          <w:right w:space="0" w:sz="0" w:val="nil"/>
          <w:between w:space="0" w:sz="0" w:val="nil"/>
        </w:pBdr>
        <w:shd w:fill="8db3e2" w:val="clear"/>
        <w:tabs>
          <w:tab w:val="left" w:leader="none" w:pos="284"/>
        </w:tabs>
        <w:ind w:left="0" w:right="-144"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Contratações correlatas e/ou interdependentes (art. 15, §1º, XI do Decreto nº 3.537/2023):</w:t>
      </w:r>
      <w:r w:rsidDel="00000000" w:rsidR="00000000" w:rsidRPr="00000000">
        <w:rPr>
          <w:rtl w:val="0"/>
        </w:rPr>
      </w:r>
    </w:p>
    <w:p w:rsidR="00000000" w:rsidDel="00000000" w:rsidP="00000000" w:rsidRDefault="00000000" w:rsidRPr="00000000" w14:paraId="000002ED">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Após análise da solução proposta, que consiste no fornecimento de  itens de beleza,  verifica-se que a contratação possui natureza autônoma, não dependendo, para sua execução, da celebração de outras contratações principais ou acessórias.</w:t>
      </w:r>
    </w:p>
    <w:p w:rsidR="00000000" w:rsidDel="00000000" w:rsidP="00000000" w:rsidRDefault="00000000" w:rsidRPr="00000000" w14:paraId="000002EE">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 foram identificadas contratações interdependentes, uma vez que o fornecedor será integralmente responsável pela aquisição, montagem, acondicionamento, transporte e entrega dos itens, não havendo necessidade de contratação complementar de serviços logísticos, mão de obra, armazenamento ou aquisição de insumos por parte da Administração Municipal.</w:t>
      </w:r>
    </w:p>
    <w:p w:rsidR="00000000" w:rsidDel="00000000" w:rsidP="00000000" w:rsidRDefault="00000000" w:rsidRPr="00000000" w14:paraId="000002EF">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 mesma forma, não se identificam contratações correlatas que impactem diretamente o objeto principal, uma vez que a solução não depende de sistemas, equipamentos ou serviços contínuos vinculados à execução do fornecimento. Eventuais contratações administrativas de caráter geral do Município não interferem técnica ou operacionalmente na execução desta contratação específica.</w:t>
      </w:r>
    </w:p>
    <w:p w:rsidR="00000000" w:rsidDel="00000000" w:rsidP="00000000" w:rsidRDefault="00000000" w:rsidRPr="00000000" w14:paraId="000002F0">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Assim, conclui-se que a contratação pretendida não possui vínculos de dependência técnica, operacional ou econômica com outras contratações, podendo ser executada de forma independente, sem prejuízo à eficiência, à continuidade do serviço ou ao interesse público.</w:t>
      </w:r>
    </w:p>
    <w:p w:rsidR="00000000" w:rsidDel="00000000" w:rsidP="00000000" w:rsidRDefault="00000000" w:rsidRPr="00000000" w14:paraId="000002F1">
      <w:pPr>
        <w:ind w:right="-144"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F2">
      <w:pPr>
        <w:numPr>
          <w:ilvl w:val="0"/>
          <w:numId w:val="3"/>
        </w:numPr>
        <w:pBdr>
          <w:top w:color="000000" w:space="1" w:sz="4" w:val="single"/>
          <w:left w:color="000000" w:space="4" w:sz="4" w:val="single"/>
          <w:bottom w:color="000000" w:space="1" w:sz="4" w:val="single"/>
          <w:right w:color="000000" w:space="4" w:sz="4" w:val="single"/>
          <w:between w:space="0" w:sz="0" w:val="nil"/>
        </w:pBdr>
        <w:shd w:fill="8db3e2" w:val="clear"/>
        <w:tabs>
          <w:tab w:val="left" w:leader="none" w:pos="284"/>
        </w:tabs>
        <w:ind w:left="0" w:right="-144"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Resultados pretendidos (art. 15, §1º, IX do Decreto nº 3.537/2023):</w:t>
      </w:r>
      <w:r w:rsidDel="00000000" w:rsidR="00000000" w:rsidRPr="00000000">
        <w:rPr>
          <w:rtl w:val="0"/>
        </w:rPr>
      </w:r>
    </w:p>
    <w:p w:rsidR="00000000" w:rsidDel="00000000" w:rsidP="00000000" w:rsidRDefault="00000000" w:rsidRPr="00000000" w14:paraId="000002F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 a contratação de empresa especializada para o fornecimento de itens de beleza, a Administração Municipal pretende alcançar resultados concretos e mensuráveis, voltados à eficiência administrativa, à racionalização de recursos públicos e à efetividade da política socioassistencial.</w:t>
      </w:r>
    </w:p>
    <w:p w:rsidR="00000000" w:rsidDel="00000000" w:rsidP="00000000" w:rsidRDefault="00000000" w:rsidRPr="00000000" w14:paraId="000002F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 ponto de vista da economicidade, a contratação em quantitativo anual estimado possibilita a obtenção de melhores condições comerciais, em razão da economia de escala, da padronização dos itens e da previsibilidade da demanda. A definição prévia de composição, prazos e quantitativos reduz riscos de compras emergenciais, que usualmente apresentam custos mais elevados, contribuindo para o uso racional dos recursos financeiros.</w:t>
      </w:r>
    </w:p>
    <w:p w:rsidR="00000000" w:rsidDel="00000000" w:rsidP="00000000" w:rsidRDefault="00000000" w:rsidRPr="00000000" w14:paraId="000002F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 relação à racionalização dos recursos humanos, a solução adotada transfere ao fornecedor as atividades de aquisição, montagem, acondicionamento, transporte e entrega dos itens, eliminando a necessidade de alocação de servidores municipais para tarefas operacionais e logísticas. Dessa forma, os recursos humanos da Secretaria Municipal de Assistência Social e Políticas para Mulheres poderão ser direcionados às atividades finalísticas de acompanhamento das famílias, planejamento e execução das ações socioassistenciais, aumentando a eficiência institucional.</w:t>
      </w:r>
    </w:p>
    <w:p w:rsidR="00000000" w:rsidDel="00000000" w:rsidP="00000000" w:rsidRDefault="00000000" w:rsidRPr="00000000" w14:paraId="000002F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que se refere à racionalização dos recursos materiais, a contratação reduz a necessidade de espaços físicos para armazenamento, bem como a utilização de insumos, equipamentos e veículos do Município para montagem e transporte. Isso contribui para a diminuição de perdas e  manejo inadequado dos produtos.</w:t>
      </w:r>
    </w:p>
    <w:p w:rsidR="00000000" w:rsidDel="00000000" w:rsidP="00000000" w:rsidRDefault="00000000" w:rsidRPr="00000000" w14:paraId="000002F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Quanto à gestão financeira e administrativa, a contratação permite maior previsibilidade orçamentária, controle dos gastos e simplificação dos processos internos, uma vez que centraliza o fornecimento em um único contrato. A padronização dos itens facilita o controle, a fiscalização e a prestação de contas, reduzindo riscos administrativos e operacionais.</w:t>
      </w:r>
    </w:p>
    <w:p w:rsidR="00000000" w:rsidDel="00000000" w:rsidP="00000000" w:rsidRDefault="00000000" w:rsidRPr="00000000" w14:paraId="000002F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fim, em termos de resultados sociais, a contratação garante a continuidade, regularidade e qualidade da entrega dos itens às mulheres em situação de vulnerabilidade social, assegurando a efetividade da política pública, contribuindo diretamente para a garantia do direito humano, autocuidado, valorização pessoal, em consonância com o interesse público e direitos  humanos.</w:t>
      </w:r>
    </w:p>
    <w:p w:rsidR="00000000" w:rsidDel="00000000" w:rsidP="00000000" w:rsidRDefault="00000000" w:rsidRPr="00000000" w14:paraId="000002F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A">
      <w:pPr>
        <w:numPr>
          <w:ilvl w:val="0"/>
          <w:numId w:val="3"/>
        </w:numPr>
        <w:pBdr>
          <w:top w:color="000000" w:space="1" w:sz="4" w:val="single"/>
          <w:left w:color="000000" w:space="4" w:sz="4" w:val="single"/>
          <w:bottom w:color="000000" w:space="1" w:sz="4" w:val="single"/>
          <w:right w:color="000000" w:space="4" w:sz="4" w:val="single"/>
          <w:between w:space="0" w:sz="0" w:val="nil"/>
        </w:pBdr>
        <w:shd w:fill="8db3e2" w:val="clear"/>
        <w:tabs>
          <w:tab w:val="left" w:leader="none" w:pos="284"/>
        </w:tabs>
        <w:ind w:left="0" w:right="-144"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Providências a serem adotadas (art. 15, §1º, X do Decreto nº 3.537/2023):</w:t>
      </w:r>
      <w:r w:rsidDel="00000000" w:rsidR="00000000" w:rsidRPr="00000000">
        <w:rPr>
          <w:rtl w:val="0"/>
        </w:rPr>
      </w:r>
    </w:p>
    <w:p w:rsidR="00000000" w:rsidDel="00000000" w:rsidP="00000000" w:rsidRDefault="00000000" w:rsidRPr="00000000" w14:paraId="000002FB">
      <w:pPr>
        <w:numPr>
          <w:ilvl w:val="1"/>
          <w:numId w:val="3"/>
        </w:numPr>
        <w:pBdr>
          <w:top w:space="0" w:sz="0" w:val="nil"/>
          <w:left w:space="0" w:sz="0" w:val="nil"/>
          <w:bottom w:space="0" w:sz="0" w:val="nil"/>
          <w:right w:space="0" w:sz="0" w:val="nil"/>
          <w:between w:space="0" w:sz="0" w:val="nil"/>
        </w:pBdr>
        <w:tabs>
          <w:tab w:val="left" w:leader="none" w:pos="142"/>
          <w:tab w:val="left" w:leader="none" w:pos="284"/>
          <w:tab w:val="left" w:leader="none" w:pos="426"/>
        </w:tabs>
        <w:ind w:left="0" w:right="-144"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Realização de certificação de disponibilidade orçamentário.</w:t>
      </w:r>
    </w:p>
    <w:p w:rsidR="00000000" w:rsidDel="00000000" w:rsidP="00000000" w:rsidRDefault="00000000" w:rsidRPr="00000000" w14:paraId="000002FC">
      <w:pPr>
        <w:numPr>
          <w:ilvl w:val="1"/>
          <w:numId w:val="3"/>
        </w:numPr>
        <w:pBdr>
          <w:top w:space="0" w:sz="0" w:val="nil"/>
          <w:left w:space="0" w:sz="0" w:val="nil"/>
          <w:bottom w:space="0" w:sz="0" w:val="nil"/>
          <w:right w:space="0" w:sz="0" w:val="nil"/>
          <w:between w:space="0" w:sz="0" w:val="nil"/>
        </w:pBdr>
        <w:tabs>
          <w:tab w:val="left" w:leader="none" w:pos="284"/>
          <w:tab w:val="left" w:leader="none" w:pos="426"/>
        </w:tabs>
        <w:ind w:left="0" w:right="-144"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Providenciar a publicação do ato da designação do fiscal e gestor do contrato.</w:t>
      </w:r>
    </w:p>
    <w:p w:rsidR="00000000" w:rsidDel="00000000" w:rsidP="00000000" w:rsidRDefault="00000000" w:rsidRPr="00000000" w14:paraId="000002FD">
      <w:pPr>
        <w:numPr>
          <w:ilvl w:val="1"/>
          <w:numId w:val="3"/>
        </w:numPr>
        <w:pBdr>
          <w:top w:space="0" w:sz="0" w:val="nil"/>
          <w:left w:space="0" w:sz="0" w:val="nil"/>
          <w:bottom w:space="0" w:sz="0" w:val="nil"/>
          <w:right w:space="0" w:sz="0" w:val="nil"/>
          <w:between w:space="0" w:sz="0" w:val="nil"/>
        </w:pBdr>
        <w:tabs>
          <w:tab w:val="left" w:leader="none" w:pos="284"/>
          <w:tab w:val="left" w:leader="none" w:pos="426"/>
        </w:tabs>
        <w:ind w:left="0" w:right="-144"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Elaboração do Termo de Referência, contendo todos os elementos necessários para a contratação de bens e serviços.</w:t>
      </w:r>
    </w:p>
    <w:p w:rsidR="00000000" w:rsidDel="00000000" w:rsidP="00000000" w:rsidRDefault="00000000" w:rsidRPr="00000000" w14:paraId="000002FE">
      <w:pPr>
        <w:numPr>
          <w:ilvl w:val="1"/>
          <w:numId w:val="3"/>
        </w:numPr>
        <w:pBdr>
          <w:top w:space="0" w:sz="0" w:val="nil"/>
          <w:left w:space="0" w:sz="0" w:val="nil"/>
          <w:bottom w:space="0" w:sz="0" w:val="nil"/>
          <w:right w:space="0" w:sz="0" w:val="nil"/>
          <w:between w:space="0" w:sz="0" w:val="nil"/>
        </w:pBdr>
        <w:tabs>
          <w:tab w:val="left" w:leader="none" w:pos="142"/>
          <w:tab w:val="left" w:leader="none" w:pos="284"/>
          <w:tab w:val="left" w:leader="none" w:pos="426"/>
        </w:tabs>
        <w:ind w:left="0" w:right="-144"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Análise da manifestação jurídica e atendimento aos apontamentos constantes no parecer, mediante Nota Técnica com os ajustes indicados.</w:t>
      </w:r>
    </w:p>
    <w:p w:rsidR="00000000" w:rsidDel="00000000" w:rsidP="00000000" w:rsidRDefault="00000000" w:rsidRPr="00000000" w14:paraId="000002FF">
      <w:pPr>
        <w:numPr>
          <w:ilvl w:val="1"/>
          <w:numId w:val="3"/>
        </w:numPr>
        <w:pBdr>
          <w:top w:space="0" w:sz="0" w:val="nil"/>
          <w:left w:space="0" w:sz="0" w:val="nil"/>
          <w:bottom w:space="0" w:sz="0" w:val="nil"/>
          <w:right w:space="0" w:sz="0" w:val="nil"/>
          <w:between w:space="0" w:sz="0" w:val="nil"/>
        </w:pBdr>
        <w:tabs>
          <w:tab w:val="left" w:leader="none" w:pos="142"/>
          <w:tab w:val="left" w:leader="none" w:pos="284"/>
          <w:tab w:val="left" w:leader="none" w:pos="426"/>
        </w:tabs>
        <w:ind w:left="0" w:right="-144"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administração deverá providenciar capacitação para os fiscais e gestor de contrato, para a plena execução da função.</w:t>
      </w:r>
    </w:p>
    <w:p w:rsidR="00000000" w:rsidDel="00000000" w:rsidP="00000000" w:rsidRDefault="00000000" w:rsidRPr="00000000" w14:paraId="00000300">
      <w:pPr>
        <w:numPr>
          <w:ilvl w:val="1"/>
          <w:numId w:val="3"/>
        </w:numPr>
        <w:pBdr>
          <w:top w:space="0" w:sz="0" w:val="nil"/>
          <w:left w:space="0" w:sz="0" w:val="nil"/>
          <w:bottom w:space="0" w:sz="0" w:val="nil"/>
          <w:right w:space="0" w:sz="0" w:val="nil"/>
          <w:between w:space="0" w:sz="0" w:val="nil"/>
        </w:pBdr>
        <w:tabs>
          <w:tab w:val="left" w:leader="none" w:pos="284"/>
          <w:tab w:val="left" w:leader="none" w:pos="426"/>
        </w:tabs>
        <w:ind w:left="0" w:right="-144"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Publicação e divulgação do edital e anexos.</w:t>
      </w:r>
    </w:p>
    <w:p w:rsidR="00000000" w:rsidDel="00000000" w:rsidP="00000000" w:rsidRDefault="00000000" w:rsidRPr="00000000" w14:paraId="00000301">
      <w:pPr>
        <w:numPr>
          <w:ilvl w:val="1"/>
          <w:numId w:val="3"/>
        </w:numPr>
        <w:pBdr>
          <w:top w:space="0" w:sz="0" w:val="nil"/>
          <w:left w:space="0" w:sz="0" w:val="nil"/>
          <w:bottom w:space="0" w:sz="0" w:val="nil"/>
          <w:right w:space="0" w:sz="0" w:val="nil"/>
          <w:between w:space="0" w:sz="0" w:val="nil"/>
        </w:pBdr>
        <w:tabs>
          <w:tab w:val="left" w:leader="none" w:pos="284"/>
          <w:tab w:val="left" w:leader="none" w:pos="426"/>
        </w:tabs>
        <w:ind w:left="0" w:right="-144"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Elaboração de contrato.</w:t>
      </w:r>
    </w:p>
    <w:p w:rsidR="00000000" w:rsidDel="00000000" w:rsidP="00000000" w:rsidRDefault="00000000" w:rsidRPr="00000000" w14:paraId="00000302">
      <w:pPr>
        <w:numPr>
          <w:ilvl w:val="1"/>
          <w:numId w:val="3"/>
        </w:numPr>
        <w:pBdr>
          <w:top w:space="0" w:sz="0" w:val="nil"/>
          <w:left w:space="0" w:sz="0" w:val="nil"/>
          <w:bottom w:space="0" w:sz="0" w:val="nil"/>
          <w:right w:space="0" w:sz="0" w:val="nil"/>
          <w:between w:space="0" w:sz="0" w:val="nil"/>
        </w:pBdr>
        <w:tabs>
          <w:tab w:val="left" w:leader="none" w:pos="284"/>
          <w:tab w:val="left" w:leader="none" w:pos="426"/>
        </w:tabs>
        <w:ind w:left="0" w:right="-144"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Acompanhamento da execução do contrato, através de fiscal de contrato (técnico e administrativo);</w:t>
      </w:r>
    </w:p>
    <w:p w:rsidR="00000000" w:rsidDel="00000000" w:rsidP="00000000" w:rsidRDefault="00000000" w:rsidRPr="00000000" w14:paraId="00000303">
      <w:pPr>
        <w:numPr>
          <w:ilvl w:val="1"/>
          <w:numId w:val="3"/>
        </w:numPr>
        <w:pBdr>
          <w:top w:space="0" w:sz="0" w:val="nil"/>
          <w:left w:space="0" w:sz="0" w:val="nil"/>
          <w:bottom w:space="0" w:sz="0" w:val="nil"/>
          <w:right w:space="0" w:sz="0" w:val="nil"/>
          <w:between w:space="0" w:sz="0" w:val="nil"/>
        </w:pBdr>
        <w:tabs>
          <w:tab w:val="left" w:leader="none" w:pos="284"/>
          <w:tab w:val="left" w:leader="none" w:pos="426"/>
        </w:tabs>
        <w:ind w:left="0" w:right="-144"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Receber o objeto da contratação.</w:t>
      </w:r>
    </w:p>
    <w:p w:rsidR="00000000" w:rsidDel="00000000" w:rsidP="00000000" w:rsidRDefault="00000000" w:rsidRPr="00000000" w14:paraId="00000304">
      <w:pPr>
        <w:numPr>
          <w:ilvl w:val="1"/>
          <w:numId w:val="3"/>
        </w:numPr>
        <w:pBdr>
          <w:top w:space="0" w:sz="0" w:val="nil"/>
          <w:left w:space="0" w:sz="0" w:val="nil"/>
          <w:bottom w:space="0" w:sz="0" w:val="nil"/>
          <w:right w:space="0" w:sz="0" w:val="nil"/>
          <w:between w:space="0" w:sz="0" w:val="nil"/>
        </w:pBdr>
        <w:tabs>
          <w:tab w:val="left" w:leader="none" w:pos="142"/>
          <w:tab w:val="left" w:leader="none" w:pos="284"/>
        </w:tabs>
        <w:ind w:left="0" w:right="-2" w:hanging="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Deverá ser realizado o monitoramento contínuo da prestação de serviços pela empresa fornecedor, garantindo que os requisitos e padrões de qualidade sejam atendidos, além da avaliação periódica da satisfação dos servidores com o serviço contratado.</w:t>
      </w:r>
    </w:p>
    <w:p w:rsidR="00000000" w:rsidDel="00000000" w:rsidP="00000000" w:rsidRDefault="00000000" w:rsidRPr="00000000" w14:paraId="00000305">
      <w:pPr>
        <w:ind w:right="-2"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306">
      <w:pPr>
        <w:numPr>
          <w:ilvl w:val="0"/>
          <w:numId w:val="3"/>
        </w:numPr>
        <w:pBdr>
          <w:top w:color="000000" w:space="1" w:sz="4" w:val="single"/>
          <w:left w:color="000000" w:space="4" w:sz="4" w:val="single"/>
          <w:bottom w:color="000000" w:space="1" w:sz="4" w:val="single"/>
          <w:right w:color="000000" w:space="4" w:sz="4" w:val="single"/>
          <w:between w:space="0" w:sz="0" w:val="nil"/>
        </w:pBdr>
        <w:shd w:fill="8db3e2" w:val="clear"/>
        <w:ind w:left="0" w:right="-2" w:hanging="2"/>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Possíveis impactos ambientais (art. 15, §1º, XII do Decreto nº 3.537/2023):</w:t>
      </w:r>
      <w:r w:rsidDel="00000000" w:rsidR="00000000" w:rsidRPr="00000000">
        <w:rPr>
          <w:rtl w:val="0"/>
        </w:rPr>
      </w:r>
    </w:p>
    <w:tbl>
      <w:tblPr>
        <w:tblStyle w:val="Table14"/>
        <w:tblW w:w="93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
        <w:gridCol w:w="9071"/>
        <w:tblGridChange w:id="0">
          <w:tblGrid>
            <w:gridCol w:w="268"/>
            <w:gridCol w:w="9071"/>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307">
            <w:pPr>
              <w:ind w:right="-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308">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presente contratação não representa riscos de impactos ambientais</w:t>
            </w:r>
          </w:p>
        </w:tc>
      </w:tr>
      <w:tr>
        <w:trPr>
          <w:cantSplit w:val="0"/>
          <w:tblHeader w:val="0"/>
        </w:trPr>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309">
            <w:pPr>
              <w:ind w:right="-2"/>
              <w:jc w:val="center"/>
              <w:rPr>
                <w:rFonts w:ascii="Arial" w:cs="Arial" w:eastAsia="Arial" w:hAnsi="Arial"/>
                <w:color w:val="ff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A">
            <w:pPr>
              <w:ind w:right="-2"/>
              <w:jc w:val="both"/>
              <w:rPr>
                <w:rFonts w:ascii="Arial" w:cs="Arial" w:eastAsia="Arial" w:hAnsi="Arial"/>
                <w:sz w:val="22"/>
                <w:szCs w:val="22"/>
              </w:rPr>
            </w:pPr>
            <w:r w:rsidDel="00000000" w:rsidR="00000000" w:rsidRPr="00000000">
              <w:rPr>
                <w:rtl w:val="0"/>
              </w:rPr>
            </w:r>
          </w:p>
        </w:tc>
      </w:tr>
      <w:tr>
        <w:trPr>
          <w:cantSplit w:val="0"/>
          <w:trHeight w:val="96"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30B">
            <w:pPr>
              <w:ind w:right="-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c>
          <w:tcPr>
            <w:vMerge w:val="restart"/>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30C">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a presente contratação, verifica-se o impacto ambiental abaixo relatado, sendo sugeridas as ações destacadas a seguir com intuito de combater/minimizar os efeitos causadores: </w:t>
            </w:r>
          </w:p>
        </w:tc>
      </w:tr>
      <w:tr>
        <w:trPr>
          <w:cantSplit w:val="0"/>
          <w:trHeight w:val="95" w:hRule="atLeast"/>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30D">
            <w:pPr>
              <w:ind w:right="-2"/>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30E">
            <w:pPr>
              <w:ind w:right="-2"/>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30F">
            <w:pPr>
              <w:ind w:right="-2"/>
              <w:jc w:val="center"/>
              <w:rPr>
                <w:rFonts w:ascii="Arial" w:cs="Arial" w:eastAsia="Arial" w:hAnsi="Arial"/>
                <w:color w:val="ff0000"/>
                <w:sz w:val="22"/>
                <w:szCs w:val="22"/>
              </w:rPr>
            </w:pPr>
            <w:r w:rsidDel="00000000" w:rsidR="00000000" w:rsidRPr="00000000">
              <w:rPr>
                <w:rtl w:val="0"/>
              </w:rPr>
            </w:r>
          </w:p>
        </w:tc>
        <w:tc>
          <w:tcPr>
            <w:vMerge w:val="continue"/>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0000"/>
                <w:sz w:val="22"/>
                <w:szCs w:val="22"/>
              </w:rPr>
            </w:pPr>
            <w:r w:rsidDel="00000000" w:rsidR="00000000" w:rsidRPr="00000000">
              <w:rPr>
                <w:rtl w:val="0"/>
              </w:rPr>
            </w:r>
          </w:p>
        </w:tc>
      </w:tr>
    </w:tbl>
    <w:p w:rsidR="00000000" w:rsidDel="00000000" w:rsidP="00000000" w:rsidRDefault="00000000" w:rsidRPr="00000000" w14:paraId="00000311">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6.1. Visando estimular e estabelecer procedimentos de descarte, reparos adequados e soluções eficientes que causem menos impactos na natureza, a CONTRATADA deverá quando se fizer necessário utilizar papel reciclado, impressão frente e verso, visando reduzir o consumo de água e energia, bem como emissão de gases efeito estufa e a geração de resíduos. </w:t>
      </w:r>
    </w:p>
    <w:p w:rsidR="00000000" w:rsidDel="00000000" w:rsidP="00000000" w:rsidRDefault="00000000" w:rsidRPr="00000000" w14:paraId="00000312">
      <w:pPr>
        <w:ind w:right="-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6.2. A CONTRATADA deverá respeitar a legislação vigente e as normas técnicas, elaboradas pela ABNT e pelo INMETRO, para aferição e garantia de aplicação dos requisitos mínimos de qualidade, utilidade e segurança dos materiais e serviços.</w:t>
      </w:r>
    </w:p>
    <w:p w:rsidR="00000000" w:rsidDel="00000000" w:rsidP="00000000" w:rsidRDefault="00000000" w:rsidRPr="00000000" w14:paraId="00000313">
      <w:pPr>
        <w:ind w:right="-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4">
      <w:pPr>
        <w:ind w:right="-2"/>
        <w:jc w:val="both"/>
        <w:rPr>
          <w:rFonts w:ascii="Arial" w:cs="Arial" w:eastAsia="Arial" w:hAnsi="Arial"/>
          <w:sz w:val="22"/>
          <w:szCs w:val="22"/>
        </w:rPr>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992" w:top="2410" w:left="1701" w:right="851" w:header="720" w:footer="720"/>
          <w:pgNumType w:start="1"/>
        </w:sectPr>
      </w:pPr>
      <w:r w:rsidDel="00000000" w:rsidR="00000000" w:rsidRPr="00000000">
        <w:rPr>
          <w:rtl w:val="0"/>
        </w:rPr>
      </w:r>
    </w:p>
    <w:p w:rsidR="00000000" w:rsidDel="00000000" w:rsidP="00000000" w:rsidRDefault="00000000" w:rsidRPr="00000000" w14:paraId="00000315">
      <w:pPr>
        <w:shd w:fill="366091" w:val="clear"/>
        <w:tabs>
          <w:tab w:val="left" w:leader="none" w:pos="284"/>
        </w:tabs>
        <w:spacing w:after="200" w:before="240" w:lineRule="auto"/>
        <w:ind w:right="-2" w:hanging="2"/>
        <w:jc w:val="both"/>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V – Posicionamento Conclusivo:</w:t>
      </w:r>
      <w:r w:rsidDel="00000000" w:rsidR="00000000" w:rsidRPr="00000000">
        <w:rPr>
          <w:rtl w:val="0"/>
        </w:rPr>
      </w:r>
    </w:p>
    <w:p w:rsidR="00000000" w:rsidDel="00000000" w:rsidP="00000000" w:rsidRDefault="00000000" w:rsidRPr="00000000" w14:paraId="00000316">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presente Estudo Técnico Preliminar, elaborado em conformidade com a Lei nº 14.133/2021 e o Decreto nº 3.537/2023, de 9 de maio de 2023, considera a análise das necessidades apresentadas pela área requisitante, bem como os aspectos normativos pertinentes à aquisição de itens de beleza, destinados à distribuição em oficinas, palestras e demais atividades que têm como objetivo estimular o cuidado pessoal, a autoconfiança e o bem-estar das mulheres. A iniciativa também busca atender às demandas dos programas sociais desenvolvidos por esta instituição, voltados à valorização da mulher, promoção da autoestima e fortalecimento da inclusão social, sob responsabilidade da secretaria de assistência social e políticas para mulheres.</w:t>
      </w:r>
    </w:p>
    <w:p w:rsidR="00000000" w:rsidDel="00000000" w:rsidP="00000000" w:rsidRDefault="00000000" w:rsidRPr="00000000" w14:paraId="00000317">
      <w:pPr>
        <w:ind w:right="-2" w:hanging="2"/>
        <w:jc w:val="both"/>
        <w:rPr>
          <w:rFonts w:ascii="Arial" w:cs="Arial" w:eastAsia="Arial" w:hAnsi="Arial"/>
          <w:sz w:val="22"/>
          <w:szCs w:val="22"/>
        </w:rPr>
        <w:sectPr>
          <w:type w:val="continuous"/>
          <w:pgSz w:h="16838" w:w="11906" w:orient="portrait"/>
          <w:pgMar w:bottom="992" w:top="2410" w:left="1701" w:right="851" w:header="720" w:footer="720"/>
        </w:sectPr>
      </w:pPr>
      <w:r w:rsidDel="00000000" w:rsidR="00000000" w:rsidRPr="00000000">
        <w:rPr>
          <w:rtl w:val="0"/>
        </w:rPr>
      </w:r>
    </w:p>
    <w:p w:rsidR="00000000" w:rsidDel="00000000" w:rsidP="00000000" w:rsidRDefault="00000000" w:rsidRPr="00000000" w14:paraId="00000318">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Assim, após o estudo, verificamos que o objeto é de fundamental importância para o município, tendo em vista que atenderá a necessidade do setor demandante, motivo pelo qual esta equipe DECLARA A VIABILIDADE DA CONTRATAÇÃO nos moldes apresentados nos parágrafos acima.</w:t>
      </w:r>
    </w:p>
    <w:p w:rsidR="00000000" w:rsidDel="00000000" w:rsidP="00000000" w:rsidRDefault="00000000" w:rsidRPr="00000000" w14:paraId="00000319">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A">
      <w:pPr>
        <w:ind w:right="-2" w:hanging="2"/>
        <w:jc w:val="both"/>
        <w:rPr>
          <w:rFonts w:ascii="Arial" w:cs="Arial" w:eastAsia="Arial" w:hAnsi="Arial"/>
        </w:rPr>
      </w:pPr>
      <w:r w:rsidDel="00000000" w:rsidR="00000000" w:rsidRPr="00000000">
        <w:rPr>
          <w:rFonts w:ascii="Arial" w:cs="Arial" w:eastAsia="Arial" w:hAnsi="Arial"/>
          <w:sz w:val="22"/>
          <w:szCs w:val="22"/>
          <w:rtl w:val="0"/>
        </w:rPr>
        <w:t xml:space="preserve">Com base nos critérios de avaliação estabelecidos, recomendamos a contratação de pessoa jurídica para </w:t>
      </w:r>
      <w:r w:rsidDel="00000000" w:rsidR="00000000" w:rsidRPr="00000000">
        <w:rPr>
          <w:rFonts w:ascii="Arial" w:cs="Arial" w:eastAsia="Arial" w:hAnsi="Arial"/>
          <w:rtl w:val="0"/>
        </w:rPr>
        <w:t xml:space="preserve">AQUISIÇÃO DE ITENS DE BELEZA, DESTINADOS À DISTRIBUIÇÃO EM OFICINAS, PALESTRAS E DEMAIS ATIVIDADES QUE TÊM COMO OBJETIVO ESTIMULAR O CUIDADO PESSOAL, A AUTOCONFIANÇA E O BEM-ESTAR DAS MULHERES, BUSCANDO ATENDER ÀS DEMANDAS DOS PROGRAMAS SOCIAIS DESENVOLVIDOS PELA SECRETARIA DE ASSISTÊNCIA SOCIAL E POLÍTICAS PARA MULHERES.</w:t>
      </w:r>
      <w:r w:rsidDel="00000000" w:rsidR="00000000" w:rsidRPr="00000000">
        <w:rPr>
          <w:rtl w:val="0"/>
        </w:rPr>
      </w:r>
    </w:p>
    <w:p w:rsidR="00000000" w:rsidDel="00000000" w:rsidP="00000000" w:rsidRDefault="00000000" w:rsidRPr="00000000" w14:paraId="0000031B">
      <w:pPr>
        <w:ind w:right="-2" w:hanging="2"/>
        <w:jc w:val="both"/>
        <w:rPr>
          <w:rFonts w:ascii="Arial" w:cs="Arial" w:eastAsia="Arial" w:hAnsi="Arial"/>
        </w:rPr>
      </w:pPr>
      <w:r w:rsidDel="00000000" w:rsidR="00000000" w:rsidRPr="00000000">
        <w:rPr>
          <w:rtl w:val="0"/>
        </w:rPr>
      </w:r>
    </w:p>
    <w:p w:rsidR="00000000" w:rsidDel="00000000" w:rsidP="00000000" w:rsidRDefault="00000000" w:rsidRPr="00000000" w14:paraId="0000031C">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Acreditamos que essa escolha proporcionará a melhor combinação de qualidade, eficiência e suporte para o setor demandante.</w:t>
      </w:r>
    </w:p>
    <w:p w:rsidR="00000000" w:rsidDel="00000000" w:rsidP="00000000" w:rsidRDefault="00000000" w:rsidRPr="00000000" w14:paraId="0000031D">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E">
      <w:pPr>
        <w:ind w:righ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fim, considerando as informações levantadas, a equipe de planejamento entende que o ETP deve ser classificado como NÃO SIGILOSO, nos termos da Lei 12.527/2011 – Lei de Acesso à Informação – sendo divulgado na sua integralidade.</w:t>
      </w:r>
    </w:p>
    <w:p w:rsidR="00000000" w:rsidDel="00000000" w:rsidP="00000000" w:rsidRDefault="00000000" w:rsidRPr="00000000" w14:paraId="0000031F">
      <w:pPr>
        <w:ind w:right="-2"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0">
      <w:pPr>
        <w:pStyle w:val="Title"/>
        <w:keepLines w:val="0"/>
        <w:tabs>
          <w:tab w:val="left" w:leader="none" w:pos="6096"/>
          <w:tab w:val="right" w:leader="none" w:pos="10415"/>
        </w:tabs>
        <w:spacing w:before="240" w:line="360" w:lineRule="auto"/>
        <w:ind w:right="51"/>
        <w:jc w:val="right"/>
        <w:rPr>
          <w:rFonts w:ascii="Arial" w:cs="Arial" w:eastAsia="Arial" w:hAnsi="Arial"/>
          <w:sz w:val="22"/>
          <w:szCs w:val="22"/>
          <w:highlight w:val="white"/>
        </w:rPr>
      </w:pPr>
      <w:bookmarkStart w:colFirst="0" w:colLast="0" w:name="_heading=h.4ms1g54shkn2" w:id="2"/>
      <w:bookmarkEnd w:id="2"/>
      <w:r w:rsidDel="00000000" w:rsidR="00000000" w:rsidRPr="00000000">
        <w:rPr>
          <w:rFonts w:ascii="Arial" w:cs="Arial" w:eastAsia="Arial" w:hAnsi="Arial"/>
          <w:b w:val="0"/>
          <w:bCs w:val="0"/>
          <w:sz w:val="24"/>
          <w:szCs w:val="24"/>
          <w:rtl w:val="0"/>
        </w:rPr>
        <w:t xml:space="preserve">  Bandeirantes, 02 de fevereiro de 2026.</w:t>
      </w:r>
      <w:r w:rsidDel="00000000" w:rsidR="00000000" w:rsidRPr="00000000">
        <w:rPr>
          <w:rtl w:val="0"/>
        </w:rPr>
      </w:r>
    </w:p>
    <w:p w:rsidR="00000000" w:rsidDel="00000000" w:rsidP="00000000" w:rsidRDefault="00000000" w:rsidRPr="00000000" w14:paraId="00000321">
      <w:pPr>
        <w:ind w:right="-2" w:hanging="2"/>
        <w:jc w:val="righ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322">
      <w:pPr>
        <w:ind w:right="-2" w:hanging="2"/>
        <w:jc w:val="righ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323">
      <w:pPr>
        <w:ind w:right="-2" w:hanging="2"/>
        <w:jc w:val="righ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324">
      <w:pPr>
        <w:ind w:right="-2" w:hanging="2"/>
        <w:jc w:val="right"/>
        <w:rPr>
          <w:rFonts w:ascii="Arial" w:cs="Arial" w:eastAsia="Arial" w:hAnsi="Arial"/>
          <w:sz w:val="22"/>
          <w:szCs w:val="22"/>
          <w:highlight w:val="white"/>
        </w:rPr>
        <w:sectPr>
          <w:type w:val="continuous"/>
          <w:pgSz w:h="16838" w:w="11906" w:orient="portrait"/>
          <w:pgMar w:bottom="992" w:top="2410" w:left="1701" w:right="851" w:header="720" w:footer="720"/>
        </w:sectPr>
      </w:pPr>
      <w:r w:rsidDel="00000000" w:rsidR="00000000" w:rsidRPr="00000000">
        <w:rPr>
          <w:rtl w:val="0"/>
        </w:rPr>
      </w:r>
    </w:p>
    <w:p w:rsidR="00000000" w:rsidDel="00000000" w:rsidP="00000000" w:rsidRDefault="00000000" w:rsidRPr="00000000" w14:paraId="00000325">
      <w:pPr>
        <w:ind w:right="-2" w:hanging="2"/>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326">
      <w:pPr>
        <w:ind w:right="-2" w:hanging="2"/>
        <w:jc w:val="center"/>
        <w:rPr>
          <w:rFonts w:ascii="Arial" w:cs="Arial" w:eastAsia="Arial" w:hAnsi="Arial"/>
          <w:sz w:val="22"/>
          <w:szCs w:val="22"/>
          <w:highlight w:val="white"/>
        </w:rPr>
        <w:sectPr>
          <w:type w:val="continuous"/>
          <w:pgSz w:h="16838" w:w="11906" w:orient="portrait"/>
          <w:pgMar w:bottom="992" w:top="2410" w:left="1701" w:right="851" w:header="720" w:footer="720"/>
          <w:cols w:equalWidth="0" w:num="2">
            <w:col w:space="720" w:w="4316.999999999999"/>
            <w:col w:space="0" w:w="4316.999999999999"/>
          </w:cols>
        </w:sectPr>
      </w:pPr>
      <w:r w:rsidDel="00000000" w:rsidR="00000000" w:rsidRPr="00000000">
        <w:rPr>
          <w:rtl w:val="0"/>
        </w:rPr>
      </w:r>
    </w:p>
    <w:p w:rsidR="00000000" w:rsidDel="00000000" w:rsidP="00000000" w:rsidRDefault="00000000" w:rsidRPr="00000000" w14:paraId="00000327">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w:t>
      </w:r>
    </w:p>
    <w:p w:rsidR="00000000" w:rsidDel="00000000" w:rsidP="00000000" w:rsidRDefault="00000000" w:rsidRPr="00000000" w14:paraId="00000328">
      <w:pPr>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ROSIANE CRISTINA VIEIRA NÉIA STORTI</w:t>
      </w:r>
    </w:p>
    <w:p w:rsidR="00000000" w:rsidDel="00000000" w:rsidP="00000000" w:rsidRDefault="00000000" w:rsidRPr="00000000" w14:paraId="00000329">
      <w:pPr>
        <w:ind w:right="-426" w:hanging="113"/>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Secretária Municipal de Assistência Social e Políticas para Mulheres</w:t>
      </w:r>
    </w:p>
    <w:p w:rsidR="00000000" w:rsidDel="00000000" w:rsidP="00000000" w:rsidRDefault="00000000" w:rsidRPr="00000000" w14:paraId="0000032A">
      <w:pPr>
        <w:ind w:right="-426" w:hanging="113"/>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Portaria 14.859/2025</w:t>
      </w:r>
    </w:p>
    <w:p w:rsidR="00000000" w:rsidDel="00000000" w:rsidP="00000000" w:rsidRDefault="00000000" w:rsidRPr="00000000" w14:paraId="0000032B">
      <w:pPr>
        <w:ind w:right="-426" w:hanging="113"/>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C">
      <w:pPr>
        <w:ind w:right="-426" w:hanging="113"/>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D">
      <w:pPr>
        <w:ind w:right="-426" w:hanging="113"/>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E">
      <w:pPr>
        <w:ind w:right="-426" w:hanging="113"/>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F">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w:t>
      </w:r>
    </w:p>
    <w:p w:rsidR="00000000" w:rsidDel="00000000" w:rsidP="00000000" w:rsidRDefault="00000000" w:rsidRPr="00000000" w14:paraId="00000330">
      <w:pPr>
        <w:ind w:right="-426" w:hanging="113"/>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THIELLEN CAROLINE DE OLIVEIRA</w:t>
      </w:r>
    </w:p>
    <w:p w:rsidR="00000000" w:rsidDel="00000000" w:rsidP="00000000" w:rsidRDefault="00000000" w:rsidRPr="00000000" w14:paraId="00000331">
      <w:pPr>
        <w:ind w:right="-426" w:hanging="113"/>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Fiscal de Contratos</w:t>
      </w:r>
    </w:p>
    <w:p w:rsidR="00000000" w:rsidDel="00000000" w:rsidP="00000000" w:rsidRDefault="00000000" w:rsidRPr="00000000" w14:paraId="00000332">
      <w:pPr>
        <w:ind w:right="-426" w:hanging="113"/>
        <w:jc w:val="cente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Portaria </w:t>
      </w:r>
      <w:r w:rsidDel="00000000" w:rsidR="00000000" w:rsidRPr="00000000">
        <w:rPr>
          <w:rFonts w:ascii="Arial" w:cs="Arial" w:eastAsia="Arial" w:hAnsi="Arial"/>
          <w:sz w:val="20"/>
          <w:szCs w:val="20"/>
          <w:rtl w:val="0"/>
        </w:rPr>
        <w:t xml:space="preserve">2.404/2026</w:t>
      </w:r>
      <w:r w:rsidDel="00000000" w:rsidR="00000000" w:rsidRPr="00000000">
        <w:rPr>
          <w:rtl w:val="0"/>
        </w:rPr>
      </w:r>
    </w:p>
    <w:p w:rsidR="00000000" w:rsidDel="00000000" w:rsidP="00000000" w:rsidRDefault="00000000" w:rsidRPr="00000000" w14:paraId="00000333">
      <w:pPr>
        <w:ind w:right="-426" w:hanging="113"/>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34">
      <w:pPr>
        <w:ind w:right="-426" w:hanging="113"/>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5">
      <w:pPr>
        <w:ind w:right="-426" w:hanging="113"/>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36">
      <w:pPr>
        <w:ind w:right="-426" w:hanging="113"/>
        <w:jc w:val="center"/>
        <w:rPr>
          <w:rFonts w:ascii="Arial" w:cs="Arial" w:eastAsia="Arial" w:hAnsi="Arial"/>
          <w:sz w:val="22"/>
          <w:szCs w:val="22"/>
        </w:rPr>
      </w:pPr>
      <w:r w:rsidDel="00000000" w:rsidR="00000000" w:rsidRPr="00000000">
        <w:rPr>
          <w:rtl w:val="0"/>
        </w:rPr>
      </w:r>
    </w:p>
    <w:sectPr>
      <w:type w:val="continuous"/>
      <w:pgSz w:h="16838" w:w="11906" w:orient="portrait"/>
      <w:pgMar w:bottom="992" w:top="2410"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F">
    <w:pPr>
      <w:jc w:val="center"/>
      <w:rPr>
        <w:sz w:val="14"/>
        <w:szCs w:val="14"/>
      </w:rPr>
    </w:pPr>
    <w:r w:rsidDel="00000000" w:rsidR="00000000" w:rsidRPr="00000000">
      <w:rPr>
        <w:sz w:val="14"/>
        <w:szCs w:val="14"/>
        <w:rtl w:val="0"/>
      </w:rPr>
      <w:t xml:space="preserve">Rua Frei Rafael Proner  nº 1457 – Caixa Postal 281 – CEP 86.360-000 –– Tel: (43) 3542-4525 – Fax 3542-3322  e CNPJ 76.235.753/0001-48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jc w:val="both"/>
      <w:rPr>
        <w:sz w:val="14"/>
        <w:szCs w:val="14"/>
      </w:rPr>
    </w:pPr>
    <w:r w:rsidDel="00000000" w:rsidR="00000000" w:rsidRPr="00000000">
      <w:rPr>
        <w:sz w:val="14"/>
        <w:szCs w:val="14"/>
        <w:rtl w:val="0"/>
      </w:rPr>
      <w:t xml:space="preserve">                            Rua Frei Rafael Proner  nº 1457 – Caixa Postal 281 – CEP 86.360-000 –– Tel: (43) 3542-4525 – Fax 3542-3322  e CNPJ 76.235.753/0001-48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center" w:leader="none" w:pos="4252"/>
        <w:tab w:val="right" w:leader="none" w:pos="8504"/>
      </w:tabs>
      <w:ind w:left="-57" w:firstLine="0"/>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958851</wp:posOffset>
              </wp:positionH>
              <wp:positionV relativeFrom="paragraph">
                <wp:posOffset>-19043</wp:posOffset>
              </wp:positionV>
              <wp:extent cx="4318635" cy="941070"/>
              <wp:effectExtent b="0" l="0" r="0" t="0"/>
              <wp:wrapNone/>
              <wp:docPr id="80" name=""/>
              <a:graphic>
                <a:graphicData uri="http://schemas.microsoft.com/office/word/2010/wordprocessingShape">
                  <wps:wsp>
                    <wps:cNvSpPr/>
                    <wps:cNvPr id="3" name="Shape 3"/>
                    <wps:spPr>
                      <a:xfrm>
                        <a:off x="3224700" y="3347640"/>
                        <a:ext cx="4242600" cy="864720"/>
                      </a:xfrm>
                      <a:prstGeom prst="rect">
                        <a:avLst/>
                      </a:prstGeom>
                      <a:noFill/>
                      <a:ln>
                        <a:noFill/>
                      </a:ln>
                    </wps:spPr>
                    <wps:txbx>
                      <w:txbxContent>
                        <w:p w:rsidR="00000000" w:rsidDel="00000000" w:rsidP="00000000" w:rsidRDefault="00000000" w:rsidRPr="00000000">
                          <w:pPr>
                            <w:spacing w:after="0" w:before="120" w:line="240"/>
                            <w:ind w:left="1.0000000149011612" w:right="0" w:firstLine="5"/>
                            <w:jc w:val="center"/>
                            <w:textDirection w:val="btLr"/>
                          </w:pPr>
                          <w:r w:rsidDel="00000000" w:rsidR="00000000" w:rsidRPr="00000000">
                            <w:rPr>
                              <w:rFonts w:ascii="Algerian" w:cs="Algerian" w:eastAsia="Algerian" w:hAnsi="Algerian"/>
                              <w:b w:val="0"/>
                              <w:i w:val="1"/>
                              <w:smallCaps w:val="0"/>
                              <w:strike w:val="0"/>
                              <w:color w:val="000000"/>
                              <w:sz w:val="28"/>
                              <w:vertAlign w:val="baseline"/>
                            </w:rPr>
                            <w:t xml:space="preserve">ESTADO DO PARANÁ</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lgerian" w:cs="Algerian" w:eastAsia="Algerian" w:hAnsi="Algerian"/>
                              <w:b w:val="0"/>
                              <w:i w:val="1"/>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958851</wp:posOffset>
              </wp:positionH>
              <wp:positionV relativeFrom="paragraph">
                <wp:posOffset>-19043</wp:posOffset>
              </wp:positionV>
              <wp:extent cx="4318635" cy="941070"/>
              <wp:effectExtent b="0" l="0" r="0" t="0"/>
              <wp:wrapNone/>
              <wp:docPr id="8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318635" cy="9410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-1262</wp:posOffset>
          </wp:positionH>
          <wp:positionV relativeFrom="paragraph">
            <wp:posOffset>3810</wp:posOffset>
          </wp:positionV>
          <wp:extent cx="979805" cy="1045845"/>
          <wp:effectExtent b="0" l="0" r="0" t="0"/>
          <wp:wrapNone/>
          <wp:docPr id="8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979805" cy="1045845"/>
                  </a:xfrm>
                  <a:prstGeom prst="rect"/>
                  <a:ln/>
                </pic:spPr>
              </pic:pic>
            </a:graphicData>
          </a:graphic>
        </wp:anchor>
      </w:drawing>
    </w:r>
  </w:p>
  <w:p w:rsidR="00000000" w:rsidDel="00000000" w:rsidP="00000000" w:rsidRDefault="00000000" w:rsidRPr="00000000" w14:paraId="00000339">
    <w:pPr>
      <w:pBdr>
        <w:top w:space="0" w:sz="0" w:val="nil"/>
        <w:left w:space="0" w:sz="0" w:val="nil"/>
        <w:bottom w:space="0" w:sz="0" w:val="nil"/>
        <w:right w:space="0" w:sz="0" w:val="nil"/>
        <w:between w:space="0" w:sz="0" w:val="nil"/>
      </w:pBdr>
      <w:spacing w:before="360" w:lineRule="auto"/>
      <w:ind w:left="1" w:hanging="3"/>
      <w:jc w:val="center"/>
      <w:rPr>
        <w:color w:val="000000"/>
        <w:sz w:val="28"/>
        <w:szCs w:val="28"/>
      </w:rPr>
    </w:pPr>
    <w:r w:rsidDel="00000000" w:rsidR="00000000" w:rsidRPr="00000000">
      <w:rPr>
        <w:rFonts w:ascii="Algerian" w:cs="Algerian" w:eastAsia="Algerian" w:hAnsi="Algerian"/>
        <w:i w:val="1"/>
        <w:iCs w:val="1"/>
        <w:color w:val="000000"/>
        <w:sz w:val="28"/>
        <w:szCs w:val="28"/>
        <w:rtl w:val="0"/>
      </w:rPr>
      <w:t xml:space="preserve">PREFEITURA MUNICIPAL DE BANDEIRANTES</w:t>
    </w:r>
    <w:r w:rsidDel="00000000" w:rsidR="00000000" w:rsidRPr="00000000">
      <w:rPr>
        <w:rtl w:val="0"/>
      </w:rPr>
    </w:r>
  </w:p>
  <w:p w:rsidR="00000000" w:rsidDel="00000000" w:rsidP="00000000" w:rsidRDefault="00000000" w:rsidRPr="00000000" w14:paraId="0000033A">
    <w:pPr>
      <w:tabs>
        <w:tab w:val="center" w:leader="none" w:pos="4252"/>
        <w:tab w:val="right" w:leader="none" w:pos="8504"/>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center" w:leader="none" w:pos="4252"/>
        <w:tab w:val="right" w:leader="none" w:pos="8504"/>
      </w:tabs>
      <w:ind w:left="-57" w:firstLine="0"/>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958851</wp:posOffset>
              </wp:positionH>
              <wp:positionV relativeFrom="paragraph">
                <wp:posOffset>-19043</wp:posOffset>
              </wp:positionV>
              <wp:extent cx="4318635" cy="941070"/>
              <wp:effectExtent b="0" l="0" r="0" t="0"/>
              <wp:wrapNone/>
              <wp:docPr id="79" name=""/>
              <a:graphic>
                <a:graphicData uri="http://schemas.microsoft.com/office/word/2010/wordprocessingShape">
                  <wps:wsp>
                    <wps:cNvSpPr/>
                    <wps:cNvPr id="2" name="Shape 2"/>
                    <wps:spPr>
                      <a:xfrm>
                        <a:off x="3224700" y="3347640"/>
                        <a:ext cx="4242600" cy="864720"/>
                      </a:xfrm>
                      <a:prstGeom prst="rect">
                        <a:avLst/>
                      </a:prstGeom>
                      <a:noFill/>
                      <a:ln>
                        <a:noFill/>
                      </a:ln>
                    </wps:spPr>
                    <wps:txbx>
                      <w:txbxContent>
                        <w:p w:rsidR="00000000" w:rsidDel="00000000" w:rsidP="00000000" w:rsidRDefault="00000000" w:rsidRPr="00000000">
                          <w:pPr>
                            <w:spacing w:after="0" w:before="120" w:line="240"/>
                            <w:ind w:left="1.0000000149011612" w:right="0" w:firstLine="5"/>
                            <w:jc w:val="center"/>
                            <w:textDirection w:val="btLr"/>
                          </w:pPr>
                          <w:r w:rsidDel="00000000" w:rsidR="00000000" w:rsidRPr="00000000">
                            <w:rPr>
                              <w:rFonts w:ascii="Algerian" w:cs="Algerian" w:eastAsia="Algerian" w:hAnsi="Algerian"/>
                              <w:b w:val="0"/>
                              <w:i w:val="1"/>
                              <w:smallCaps w:val="0"/>
                              <w:strike w:val="0"/>
                              <w:color w:val="000000"/>
                              <w:sz w:val="28"/>
                              <w:vertAlign w:val="baseline"/>
                            </w:rPr>
                            <w:t xml:space="preserve">ESTADO DO PARANÁ</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lgerian" w:cs="Algerian" w:eastAsia="Algerian" w:hAnsi="Algerian"/>
                              <w:b w:val="0"/>
                              <w:i w:val="1"/>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958851</wp:posOffset>
              </wp:positionH>
              <wp:positionV relativeFrom="paragraph">
                <wp:posOffset>-19043</wp:posOffset>
              </wp:positionV>
              <wp:extent cx="4318635" cy="941070"/>
              <wp:effectExtent b="0" l="0" r="0" t="0"/>
              <wp:wrapNone/>
              <wp:docPr id="7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318635" cy="9410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-1262</wp:posOffset>
          </wp:positionH>
          <wp:positionV relativeFrom="paragraph">
            <wp:posOffset>3810</wp:posOffset>
          </wp:positionV>
          <wp:extent cx="979805" cy="1045845"/>
          <wp:effectExtent b="0" l="0" r="0" t="0"/>
          <wp:wrapNone/>
          <wp:docPr id="8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979805" cy="1045845"/>
                  </a:xfrm>
                  <a:prstGeom prst="rect"/>
                  <a:ln/>
                </pic:spPr>
              </pic:pic>
            </a:graphicData>
          </a:graphic>
        </wp:anchor>
      </w:drawing>
    </w:r>
  </w:p>
  <w:p w:rsidR="00000000" w:rsidDel="00000000" w:rsidP="00000000" w:rsidRDefault="00000000" w:rsidRPr="00000000" w14:paraId="0000033C">
    <w:pPr>
      <w:pBdr>
        <w:top w:space="0" w:sz="0" w:val="nil"/>
        <w:left w:space="0" w:sz="0" w:val="nil"/>
        <w:bottom w:space="0" w:sz="0" w:val="nil"/>
        <w:right w:space="0" w:sz="0" w:val="nil"/>
        <w:between w:space="0" w:sz="0" w:val="nil"/>
      </w:pBdr>
      <w:spacing w:before="360" w:lineRule="auto"/>
      <w:ind w:left="1" w:hanging="3"/>
      <w:jc w:val="center"/>
      <w:rPr>
        <w:color w:val="000000"/>
        <w:sz w:val="28"/>
        <w:szCs w:val="28"/>
      </w:rPr>
    </w:pPr>
    <w:r w:rsidDel="00000000" w:rsidR="00000000" w:rsidRPr="00000000">
      <w:rPr>
        <w:rFonts w:ascii="Algerian" w:cs="Algerian" w:eastAsia="Algerian" w:hAnsi="Algerian"/>
        <w:i w:val="1"/>
        <w:iCs w:val="1"/>
        <w:color w:val="000000"/>
        <w:sz w:val="28"/>
        <w:szCs w:val="28"/>
        <w:rtl w:val="0"/>
      </w:rPr>
      <w:t xml:space="preserve">PREFEITURA MUNICIPAL DE BANDEIRANTES</w:t>
    </w:r>
    <w:r w:rsidDel="00000000" w:rsidR="00000000" w:rsidRPr="00000000">
      <w:rPr>
        <w:rtl w:val="0"/>
      </w:rPr>
    </w:r>
  </w:p>
  <w:p w:rsidR="00000000" w:rsidDel="00000000" w:rsidP="00000000" w:rsidRDefault="00000000" w:rsidRPr="00000000" w14:paraId="0000033D">
    <w:pPr>
      <w:tabs>
        <w:tab w:val="center" w:leader="none" w:pos="4252"/>
        <w:tab w:val="right" w:leader="none" w:pos="8504"/>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8" w:hanging="570"/>
      </w:pPr>
      <w:rPr/>
    </w:lvl>
    <w:lvl w:ilvl="1">
      <w:start w:val="1"/>
      <w:numFmt w:val="decimal"/>
      <w:lvlText w:val="%1.%2."/>
      <w:lvlJc w:val="left"/>
      <w:pPr>
        <w:ind w:left="358" w:hanging="360"/>
      </w:pPr>
      <w:rPr>
        <w:b w:val="1"/>
        <w:bCs w:val="1"/>
      </w:rPr>
    </w:lvl>
    <w:lvl w:ilvl="2">
      <w:start w:val="1"/>
      <w:numFmt w:val="decimal"/>
      <w:lvlText w:val="%1.%2.%3."/>
      <w:lvlJc w:val="left"/>
      <w:pPr>
        <w:ind w:left="718" w:hanging="720"/>
      </w:pPr>
      <w:rPr>
        <w:b w:val="1"/>
        <w:bCs w:val="1"/>
      </w:rPr>
    </w:lvl>
    <w:lvl w:ilvl="3">
      <w:start w:val="1"/>
      <w:numFmt w:val="decimal"/>
      <w:lvlText w:val="%1.%2.%3.%4."/>
      <w:lvlJc w:val="left"/>
      <w:pPr>
        <w:ind w:left="718" w:hanging="720"/>
      </w:pPr>
      <w:rPr/>
    </w:lvl>
    <w:lvl w:ilvl="4">
      <w:start w:val="1"/>
      <w:numFmt w:val="decimal"/>
      <w:lvlText w:val="%1.%2.%3.%4.%5."/>
      <w:lvlJc w:val="left"/>
      <w:pPr>
        <w:ind w:left="1078" w:hanging="1080"/>
      </w:pPr>
      <w:rPr/>
    </w:lvl>
    <w:lvl w:ilvl="5">
      <w:start w:val="1"/>
      <w:numFmt w:val="decimal"/>
      <w:lvlText w:val="%1.%2.%3.%4.%5.%6."/>
      <w:lvlJc w:val="left"/>
      <w:pPr>
        <w:ind w:left="1078" w:hanging="1080"/>
      </w:pPr>
      <w:rPr/>
    </w:lvl>
    <w:lvl w:ilvl="6">
      <w:start w:val="1"/>
      <w:numFmt w:val="decimal"/>
      <w:lvlText w:val="%1.%2.%3.%4.%5.%6.%7."/>
      <w:lvlJc w:val="left"/>
      <w:pPr>
        <w:ind w:left="1438" w:hanging="1440"/>
      </w:pPr>
      <w:rPr/>
    </w:lvl>
    <w:lvl w:ilvl="7">
      <w:start w:val="1"/>
      <w:numFmt w:val="decimal"/>
      <w:lvlText w:val="%1.%2.%3.%4.%5.%6.%7.%8."/>
      <w:lvlJc w:val="left"/>
      <w:pPr>
        <w:ind w:left="1438" w:hanging="1440"/>
      </w:pPr>
      <w:rPr/>
    </w:lvl>
    <w:lvl w:ilvl="8">
      <w:start w:val="1"/>
      <w:numFmt w:val="decimal"/>
      <w:lvlText w:val="%1.%2.%3.%4.%5.%6.%7.%8.%9."/>
      <w:lvlJc w:val="left"/>
      <w:pPr>
        <w:ind w:left="1798" w:hanging="1800"/>
      </w:pPr>
      <w:rPr/>
    </w:lvl>
  </w:abstractNum>
  <w:abstractNum w:abstractNumId="2">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3">
    <w:lvl w:ilvl="0">
      <w:start w:val="1"/>
      <w:numFmt w:val="decimal"/>
      <w:lvlText w:val="%1."/>
      <w:lvlJc w:val="left"/>
      <w:pPr>
        <w:ind w:left="358" w:hanging="360"/>
      </w:pPr>
      <w:rPr/>
    </w:lvl>
    <w:lvl w:ilvl="1">
      <w:start w:val="1"/>
      <w:numFmt w:val="decimal"/>
      <w:lvlText w:val="%1.%2."/>
      <w:lvlJc w:val="left"/>
      <w:pPr>
        <w:ind w:left="719" w:hanging="720"/>
      </w:pPr>
      <w:rPr/>
    </w:lvl>
    <w:lvl w:ilvl="2">
      <w:start w:val="1"/>
      <w:numFmt w:val="decimal"/>
      <w:lvlText w:val="%1.%2.%3."/>
      <w:lvlJc w:val="left"/>
      <w:pPr>
        <w:ind w:left="720" w:hanging="720"/>
      </w:pPr>
      <w:rPr/>
    </w:lvl>
    <w:lvl w:ilvl="3">
      <w:start w:val="1"/>
      <w:numFmt w:val="decimal"/>
      <w:lvlText w:val="%1.%2.%3.%4."/>
      <w:lvlJc w:val="left"/>
      <w:pPr>
        <w:ind w:left="1081" w:hanging="1080"/>
      </w:pPr>
      <w:rPr/>
    </w:lvl>
    <w:lvl w:ilvl="4">
      <w:start w:val="1"/>
      <w:numFmt w:val="decimal"/>
      <w:lvlText w:val="%1.%2.%3.%4.%5."/>
      <w:lvlJc w:val="left"/>
      <w:pPr>
        <w:ind w:left="1082" w:hanging="1080"/>
      </w:pPr>
      <w:rPr/>
    </w:lvl>
    <w:lvl w:ilvl="5">
      <w:start w:val="1"/>
      <w:numFmt w:val="decimal"/>
      <w:lvlText w:val="%1.%2.%3.%4.%5.%6."/>
      <w:lvlJc w:val="left"/>
      <w:pPr>
        <w:ind w:left="1443" w:hanging="1440"/>
      </w:pPr>
      <w:rPr/>
    </w:lvl>
    <w:lvl w:ilvl="6">
      <w:start w:val="1"/>
      <w:numFmt w:val="decimal"/>
      <w:lvlText w:val="%1.%2.%3.%4.%5.%6.%7."/>
      <w:lvlJc w:val="left"/>
      <w:pPr>
        <w:ind w:left="1444" w:hanging="1440"/>
      </w:pPr>
      <w:rPr/>
    </w:lvl>
    <w:lvl w:ilvl="7">
      <w:start w:val="1"/>
      <w:numFmt w:val="decimal"/>
      <w:lvlText w:val="%1.%2.%3.%4.%5.%6.%7.%8."/>
      <w:lvlJc w:val="left"/>
      <w:pPr>
        <w:ind w:left="1805" w:hanging="1800"/>
      </w:pPr>
      <w:rPr/>
    </w:lvl>
    <w:lvl w:ilvl="8">
      <w:start w:val="1"/>
      <w:numFmt w:val="decimal"/>
      <w:lvlText w:val="%1.%2.%3.%4.%5.%6.%7.%8.%9."/>
      <w:lvlJc w:val="left"/>
      <w:pPr>
        <w:ind w:left="1806" w:hanging="1800"/>
      </w:pPr>
      <w:rPr/>
    </w:lvl>
  </w:abstractNum>
  <w:abstractNum w:abstractNumId="4">
    <w:lvl w:ilvl="0">
      <w:start w:val="1"/>
      <w:numFmt w:val="decimal"/>
      <w:lvlText w:val="%1."/>
      <w:lvlJc w:val="left"/>
      <w:pPr>
        <w:ind w:left="358" w:hanging="360"/>
      </w:pPr>
      <w:rPr/>
    </w:lvl>
    <w:lvl w:ilvl="1">
      <w:start w:val="4"/>
      <w:numFmt w:val="decimal"/>
      <w:lvlText w:val="%1.%2."/>
      <w:lvlJc w:val="left"/>
      <w:pPr>
        <w:ind w:left="539" w:hanging="540"/>
      </w:pPr>
      <w:rPr/>
    </w:lvl>
    <w:lvl w:ilvl="2">
      <w:start w:val="4"/>
      <w:numFmt w:val="decimal"/>
      <w:lvlText w:val="%1.%2.%3."/>
      <w:lvlJc w:val="left"/>
      <w:pPr>
        <w:ind w:left="720" w:hanging="720"/>
      </w:pPr>
      <w:rPr/>
    </w:lvl>
    <w:lvl w:ilvl="3">
      <w:start w:val="1"/>
      <w:numFmt w:val="decimal"/>
      <w:lvlText w:val="%1.%2.%3.%4."/>
      <w:lvlJc w:val="left"/>
      <w:pPr>
        <w:ind w:left="721" w:hanging="720"/>
      </w:pPr>
      <w:rPr/>
    </w:lvl>
    <w:lvl w:ilvl="4">
      <w:start w:val="1"/>
      <w:numFmt w:val="decimal"/>
      <w:lvlText w:val="%1.%2.%3.%4.%5."/>
      <w:lvlJc w:val="left"/>
      <w:pPr>
        <w:ind w:left="1082" w:hanging="1080"/>
      </w:pPr>
      <w:rPr/>
    </w:lvl>
    <w:lvl w:ilvl="5">
      <w:start w:val="1"/>
      <w:numFmt w:val="decimal"/>
      <w:lvlText w:val="%1.%2.%3.%4.%5.%6."/>
      <w:lvlJc w:val="left"/>
      <w:pPr>
        <w:ind w:left="1083" w:hanging="1080"/>
      </w:pPr>
      <w:rPr/>
    </w:lvl>
    <w:lvl w:ilvl="6">
      <w:start w:val="1"/>
      <w:numFmt w:val="decimal"/>
      <w:lvlText w:val="%1.%2.%3.%4.%5.%6.%7."/>
      <w:lvlJc w:val="left"/>
      <w:pPr>
        <w:ind w:left="1444" w:hanging="1440"/>
      </w:pPr>
      <w:rPr/>
    </w:lvl>
    <w:lvl w:ilvl="7">
      <w:start w:val="1"/>
      <w:numFmt w:val="decimal"/>
      <w:lvlText w:val="%1.%2.%3.%4.%5.%6.%7.%8."/>
      <w:lvlJc w:val="left"/>
      <w:pPr>
        <w:ind w:left="1445" w:hanging="1440"/>
      </w:pPr>
      <w:rPr/>
    </w:lvl>
    <w:lvl w:ilvl="8">
      <w:start w:val="1"/>
      <w:numFmt w:val="decimal"/>
      <w:lvlText w:val="%1.%2.%3.%4.%5.%6.%7.%8.%9."/>
      <w:lvlJc w:val="left"/>
      <w:pPr>
        <w:ind w:left="1806" w:hanging="180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3969"/>
      <w:jc w:val="both"/>
    </w:pPr>
    <w:rPr>
      <w:b w:val="1"/>
      <w:bCs w:val="1"/>
      <w:u w:val="singl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character" w:styleId="CabealhoChar" w:customStyle="1">
    <w:name w:val="Cabeçalho Char"/>
    <w:uiPriority w:val="99"/>
    <w:qFormat w:val="1"/>
    <w:rPr>
      <w:w w:val="100"/>
      <w:position w:val="0"/>
      <w:sz w:val="24"/>
      <w:szCs w:val="24"/>
      <w:effect w:val="none"/>
      <w:vertAlign w:val="baseline"/>
      <w:em w:val="none"/>
    </w:rPr>
  </w:style>
  <w:style w:type="character" w:styleId="RodapChar" w:customStyle="1">
    <w:name w:val="Rodapé Char"/>
    <w:qFormat w:val="1"/>
    <w:rPr>
      <w:w w:val="100"/>
      <w:position w:val="0"/>
      <w:sz w:val="24"/>
      <w:szCs w:val="24"/>
      <w:effect w:val="none"/>
      <w:vertAlign w:val="baseline"/>
      <w:em w:val="none"/>
    </w:rPr>
  </w:style>
  <w:style w:type="character" w:styleId="TextodebaloChar" w:customStyle="1">
    <w:name w:val="Texto de balão Char"/>
    <w:qFormat w:val="1"/>
    <w:rPr>
      <w:rFonts w:ascii="Segoe UI" w:cs="Segoe UI" w:hAnsi="Segoe UI"/>
      <w:w w:val="100"/>
      <w:position w:val="0"/>
      <w:sz w:val="18"/>
      <w:szCs w:val="18"/>
      <w:effect w:val="none"/>
      <w:vertAlign w:val="baseline"/>
      <w:em w:val="none"/>
    </w:rPr>
  </w:style>
  <w:style w:type="character" w:styleId="Ttulo3Char" w:customStyle="1">
    <w:name w:val="Título 3 Char"/>
    <w:qFormat w:val="1"/>
    <w:rPr>
      <w:rFonts w:ascii="Calibri Light" w:cs="Times New Roman" w:eastAsia="Times New Roman" w:hAnsi="Calibri Light"/>
      <w:b w:val="1"/>
      <w:bCs w:val="1"/>
      <w:w w:val="100"/>
      <w:position w:val="0"/>
      <w:sz w:val="26"/>
      <w:szCs w:val="26"/>
      <w:effect w:val="none"/>
      <w:vertAlign w:val="baseline"/>
      <w:em w:val="none"/>
    </w:rPr>
  </w:style>
  <w:style w:type="character" w:styleId="Recuodecorpodetexto3Char" w:customStyle="1">
    <w:name w:val="Recuo de corpo de texto 3 Char"/>
    <w:qFormat w:val="1"/>
    <w:rPr>
      <w:w w:val="100"/>
      <w:position w:val="0"/>
      <w:sz w:val="16"/>
      <w:szCs w:val="16"/>
      <w:effect w:val="none"/>
      <w:vertAlign w:val="baseline"/>
      <w:em w:val="none"/>
    </w:rPr>
  </w:style>
  <w:style w:type="character" w:styleId="TextodenotaderodapChar" w:customStyle="1">
    <w:name w:val="Texto de nota de rodapé Char"/>
    <w:basedOn w:val="Fontepargpadro"/>
    <w:link w:val="Textodenotaderodap"/>
    <w:uiPriority w:val="99"/>
    <w:semiHidden w:val="1"/>
    <w:qFormat w:val="1"/>
    <w:rsid w:val="00663379"/>
    <w:rPr>
      <w:sz w:val="20"/>
      <w:szCs w:val="20"/>
      <w:vertAlign w:val="subscript"/>
    </w:rPr>
  </w:style>
  <w:style w:type="character" w:styleId="Caracteresdenotaderodap" w:customStyle="1">
    <w:name w:val="Caracteres de nota de rodapé"/>
    <w:uiPriority w:val="99"/>
    <w:semiHidden w:val="1"/>
    <w:unhideWhenUsed w:val="1"/>
    <w:qFormat w:val="1"/>
    <w:rsid w:val="00663379"/>
    <w:rPr>
      <w:vertAlign w:val="superscript"/>
    </w:rPr>
  </w:style>
  <w:style w:type="character" w:styleId="Refdenotaderodap">
    <w:name w:val="footnote reference"/>
    <w:rPr>
      <w:vertAlign w:val="superscript"/>
    </w:rPr>
  </w:style>
  <w:style w:type="character" w:styleId="Hyperlink">
    <w:name w:val="Hyperlink"/>
    <w:basedOn w:val="Fontepargpadro"/>
    <w:uiPriority w:val="99"/>
    <w:unhideWhenUsed w:val="1"/>
    <w:rsid w:val="009A22EE"/>
    <w:rPr>
      <w:color w:val="0000ff" w:themeColor="hyperlink"/>
      <w:u w:val="single"/>
    </w:rPr>
  </w:style>
  <w:style w:type="character" w:styleId="MenoPendente1" w:customStyle="1">
    <w:name w:val="Menção Pendente1"/>
    <w:basedOn w:val="Fontepargpadro"/>
    <w:uiPriority w:val="99"/>
    <w:semiHidden w:val="1"/>
    <w:unhideWhenUsed w:val="1"/>
    <w:qFormat w:val="1"/>
    <w:rsid w:val="00645EC7"/>
    <w:rPr>
      <w:color w:val="605e5c"/>
      <w:shd w:color="auto" w:fill="e1dfdd" w:val="clear"/>
    </w:rPr>
  </w:style>
  <w:style w:type="character" w:styleId="Forte">
    <w:name w:val="Strong"/>
    <w:basedOn w:val="Fontepargpadro"/>
    <w:uiPriority w:val="22"/>
    <w:qFormat w:val="1"/>
    <w:rsid w:val="00143DC1"/>
    <w:rPr>
      <w:b w:val="1"/>
      <w:bCs w:val="1"/>
    </w:rPr>
  </w:style>
  <w:style w:type="character" w:styleId="MenoPendente2" w:customStyle="1">
    <w:name w:val="Menção Pendente2"/>
    <w:basedOn w:val="Fontepargpadro"/>
    <w:uiPriority w:val="99"/>
    <w:semiHidden w:val="1"/>
    <w:unhideWhenUsed w:val="1"/>
    <w:qFormat w:val="1"/>
    <w:rsid w:val="006E688C"/>
    <w:rPr>
      <w:color w:val="605e5c"/>
      <w:shd w:color="auto" w:fill="e1dfdd" w:val="clear"/>
    </w:rPr>
  </w:style>
  <w:style w:type="character" w:styleId="Marcadores" w:customStyle="1">
    <w:name w:val="Marcadores"/>
    <w:qFormat w:val="1"/>
    <w:rPr>
      <w:rFonts w:ascii="OpenSymbol" w:cs="OpenSymbol" w:eastAsia="OpenSymbol" w:hAnsi="OpenSymbol"/>
    </w:rPr>
  </w:style>
  <w:style w:type="character" w:styleId="TextodenotadefimChar" w:customStyle="1">
    <w:name w:val="Texto de nota de fim Char"/>
    <w:basedOn w:val="Fontepargpadro"/>
    <w:link w:val="Textodenotadefim"/>
    <w:uiPriority w:val="99"/>
    <w:semiHidden w:val="1"/>
    <w:qFormat w:val="1"/>
    <w:rsid w:val="002D059C"/>
    <w:rPr>
      <w:sz w:val="20"/>
      <w:szCs w:val="20"/>
    </w:rPr>
  </w:style>
  <w:style w:type="character" w:styleId="Caracteresdenotadefim" w:customStyle="1">
    <w:name w:val="Caracteres de nota de fim"/>
    <w:uiPriority w:val="99"/>
    <w:semiHidden w:val="1"/>
    <w:unhideWhenUsed w:val="1"/>
    <w:qFormat w:val="1"/>
    <w:rsid w:val="002D059C"/>
    <w:rPr>
      <w:vertAlign w:val="superscript"/>
    </w:rPr>
  </w:style>
  <w:style w:type="character" w:styleId="Refdenotadefim">
    <w:name w:val="endnote reference"/>
    <w:rPr>
      <w:vertAlign w:val="superscript"/>
    </w:rPr>
  </w:style>
  <w:style w:type="character" w:styleId="nfase">
    <w:name w:val="Emphasis"/>
    <w:basedOn w:val="Fontepargpadro"/>
    <w:uiPriority w:val="20"/>
    <w:qFormat w:val="1"/>
    <w:rsid w:val="002D059C"/>
    <w:rPr>
      <w:i w:val="1"/>
      <w:iCs w:val="1"/>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val="1"/>
    <w:pPr>
      <w:suppressLineNumbers w:val="1"/>
      <w:spacing w:after="120" w:before="120"/>
    </w:pPr>
    <w:rPr>
      <w:rFonts w:cs="Arial"/>
      <w:i w:val="1"/>
      <w:iCs w:val="1"/>
    </w:rPr>
  </w:style>
  <w:style w:type="paragraph" w:styleId="ndice" w:customStyle="1">
    <w:name w:val="Índice"/>
    <w:basedOn w:val="Normal"/>
    <w:qFormat w:val="1"/>
    <w:pPr>
      <w:suppressLineNumbers w:val="1"/>
    </w:pPr>
    <w:rPr>
      <w:rFonts w:cs="Arial"/>
    </w:rPr>
  </w:style>
  <w:style w:type="paragraph" w:styleId="caption1" w:customStyle="1">
    <w:name w:val="caption1"/>
    <w:basedOn w:val="Normal"/>
    <w:qFormat w:val="1"/>
    <w:pPr>
      <w:suppressLineNumbers w:val="1"/>
      <w:spacing w:after="120" w:before="120"/>
    </w:pPr>
    <w:rPr>
      <w:rFonts w:cs="Arial"/>
      <w:i w:val="1"/>
      <w:iCs w:val="1"/>
    </w:rPr>
  </w:style>
  <w:style w:type="paragraph" w:styleId="caption11" w:customStyle="1">
    <w:name w:val="caption11"/>
    <w:basedOn w:val="Normal"/>
    <w:qFormat w:val="1"/>
    <w:pPr>
      <w:suppressLineNumbers w:val="1"/>
      <w:spacing w:after="120" w:before="120"/>
    </w:pPr>
    <w:rPr>
      <w:rFonts w:cs="Arial"/>
      <w:i w:val="1"/>
      <w:iCs w:val="1"/>
    </w:rPr>
  </w:style>
  <w:style w:type="paragraph" w:styleId="caption111" w:customStyle="1">
    <w:name w:val="caption111"/>
    <w:basedOn w:val="Normal"/>
    <w:qFormat w:val="1"/>
    <w:pPr>
      <w:suppressLineNumbers w:val="1"/>
      <w:spacing w:after="120" w:before="120"/>
    </w:pPr>
    <w:rPr>
      <w:rFonts w:cs="Arial"/>
      <w:i w:val="1"/>
      <w:iCs w:val="1"/>
    </w:rPr>
  </w:style>
  <w:style w:type="paragraph" w:styleId="Recuodecorpodetexto">
    <w:name w:val="Body Text Indent"/>
    <w:basedOn w:val="Normal"/>
    <w:pPr>
      <w:ind w:left="851" w:firstLine="3118"/>
      <w:jc w:val="both"/>
    </w:pPr>
    <w:rPr>
      <w:sz w:val="28"/>
      <w:szCs w:val="20"/>
    </w:rPr>
  </w:style>
  <w:style w:type="paragraph" w:styleId="Recuodecorpodetexto2">
    <w:name w:val="Body Text Indent 2"/>
    <w:basedOn w:val="Normal"/>
    <w:qFormat w:val="1"/>
    <w:pPr>
      <w:ind w:left="1080" w:firstLine="2889"/>
      <w:jc w:val="both"/>
    </w:pPr>
    <w:rPr>
      <w:bCs w:val="1"/>
      <w:sz w:val="25"/>
      <w:szCs w:val="28"/>
    </w:rPr>
  </w:style>
  <w:style w:type="paragraph" w:styleId="CabealhoeRodap" w:customStyle="1">
    <w:name w:val="Cabeçalho e Rodapé"/>
    <w:basedOn w:val="Normal"/>
    <w:qFormat w:val="1"/>
  </w:style>
  <w:style w:type="paragraph" w:styleId="Cabealho">
    <w:name w:val="header"/>
    <w:basedOn w:val="Normal"/>
    <w:uiPriority w:val="99"/>
    <w:qFormat w:val="1"/>
    <w:pPr>
      <w:tabs>
        <w:tab w:val="center" w:pos="4252"/>
        <w:tab w:val="right" w:pos="8504"/>
      </w:tabs>
    </w:pPr>
  </w:style>
  <w:style w:type="paragraph" w:styleId="Rodap">
    <w:name w:val="footer"/>
    <w:basedOn w:val="Normal"/>
    <w:qFormat w:val="1"/>
    <w:pPr>
      <w:tabs>
        <w:tab w:val="center" w:pos="4252"/>
        <w:tab w:val="right" w:pos="8504"/>
      </w:tabs>
    </w:pPr>
  </w:style>
  <w:style w:type="paragraph" w:styleId="Textodebalo">
    <w:name w:val="Balloon Text"/>
    <w:basedOn w:val="Normal"/>
    <w:qFormat w:val="1"/>
    <w:rPr>
      <w:rFonts w:ascii="Segoe UI" w:hAnsi="Segoe UI"/>
      <w:sz w:val="18"/>
      <w:szCs w:val="18"/>
    </w:rPr>
  </w:style>
  <w:style w:type="paragraph" w:styleId="Recuodecorpodetexto3">
    <w:name w:val="Body Text Indent 3"/>
    <w:basedOn w:val="Normal"/>
    <w:qFormat w:val="1"/>
    <w:pPr>
      <w:spacing w:after="120"/>
      <w:ind w:left="283"/>
    </w:pPr>
    <w:rPr>
      <w:sz w:val="16"/>
      <w:szCs w:val="16"/>
    </w:rPr>
  </w:style>
  <w:style w:type="paragraph" w:styleId="Default" w:customStyle="1">
    <w:name w:val="Default"/>
    <w:qFormat w:val="1"/>
    <w:pPr>
      <w:spacing w:line="1" w:lineRule="atLeast"/>
      <w:ind w:left="-1" w:hanging="1"/>
      <w:textAlignment w:val="top"/>
      <w:outlineLvl w:val="0"/>
    </w:pPr>
    <w:rPr>
      <w:rFonts w:ascii="Nyala" w:cs="Nyala" w:eastAsia="Calibri" w:hAnsi="Nyala"/>
      <w:color w:val="000000"/>
      <w:position w:val="-1"/>
      <w:lang w:eastAsia="en-US"/>
    </w:rPr>
  </w:style>
  <w:style w:type="paragraph" w:styleId="PargrafodaLista">
    <w:name w:val="List Paragraph"/>
    <w:basedOn w:val="Normal"/>
    <w:uiPriority w:val="34"/>
    <w:qFormat w:val="1"/>
    <w:rsid w:val="008C672B"/>
    <w:pPr>
      <w:ind w:left="720"/>
      <w:contextualSpacing w:val="1"/>
    </w:pPr>
  </w:style>
  <w:style w:type="paragraph" w:styleId="Textodenotaderodap">
    <w:name w:val="footnote text"/>
    <w:basedOn w:val="Normal"/>
    <w:link w:val="TextodenotaderodapChar"/>
    <w:uiPriority w:val="99"/>
    <w:semiHidden w:val="1"/>
    <w:unhideWhenUsed w:val="1"/>
    <w:rsid w:val="00663379"/>
    <w:rPr>
      <w:sz w:val="20"/>
      <w:szCs w:val="20"/>
    </w:rPr>
  </w:style>
  <w:style w:type="paragraph" w:styleId="LO-Normal" w:customStyle="1">
    <w:name w:val="LO-Normal"/>
    <w:qFormat w:val="1"/>
    <w:rsid w:val="00094C56"/>
    <w:pPr>
      <w:widowControl w:val="0"/>
      <w:textAlignment w:val="baseline"/>
    </w:pPr>
    <w:rPr>
      <w:rFonts w:cs="Tahoma" w:eastAsia="SimSun"/>
      <w:kern w:val="2"/>
      <w:lang w:bidi="hi-IN" w:eastAsia="hi-IN"/>
    </w:rPr>
  </w:style>
  <w:style w:type="paragraph" w:styleId="TableParagraph" w:customStyle="1">
    <w:name w:val="Table Paragraph"/>
    <w:basedOn w:val="Normal"/>
    <w:uiPriority w:val="1"/>
    <w:qFormat w:val="1"/>
    <w:rsid w:val="000920F6"/>
    <w:pPr>
      <w:widowControl w:val="0"/>
    </w:pPr>
    <w:rPr>
      <w:sz w:val="22"/>
      <w:szCs w:val="22"/>
      <w:lang w:eastAsia="en-US" w:val="pt-PT"/>
    </w:rPr>
  </w:style>
  <w:style w:type="paragraph" w:styleId="Contedodoquadro" w:customStyle="1">
    <w:name w:val="Conteúdo do quadro"/>
    <w:basedOn w:val="Normal"/>
    <w:qFormat w:val="1"/>
  </w:style>
  <w:style w:type="paragraph" w:styleId="Contedodatabela" w:customStyle="1">
    <w:name w:val="Conteúdo da tabela"/>
    <w:basedOn w:val="Normal"/>
    <w:qFormat w:val="1"/>
    <w:pPr>
      <w:widowControl w:val="0"/>
      <w:suppressLineNumbers w:val="1"/>
    </w:pPr>
  </w:style>
  <w:style w:type="paragraph" w:styleId="Ttulodetabela" w:customStyle="1">
    <w:name w:val="Título de tabela"/>
    <w:basedOn w:val="Contedodatabela"/>
    <w:qFormat w:val="1"/>
    <w:pPr>
      <w:jc w:val="center"/>
    </w:pPr>
    <w:rPr>
      <w:b w:val="1"/>
      <w:bCs w:val="1"/>
    </w:rPr>
  </w:style>
  <w:style w:type="paragraph" w:styleId="NormalWeb">
    <w:name w:val="Normal (Web)"/>
    <w:basedOn w:val="Normal"/>
    <w:uiPriority w:val="99"/>
    <w:unhideWhenUsed w:val="1"/>
    <w:qFormat w:val="1"/>
    <w:rsid w:val="00143DC1"/>
    <w:pPr>
      <w:spacing w:afterAutospacing="1" w:beforeAutospacing="1"/>
    </w:pPr>
  </w:style>
  <w:style w:type="paragraph" w:styleId="Blocodecitao" w:customStyle="1">
    <w:name w:val="Bloco de citação"/>
    <w:basedOn w:val="Normal"/>
    <w:qFormat w:val="1"/>
    <w:pPr>
      <w:spacing w:after="283"/>
      <w:ind w:left="567" w:right="567"/>
    </w:pPr>
  </w:style>
  <w:style w:type="paragraph" w:styleId="Textodenotadefim">
    <w:name w:val="endnote text"/>
    <w:basedOn w:val="Normal"/>
    <w:link w:val="TextodenotadefimChar"/>
    <w:uiPriority w:val="99"/>
    <w:semiHidden w:val="1"/>
    <w:unhideWhenUsed w:val="1"/>
    <w:rsid w:val="002D059C"/>
    <w:rPr>
      <w:sz w:val="20"/>
      <w:szCs w:val="20"/>
    </w:rPr>
  </w:style>
  <w:style w:type="table" w:styleId="TableNormal6"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elacomgrade">
    <w:name w:val="Table Grid"/>
    <w:basedOn w:val="Tabelanormal"/>
    <w:uiPriority w:val="39"/>
    <w:rsid w:val="00704DB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0" w:customStyle="1">
    <w:name w:val="Table Normal3"/>
    <w:uiPriority w:val="2"/>
    <w:semiHidden w:val="1"/>
    <w:unhideWhenUsed w:val="1"/>
    <w:qFormat w:val="1"/>
    <w:rsid w:val="00F27BF0"/>
    <w:rPr>
      <w:rFonts w:asciiTheme="minorHAnsi" w:cstheme="minorBidi" w:eastAsiaTheme="minorHAnsi" w:hAnsiTheme="minorHAnsi"/>
      <w:sz w:val="22"/>
      <w:szCs w:val="22"/>
      <w:lang w:eastAsia="en-US" w:val="en-US"/>
    </w:rPr>
    <w:tblPr>
      <w:tblCellMar>
        <w:top w:w="0.0" w:type="dxa"/>
        <w:left w:w="0.0" w:type="dxa"/>
        <w:bottom w:w="0.0" w:type="dxa"/>
        <w:right w:w="0.0" w:type="dxa"/>
      </w:tblCellMar>
    </w:tblPr>
  </w:style>
  <w:style w:type="table" w:styleId="Tabelacomgrade1" w:customStyle="1">
    <w:name w:val="Tabela com grade1"/>
    <w:basedOn w:val="Tabelanormal"/>
    <w:uiPriority w:val="39"/>
    <w:rsid w:val="00AF6594"/>
    <w:rPr>
      <w:rFonts w:ascii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6"/>
    <w:tblPr>
      <w:tblStyleRowBandSize w:val="1"/>
      <w:tblStyleColBandSize w:val="1"/>
      <w:tblCellMar>
        <w:left w:w="108.0" w:type="dxa"/>
        <w:right w:w="108.0" w:type="dxa"/>
      </w:tblCellMar>
    </w:tblPr>
  </w:style>
  <w:style w:type="table" w:styleId="a0" w:customStyle="1">
    <w:basedOn w:val="TableNormal6"/>
    <w:tblPr>
      <w:tblStyleRowBandSize w:val="1"/>
      <w:tblStyleColBandSize w:val="1"/>
      <w:tblCellMar>
        <w:top w:w="100.0" w:type="dxa"/>
        <w:left w:w="100.0" w:type="dxa"/>
        <w:bottom w:w="100.0" w:type="dxa"/>
        <w:right w:w="100.0" w:type="dxa"/>
      </w:tblCellMar>
    </w:tblPr>
  </w:style>
  <w:style w:type="table" w:styleId="a1" w:customStyle="1">
    <w:basedOn w:val="TableNormal6"/>
    <w:tblPr>
      <w:tblStyleRowBandSize w:val="1"/>
      <w:tblStyleColBandSize w:val="1"/>
      <w:tblCellMar>
        <w:left w:w="108.0" w:type="dxa"/>
        <w:right w:w="108.0" w:type="dxa"/>
      </w:tblCellMar>
    </w:tblPr>
  </w:style>
  <w:style w:type="table" w:styleId="a2" w:customStyle="1">
    <w:basedOn w:val="TableNormal6"/>
    <w:tblPr>
      <w:tblStyleRowBandSize w:val="1"/>
      <w:tblStyleColBandSize w:val="1"/>
      <w:tblCellMar>
        <w:top w:w="100.0" w:type="dxa"/>
        <w:left w:w="100.0" w:type="dxa"/>
        <w:bottom w:w="100.0" w:type="dxa"/>
        <w:right w:w="100.0" w:type="dxa"/>
      </w:tblCellMar>
    </w:tblPr>
  </w:style>
  <w:style w:type="table" w:styleId="a3" w:customStyle="1">
    <w:basedOn w:val="TableNormal6"/>
    <w:tblPr>
      <w:tblStyleRowBandSize w:val="1"/>
      <w:tblStyleColBandSize w:val="1"/>
      <w:tblCellMar>
        <w:top w:w="100.0" w:type="dxa"/>
        <w:left w:w="100.0" w:type="dxa"/>
        <w:bottom w:w="100.0" w:type="dxa"/>
        <w:right w:w="100.0" w:type="dxa"/>
      </w:tblCellMar>
    </w:tblPr>
  </w:style>
  <w:style w:type="table" w:styleId="a4" w:customStyle="1">
    <w:basedOn w:val="TableNormal6"/>
    <w:tblPr>
      <w:tblStyleRowBandSize w:val="1"/>
      <w:tblStyleColBandSize w:val="1"/>
      <w:tblCellMar>
        <w:left w:w="108.0" w:type="dxa"/>
        <w:right w:w="108.0" w:type="dxa"/>
      </w:tblCellMar>
    </w:tblPr>
  </w:style>
  <w:style w:type="table" w:styleId="a5" w:customStyle="1">
    <w:basedOn w:val="TableNormal6"/>
    <w:tblPr>
      <w:tblStyleRowBandSize w:val="1"/>
      <w:tblStyleColBandSize w:val="1"/>
      <w:tblCellMar>
        <w:left w:w="108.0" w:type="dxa"/>
        <w:right w:w="108.0" w:type="dxa"/>
      </w:tblCellMar>
    </w:tblPr>
  </w:style>
  <w:style w:type="table" w:styleId="a6" w:customStyle="1">
    <w:basedOn w:val="TableNormal6"/>
    <w:tblPr>
      <w:tblStyleRowBandSize w:val="1"/>
      <w:tblStyleColBandSize w:val="1"/>
      <w:tblCellMar>
        <w:left w:w="108.0" w:type="dxa"/>
        <w:right w:w="108.0" w:type="dxa"/>
      </w:tblCellMar>
    </w:tblPr>
  </w:style>
  <w:style w:type="table" w:styleId="a7" w:customStyle="1">
    <w:basedOn w:val="TableNormal6"/>
    <w:tblPr>
      <w:tblStyleRowBandSize w:val="1"/>
      <w:tblStyleColBandSize w:val="1"/>
      <w:tblCellMar>
        <w:left w:w="108.0" w:type="dxa"/>
        <w:right w:w="108.0" w:type="dxa"/>
      </w:tblCellMar>
    </w:tblPr>
  </w:style>
  <w:style w:type="table" w:styleId="a8" w:customStyle="1">
    <w:basedOn w:val="TableNormal6"/>
    <w:tblPr>
      <w:tblStyleRowBandSize w:val="1"/>
      <w:tblStyleColBandSize w:val="1"/>
      <w:tblCellMar>
        <w:top w:w="100.0" w:type="dxa"/>
        <w:left w:w="100.0" w:type="dxa"/>
        <w:bottom w:w="100.0" w:type="dxa"/>
        <w:right w:w="100.0" w:type="dxa"/>
      </w:tblCellMar>
    </w:tblPr>
  </w:style>
  <w:style w:type="table" w:styleId="a9" w:customStyle="1">
    <w:basedOn w:val="TableNormal6"/>
    <w:tblPr>
      <w:tblStyleRowBandSize w:val="1"/>
      <w:tblStyleColBandSize w:val="1"/>
      <w:tblCellMar>
        <w:top w:w="100.0" w:type="dxa"/>
        <w:left w:w="100.0" w:type="dxa"/>
        <w:bottom w:w="100.0" w:type="dxa"/>
        <w:right w:w="100.0" w:type="dxa"/>
      </w:tblCellMar>
    </w:tblPr>
  </w:style>
  <w:style w:type="table" w:styleId="aa" w:customStyle="1">
    <w:basedOn w:val="TableNormal6"/>
    <w:tblPr>
      <w:tblStyleRowBandSize w:val="1"/>
      <w:tblStyleColBandSize w:val="1"/>
      <w:tblCellMar>
        <w:top w:w="100.0" w:type="dxa"/>
        <w:left w:w="100.0" w:type="dxa"/>
        <w:bottom w:w="100.0" w:type="dxa"/>
        <w:right w:w="100.0" w:type="dxa"/>
      </w:tblCellMar>
    </w:tblPr>
  </w:style>
  <w:style w:type="table" w:styleId="ab" w:customStyle="1">
    <w:basedOn w:val="TableNormal6"/>
    <w:tblPr>
      <w:tblStyleRowBandSize w:val="1"/>
      <w:tblStyleColBandSize w:val="1"/>
      <w:tblCellMar>
        <w:top w:w="100.0" w:type="dxa"/>
        <w:left w:w="100.0" w:type="dxa"/>
        <w:bottom w:w="100.0" w:type="dxa"/>
        <w:right w:w="100.0" w:type="dxa"/>
      </w:tblCellMar>
    </w:tblPr>
  </w:style>
  <w:style w:type="table" w:styleId="ac" w:customStyle="1">
    <w:basedOn w:val="TableNormal6"/>
    <w:tblPr>
      <w:tblStyleRowBandSize w:val="1"/>
      <w:tblStyleColBandSize w:val="1"/>
      <w:tblCellMar>
        <w:top w:w="100.0" w:type="dxa"/>
        <w:left w:w="100.0" w:type="dxa"/>
        <w:bottom w:w="100.0" w:type="dxa"/>
        <w:right w:w="100.0" w:type="dxa"/>
      </w:tblCellMar>
    </w:tblPr>
  </w:style>
  <w:style w:type="table" w:styleId="ad" w:customStyle="1">
    <w:basedOn w:val="TableNormal6"/>
    <w:tblPr>
      <w:tblStyleRowBandSize w:val="1"/>
      <w:tblStyleColBandSize w:val="1"/>
      <w:tblCellMar>
        <w:top w:w="100.0" w:type="dxa"/>
        <w:left w:w="100.0" w:type="dxa"/>
        <w:bottom w:w="100.0" w:type="dxa"/>
        <w:right w:w="100.0" w:type="dxa"/>
      </w:tblCellMar>
    </w:tblPr>
  </w:style>
  <w:style w:type="table" w:styleId="ae" w:customStyle="1">
    <w:basedOn w:val="TableNormal6"/>
    <w:tblPr>
      <w:tblStyleRowBandSize w:val="1"/>
      <w:tblStyleColBandSize w:val="1"/>
      <w:tblCellMar>
        <w:top w:w="100.0" w:type="dxa"/>
        <w:left w:w="100.0" w:type="dxa"/>
        <w:bottom w:w="100.0" w:type="dxa"/>
        <w:right w:w="100.0" w:type="dxa"/>
      </w:tblCellMar>
    </w:tblPr>
  </w:style>
  <w:style w:type="table" w:styleId="af" w:customStyle="1">
    <w:basedOn w:val="TableNormal6"/>
    <w:tblPr>
      <w:tblStyleRowBandSize w:val="1"/>
      <w:tblStyleColBandSize w:val="1"/>
      <w:tblCellMar>
        <w:top w:w="100.0" w:type="dxa"/>
        <w:left w:w="100.0" w:type="dxa"/>
        <w:bottom w:w="100.0" w:type="dxa"/>
        <w:right w:w="100.0" w:type="dxa"/>
      </w:tblCellMar>
    </w:tblPr>
  </w:style>
  <w:style w:type="table" w:styleId="af0" w:customStyle="1">
    <w:basedOn w:val="TableNormal6"/>
    <w:tblPr>
      <w:tblStyleRowBandSize w:val="1"/>
      <w:tblStyleColBandSize w:val="1"/>
      <w:tblCellMar>
        <w:top w:w="100.0" w:type="dxa"/>
        <w:left w:w="100.0" w:type="dxa"/>
        <w:bottom w:w="100.0" w:type="dxa"/>
        <w:right w:w="100.0" w:type="dxa"/>
      </w:tblCellMar>
    </w:tblPr>
  </w:style>
  <w:style w:type="table" w:styleId="af1" w:customStyle="1">
    <w:basedOn w:val="TableNormal6"/>
    <w:tblPr>
      <w:tblStyleRowBandSize w:val="1"/>
      <w:tblStyleColBandSize w:val="1"/>
      <w:tblCellMar>
        <w:top w:w="100.0" w:type="dxa"/>
        <w:left w:w="100.0" w:type="dxa"/>
        <w:bottom w:w="100.0" w:type="dxa"/>
        <w:right w:w="100.0" w:type="dxa"/>
      </w:tblCellMar>
    </w:tblPr>
  </w:style>
  <w:style w:type="table" w:styleId="af2" w:customStyle="1">
    <w:basedOn w:val="TableNormal6"/>
    <w:tblPr>
      <w:tblStyleRowBandSize w:val="1"/>
      <w:tblStyleColBandSize w:val="1"/>
      <w:tblCellMar>
        <w:top w:w="100.0" w:type="dxa"/>
        <w:left w:w="100.0" w:type="dxa"/>
        <w:bottom w:w="100.0" w:type="dxa"/>
        <w:right w:w="100.0" w:type="dxa"/>
      </w:tblCellMar>
    </w:tblPr>
  </w:style>
  <w:style w:type="table" w:styleId="af3" w:customStyle="1">
    <w:basedOn w:val="TableNormal6"/>
    <w:tblPr>
      <w:tblStyleRowBandSize w:val="1"/>
      <w:tblStyleColBandSize w:val="1"/>
      <w:tblCellMar>
        <w:top w:w="100.0" w:type="dxa"/>
        <w:left w:w="100.0" w:type="dxa"/>
        <w:bottom w:w="100.0" w:type="dxa"/>
        <w:right w:w="100.0" w:type="dxa"/>
      </w:tblCellMar>
    </w:tblPr>
  </w:style>
  <w:style w:type="table" w:styleId="af4" w:customStyle="1">
    <w:basedOn w:val="TableNormal6"/>
    <w:tblPr>
      <w:tblStyleRowBandSize w:val="1"/>
      <w:tblStyleColBandSize w:val="1"/>
      <w:tblCellMar>
        <w:top w:w="100.0" w:type="dxa"/>
        <w:left w:w="100.0" w:type="dxa"/>
        <w:bottom w:w="100.0" w:type="dxa"/>
        <w:right w:w="100.0" w:type="dxa"/>
      </w:tblCellMar>
    </w:tblPr>
  </w:style>
  <w:style w:type="table" w:styleId="af5" w:customStyle="1">
    <w:basedOn w:val="TableNormal6"/>
    <w:tblPr>
      <w:tblStyleRowBandSize w:val="1"/>
      <w:tblStyleColBandSize w:val="1"/>
      <w:tblCellMar>
        <w:left w:w="108.0" w:type="dxa"/>
        <w:right w:w="108.0" w:type="dxa"/>
      </w:tblCellMar>
    </w:tblPr>
  </w:style>
  <w:style w:type="table" w:styleId="af6" w:customStyle="1">
    <w:basedOn w:val="TableNormal6"/>
    <w:tblPr>
      <w:tblStyleRowBandSize w:val="1"/>
      <w:tblStyleColBandSize w:val="1"/>
      <w:tblCellMar>
        <w:top w:w="100.0" w:type="dxa"/>
        <w:left w:w="100.0" w:type="dxa"/>
        <w:bottom w:w="100.0" w:type="dxa"/>
        <w:right w:w="100.0" w:type="dxa"/>
      </w:tblCellMar>
    </w:tblPr>
  </w:style>
  <w:style w:type="table" w:styleId="af7" w:customStyle="1">
    <w:basedOn w:val="TableNormal6"/>
    <w:tblPr>
      <w:tblStyleRowBandSize w:val="1"/>
      <w:tblStyleColBandSize w:val="1"/>
      <w:tblCellMar>
        <w:left w:w="108.0" w:type="dxa"/>
        <w:right w:w="108.0" w:type="dxa"/>
      </w:tblCellMar>
    </w:tblPr>
  </w:style>
  <w:style w:type="table" w:styleId="af8" w:customStyle="1">
    <w:basedOn w:val="TableNormal6"/>
    <w:tblPr>
      <w:tblStyleRowBandSize w:val="1"/>
      <w:tblStyleColBandSize w:val="1"/>
      <w:tblCellMar>
        <w:left w:w="70.0" w:type="dxa"/>
        <w:right w:w="70.0" w:type="dxa"/>
      </w:tblCellMar>
    </w:tblPr>
  </w:style>
  <w:style w:type="table" w:styleId="af9" w:customStyle="1">
    <w:basedOn w:val="TableNormal6"/>
    <w:tblPr>
      <w:tblStyleRowBandSize w:val="1"/>
      <w:tblStyleColBandSize w:val="1"/>
      <w:tblCellMar>
        <w:left w:w="108.0" w:type="dxa"/>
        <w:right w:w="108.0" w:type="dxa"/>
      </w:tblCellMar>
    </w:tblPr>
  </w:style>
  <w:style w:type="table" w:styleId="afa" w:customStyle="1">
    <w:basedOn w:val="TableNormal6"/>
    <w:tblPr>
      <w:tblStyleRowBandSize w:val="1"/>
      <w:tblStyleColBandSize w:val="1"/>
      <w:tblCellMar>
        <w:left w:w="108.0" w:type="dxa"/>
        <w:right w:w="108.0" w:type="dxa"/>
      </w:tblCellMar>
    </w:tblPr>
  </w:style>
  <w:style w:type="table" w:styleId="afb" w:customStyle="1">
    <w:basedOn w:val="TableNormal6"/>
    <w:tblPr>
      <w:tblStyleRowBandSize w:val="1"/>
      <w:tblStyleColBandSize w:val="1"/>
      <w:tblCellMar>
        <w:left w:w="108.0" w:type="dxa"/>
        <w:right w:w="108.0" w:type="dxa"/>
      </w:tblCellMar>
    </w:tblPr>
  </w:style>
  <w:style w:type="table" w:styleId="afc" w:customStyle="1">
    <w:basedOn w:val="TableNormal6"/>
    <w:tblPr>
      <w:tblStyleRowBandSize w:val="1"/>
      <w:tblStyleColBandSize w:val="1"/>
      <w:tblCellMar>
        <w:left w:w="108.0" w:type="dxa"/>
        <w:right w:w="108.0" w:type="dxa"/>
      </w:tblCellMar>
    </w:tblPr>
  </w:style>
  <w:style w:type="table" w:styleId="afd" w:customStyle="1">
    <w:basedOn w:val="TableNormal6"/>
    <w:tblPr>
      <w:tblStyleRowBandSize w:val="1"/>
      <w:tblStyleColBandSize w:val="1"/>
      <w:tblCellMar>
        <w:left w:w="108.0" w:type="dxa"/>
        <w:right w:w="108.0" w:type="dxa"/>
      </w:tblCellMar>
    </w:tblPr>
  </w:style>
  <w:style w:type="table" w:styleId="afe" w:customStyle="1">
    <w:basedOn w:val="TableNormal6"/>
    <w:tblPr>
      <w:tblStyleRowBandSize w:val="1"/>
      <w:tblStyleColBandSize w:val="1"/>
      <w:tblCellMar>
        <w:top w:w="100.0" w:type="dxa"/>
        <w:left w:w="100.0" w:type="dxa"/>
        <w:bottom w:w="100.0" w:type="dxa"/>
        <w:right w:w="100.0" w:type="dxa"/>
      </w:tblCellMar>
    </w:tblPr>
  </w:style>
  <w:style w:type="table" w:styleId="aff" w:customStyle="1">
    <w:basedOn w:val="TableNormal6"/>
    <w:tblPr>
      <w:tblStyleRowBandSize w:val="1"/>
      <w:tblStyleColBandSize w:val="1"/>
      <w:tblCellMar>
        <w:left w:w="108.0" w:type="dxa"/>
        <w:right w:w="108.0" w:type="dxa"/>
      </w:tblCellMar>
    </w:tblPr>
  </w:style>
  <w:style w:type="table" w:styleId="aff0" w:customStyle="1">
    <w:basedOn w:val="TableNormal6"/>
    <w:tblPr>
      <w:tblStyleRowBandSize w:val="1"/>
      <w:tblStyleColBandSize w:val="1"/>
      <w:tblCellMar>
        <w:top w:w="100.0" w:type="dxa"/>
        <w:left w:w="100.0" w:type="dxa"/>
        <w:bottom w:w="100.0" w:type="dxa"/>
        <w:right w:w="100.0" w:type="dxa"/>
      </w:tblCellMar>
    </w:tblPr>
  </w:style>
  <w:style w:type="table" w:styleId="aff1" w:customStyle="1">
    <w:basedOn w:val="TableNormal6"/>
    <w:tblPr>
      <w:tblStyleRowBandSize w:val="1"/>
      <w:tblStyleColBandSize w:val="1"/>
      <w:tblCellMar>
        <w:top w:w="100.0" w:type="dxa"/>
        <w:left w:w="100.0" w:type="dxa"/>
        <w:bottom w:w="100.0" w:type="dxa"/>
        <w:right w:w="100.0" w:type="dxa"/>
      </w:tblCellMar>
    </w:tblPr>
  </w:style>
  <w:style w:type="table" w:styleId="aff2" w:customStyle="1">
    <w:basedOn w:val="TableNormal6"/>
    <w:tblPr>
      <w:tblStyleRowBandSize w:val="1"/>
      <w:tblStyleColBandSize w:val="1"/>
      <w:tblCellMar>
        <w:left w:w="108.0" w:type="dxa"/>
        <w:right w:w="108.0" w:type="dxa"/>
      </w:tblCellMar>
    </w:tblPr>
  </w:style>
  <w:style w:type="table" w:styleId="aff3" w:customStyle="1">
    <w:basedOn w:val="TableNormal6"/>
    <w:tblPr>
      <w:tblStyleRowBandSize w:val="1"/>
      <w:tblStyleColBandSize w:val="1"/>
      <w:tblCellMar>
        <w:left w:w="108.0" w:type="dxa"/>
        <w:right w:w="108.0" w:type="dxa"/>
      </w:tblCellMar>
    </w:tblPr>
  </w:style>
  <w:style w:type="table" w:styleId="aff4" w:customStyle="1">
    <w:basedOn w:val="TableNormal6"/>
    <w:tblPr>
      <w:tblStyleRowBandSize w:val="1"/>
      <w:tblStyleColBandSize w:val="1"/>
      <w:tblCellMar>
        <w:left w:w="108.0" w:type="dxa"/>
        <w:right w:w="108.0" w:type="dxa"/>
      </w:tblCellMar>
    </w:tblPr>
  </w:style>
  <w:style w:type="table" w:styleId="aff5" w:customStyle="1">
    <w:basedOn w:val="TableNormal6"/>
    <w:tblPr>
      <w:tblStyleRowBandSize w:val="1"/>
      <w:tblStyleColBandSize w:val="1"/>
      <w:tblCellMar>
        <w:left w:w="108.0" w:type="dxa"/>
        <w:right w:w="108.0" w:type="dxa"/>
      </w:tblCellMar>
    </w:tblPr>
  </w:style>
  <w:style w:type="table" w:styleId="aff6" w:customStyle="1">
    <w:basedOn w:val="TableNormal6"/>
    <w:tblPr>
      <w:tblStyleRowBandSize w:val="1"/>
      <w:tblStyleColBandSize w:val="1"/>
      <w:tblCellMar>
        <w:left w:w="108.0" w:type="dxa"/>
        <w:right w:w="108.0" w:type="dxa"/>
      </w:tblCellMar>
    </w:tblPr>
  </w:style>
  <w:style w:type="table" w:styleId="aff7" w:customStyle="1">
    <w:basedOn w:val="TableNormal6"/>
    <w:tblPr>
      <w:tblStyleRowBandSize w:val="1"/>
      <w:tblStyleColBandSize w:val="1"/>
      <w:tblCellMar>
        <w:top w:w="100.0" w:type="dxa"/>
        <w:left w:w="100.0" w:type="dxa"/>
        <w:bottom w:w="100.0" w:type="dxa"/>
        <w:right w:w="100.0" w:type="dxa"/>
      </w:tblCellMar>
    </w:tblPr>
  </w:style>
  <w:style w:type="table" w:styleId="aff8" w:customStyle="1">
    <w:basedOn w:val="TableNormal6"/>
    <w:tblPr>
      <w:tblStyleRowBandSize w:val="1"/>
      <w:tblStyleColBandSize w:val="1"/>
      <w:tblCellMar>
        <w:top w:w="100.0" w:type="dxa"/>
        <w:left w:w="100.0" w:type="dxa"/>
        <w:bottom w:w="100.0" w:type="dxa"/>
        <w:right w:w="100.0" w:type="dxa"/>
      </w:tblCellMar>
    </w:tblPr>
  </w:style>
  <w:style w:type="table" w:styleId="aff9" w:customStyle="1">
    <w:basedOn w:val="TableNormal6"/>
    <w:tblPr>
      <w:tblStyleRowBandSize w:val="1"/>
      <w:tblStyleColBandSize w:val="1"/>
      <w:tblCellMar>
        <w:top w:w="100.0" w:type="dxa"/>
        <w:left w:w="100.0" w:type="dxa"/>
        <w:bottom w:w="100.0" w:type="dxa"/>
        <w:right w:w="100.0" w:type="dxa"/>
      </w:tblCellMar>
    </w:tblPr>
  </w:style>
  <w:style w:type="table" w:styleId="affa" w:customStyle="1">
    <w:basedOn w:val="TableNormal6"/>
    <w:tblPr>
      <w:tblStyleRowBandSize w:val="1"/>
      <w:tblStyleColBandSize w:val="1"/>
      <w:tblCellMar>
        <w:top w:w="100.0" w:type="dxa"/>
        <w:left w:w="100.0" w:type="dxa"/>
        <w:bottom w:w="100.0" w:type="dxa"/>
        <w:right w:w="100.0" w:type="dxa"/>
      </w:tblCellMar>
    </w:tblPr>
  </w:style>
  <w:style w:type="table" w:styleId="affb" w:customStyle="1">
    <w:basedOn w:val="TableNormal6"/>
    <w:tblPr>
      <w:tblStyleRowBandSize w:val="1"/>
      <w:tblStyleColBandSize w:val="1"/>
      <w:tblCellMar>
        <w:top w:w="100.0" w:type="dxa"/>
        <w:left w:w="100.0" w:type="dxa"/>
        <w:bottom w:w="100.0" w:type="dxa"/>
        <w:right w:w="100.0" w:type="dxa"/>
      </w:tblCellMar>
    </w:tblPr>
  </w:style>
  <w:style w:type="table" w:styleId="affc" w:customStyle="1">
    <w:basedOn w:val="TableNormal6"/>
    <w:tblPr>
      <w:tblStyleRowBandSize w:val="1"/>
      <w:tblStyleColBandSize w:val="1"/>
      <w:tblCellMar>
        <w:top w:w="100.0" w:type="dxa"/>
        <w:left w:w="100.0" w:type="dxa"/>
        <w:bottom w:w="100.0" w:type="dxa"/>
        <w:right w:w="100.0" w:type="dxa"/>
      </w:tblCellMar>
    </w:tblPr>
  </w:style>
  <w:style w:type="table" w:styleId="affd" w:customStyle="1">
    <w:basedOn w:val="TableNormal6"/>
    <w:tblPr>
      <w:tblStyleRowBandSize w:val="1"/>
      <w:tblStyleColBandSize w:val="1"/>
      <w:tblCellMar>
        <w:top w:w="100.0" w:type="dxa"/>
        <w:left w:w="100.0" w:type="dxa"/>
        <w:bottom w:w="100.0" w:type="dxa"/>
        <w:right w:w="100.0" w:type="dxa"/>
      </w:tblCellMar>
    </w:tblPr>
  </w:style>
  <w:style w:type="table" w:styleId="affe" w:customStyle="1">
    <w:basedOn w:val="TableNormal6"/>
    <w:tblPr>
      <w:tblStyleRowBandSize w:val="1"/>
      <w:tblStyleColBandSize w:val="1"/>
      <w:tblCellMar>
        <w:top w:w="100.0" w:type="dxa"/>
        <w:left w:w="100.0" w:type="dxa"/>
        <w:bottom w:w="100.0" w:type="dxa"/>
        <w:right w:w="100.0" w:type="dxa"/>
      </w:tblCellMar>
    </w:tblPr>
  </w:style>
  <w:style w:type="table" w:styleId="afff" w:customStyle="1">
    <w:basedOn w:val="TableNormal6"/>
    <w:tblPr>
      <w:tblStyleRowBandSize w:val="1"/>
      <w:tblStyleColBandSize w:val="1"/>
      <w:tblCellMar>
        <w:top w:w="100.0" w:type="dxa"/>
        <w:left w:w="100.0" w:type="dxa"/>
        <w:bottom w:w="100.0" w:type="dxa"/>
        <w:right w:w="100.0" w:type="dxa"/>
      </w:tblCellMar>
    </w:tblPr>
  </w:style>
  <w:style w:type="table" w:styleId="afff0" w:customStyle="1">
    <w:basedOn w:val="TableNormal6"/>
    <w:tblPr>
      <w:tblStyleRowBandSize w:val="1"/>
      <w:tblStyleColBandSize w:val="1"/>
      <w:tblCellMar>
        <w:top w:w="100.0" w:type="dxa"/>
        <w:left w:w="100.0" w:type="dxa"/>
        <w:bottom w:w="100.0" w:type="dxa"/>
        <w:right w:w="100.0" w:type="dxa"/>
      </w:tblCellMar>
    </w:tblPr>
  </w:style>
  <w:style w:type="table" w:styleId="afff1" w:customStyle="1">
    <w:basedOn w:val="TableNormal6"/>
    <w:tblPr>
      <w:tblStyleRowBandSize w:val="1"/>
      <w:tblStyleColBandSize w:val="1"/>
      <w:tblCellMar>
        <w:top w:w="100.0" w:type="dxa"/>
        <w:left w:w="100.0" w:type="dxa"/>
        <w:bottom w:w="100.0" w:type="dxa"/>
        <w:right w:w="100.0" w:type="dxa"/>
      </w:tblCellMar>
    </w:tblPr>
  </w:style>
  <w:style w:type="table" w:styleId="afff2" w:customStyle="1">
    <w:basedOn w:val="TableNormal6"/>
    <w:tblPr>
      <w:tblStyleRowBandSize w:val="1"/>
      <w:tblStyleColBandSize w:val="1"/>
      <w:tblCellMar>
        <w:top w:w="100.0" w:type="dxa"/>
        <w:left w:w="100.0" w:type="dxa"/>
        <w:bottom w:w="100.0" w:type="dxa"/>
        <w:right w:w="100.0" w:type="dxa"/>
      </w:tblCellMar>
    </w:tblPr>
  </w:style>
  <w:style w:type="table" w:styleId="afff3" w:customStyle="1">
    <w:basedOn w:val="TableNormal6"/>
    <w:tblPr>
      <w:tblStyleRowBandSize w:val="1"/>
      <w:tblStyleColBandSize w:val="1"/>
      <w:tblCellMar>
        <w:top w:w="100.0" w:type="dxa"/>
        <w:left w:w="100.0" w:type="dxa"/>
        <w:bottom w:w="100.0" w:type="dxa"/>
        <w:right w:w="100.0" w:type="dxa"/>
      </w:tblCellMar>
    </w:tblPr>
  </w:style>
  <w:style w:type="table" w:styleId="afff4" w:customStyle="1">
    <w:basedOn w:val="TableNormal6"/>
    <w:tblPr>
      <w:tblStyleRowBandSize w:val="1"/>
      <w:tblStyleColBandSize w:val="1"/>
      <w:tblCellMar>
        <w:left w:w="108.0" w:type="dxa"/>
        <w:right w:w="108.0" w:type="dxa"/>
      </w:tblCellMar>
    </w:tblPr>
  </w:style>
  <w:style w:type="table" w:styleId="afff5" w:customStyle="1">
    <w:basedOn w:val="TableNormal6"/>
    <w:tblPr>
      <w:tblStyleRowBandSize w:val="1"/>
      <w:tblStyleColBandSize w:val="1"/>
      <w:tblCellMar>
        <w:top w:w="100.0" w:type="dxa"/>
        <w:left w:w="100.0" w:type="dxa"/>
        <w:bottom w:w="100.0" w:type="dxa"/>
        <w:right w:w="100.0" w:type="dxa"/>
      </w:tblCellMar>
    </w:tblPr>
  </w:style>
  <w:style w:type="table" w:styleId="afff6" w:customStyle="1">
    <w:basedOn w:val="TableNormal6"/>
    <w:tblPr>
      <w:tblStyleRowBandSize w:val="1"/>
      <w:tblStyleColBandSize w:val="1"/>
      <w:tblCellMar>
        <w:left w:w="108.0" w:type="dxa"/>
        <w:right w:w="108.0" w:type="dxa"/>
      </w:tblCellMar>
    </w:tblPr>
  </w:style>
  <w:style w:type="table" w:styleId="afff7" w:customStyle="1">
    <w:basedOn w:val="TableNormal6"/>
    <w:tblPr>
      <w:tblStyleRowBandSize w:val="1"/>
      <w:tblStyleColBandSize w:val="1"/>
      <w:tblCellMar>
        <w:top w:w="100.0" w:type="dxa"/>
        <w:left w:w="100.0" w:type="dxa"/>
        <w:bottom w:w="100.0" w:type="dxa"/>
        <w:right w:w="100.0" w:type="dxa"/>
      </w:tblCellMar>
    </w:tblPr>
  </w:style>
  <w:style w:type="table" w:styleId="afff8" w:customStyle="1">
    <w:basedOn w:val="TableNormal6"/>
    <w:tblPr>
      <w:tblStyleRowBandSize w:val="1"/>
      <w:tblStyleColBandSize w:val="1"/>
      <w:tblCellMar>
        <w:left w:w="70.0" w:type="dxa"/>
        <w:right w:w="70.0" w:type="dxa"/>
      </w:tblCellMar>
    </w:tblPr>
  </w:style>
  <w:style w:type="table" w:styleId="afff9" w:customStyle="1">
    <w:basedOn w:val="TableNormal6"/>
    <w:tblPr>
      <w:tblStyleRowBandSize w:val="1"/>
      <w:tblStyleColBandSize w:val="1"/>
      <w:tblCellMar>
        <w:left w:w="108.0" w:type="dxa"/>
        <w:right w:w="108.0" w:type="dxa"/>
      </w:tblCellMar>
    </w:tblPr>
  </w:style>
  <w:style w:type="table" w:styleId="afffa" w:customStyle="1">
    <w:basedOn w:val="TableNormal6"/>
    <w:tblPr>
      <w:tblStyleRowBandSize w:val="1"/>
      <w:tblStyleColBandSize w:val="1"/>
      <w:tblCellMar>
        <w:left w:w="108.0" w:type="dxa"/>
        <w:right w:w="108.0" w:type="dxa"/>
      </w:tblCellMar>
    </w:tblPr>
  </w:style>
  <w:style w:type="table" w:styleId="afffb" w:customStyle="1">
    <w:basedOn w:val="TableNormal6"/>
    <w:tblPr>
      <w:tblStyleRowBandSize w:val="1"/>
      <w:tblStyleColBandSize w:val="1"/>
      <w:tblCellMar>
        <w:left w:w="108.0" w:type="dxa"/>
        <w:right w:w="108.0" w:type="dxa"/>
      </w:tblCellMar>
    </w:tblPr>
  </w:style>
  <w:style w:type="table" w:styleId="afffc" w:customStyle="1">
    <w:basedOn w:val="TableNormal6"/>
    <w:tblPr>
      <w:tblStyleRowBandSize w:val="1"/>
      <w:tblStyleColBandSize w:val="1"/>
      <w:tblCellMar>
        <w:left w:w="108.0" w:type="dxa"/>
        <w:right w:w="108.0" w:type="dxa"/>
      </w:tblCellMar>
    </w:tblPr>
  </w:style>
  <w:style w:type="table" w:styleId="afffd" w:customStyle="1">
    <w:basedOn w:val="TableNormal6"/>
    <w:tblPr>
      <w:tblStyleRowBandSize w:val="1"/>
      <w:tblStyleColBandSize w:val="1"/>
      <w:tblCellMar>
        <w:left w:w="108.0" w:type="dxa"/>
        <w:right w:w="108.0" w:type="dxa"/>
      </w:tblCellMar>
    </w:tblPr>
  </w:style>
  <w:style w:type="table" w:styleId="afffe" w:customStyle="1">
    <w:basedOn w:val="TableNormal6"/>
    <w:tblPr>
      <w:tblStyleRowBandSize w:val="1"/>
      <w:tblStyleColBandSize w:val="1"/>
      <w:tblCellMar>
        <w:left w:w="108.0" w:type="dxa"/>
        <w:right w:w="108.0" w:type="dxa"/>
      </w:tblCellMar>
    </w:tblPr>
  </w:style>
  <w:style w:type="table" w:styleId="affff" w:customStyle="1">
    <w:basedOn w:val="TableNormal6"/>
    <w:tblPr>
      <w:tblStyleRowBandSize w:val="1"/>
      <w:tblStyleColBandSize w:val="1"/>
      <w:tblCellMar>
        <w:top w:w="100.0" w:type="dxa"/>
        <w:left w:w="100.0" w:type="dxa"/>
        <w:bottom w:w="100.0" w:type="dxa"/>
        <w:right w:w="100.0" w:type="dxa"/>
      </w:tblCellMar>
    </w:tblPr>
  </w:style>
  <w:style w:type="table" w:styleId="affff0" w:customStyle="1">
    <w:basedOn w:val="TableNormal6"/>
    <w:tblPr>
      <w:tblStyleRowBandSize w:val="1"/>
      <w:tblStyleColBandSize w:val="1"/>
      <w:tblCellMar>
        <w:left w:w="108.0" w:type="dxa"/>
        <w:right w:w="108.0" w:type="dxa"/>
      </w:tblCellMar>
    </w:tblPr>
  </w:style>
  <w:style w:type="table" w:styleId="affff1" w:customStyle="1">
    <w:basedOn w:val="TableNormal6"/>
    <w:tblPr>
      <w:tblStyleRowBandSize w:val="1"/>
      <w:tblStyleColBandSize w:val="1"/>
      <w:tblCellMar>
        <w:left w:w="108.0" w:type="dxa"/>
        <w:right w:w="108.0" w:type="dxa"/>
      </w:tblCellMar>
    </w:tblPr>
  </w:style>
  <w:style w:type="table" w:styleId="affff2" w:customStyle="1">
    <w:basedOn w:val="TableNormal6"/>
    <w:tblPr>
      <w:tblStyleRowBandSize w:val="1"/>
      <w:tblStyleColBandSize w:val="1"/>
      <w:tblCellMar>
        <w:left w:w="108.0" w:type="dxa"/>
        <w:right w:w="108.0" w:type="dxa"/>
      </w:tblCellMar>
    </w:tblPr>
  </w:style>
  <w:style w:type="table" w:styleId="affff3" w:customStyle="1">
    <w:basedOn w:val="TableNormal6"/>
    <w:tblPr>
      <w:tblStyleRowBandSize w:val="1"/>
      <w:tblStyleColBandSize w:val="1"/>
      <w:tblCellMar>
        <w:left w:w="108.0" w:type="dxa"/>
        <w:right w:w="108.0" w:type="dxa"/>
      </w:tblCellMar>
    </w:tblPr>
  </w:style>
  <w:style w:type="table" w:styleId="affff4" w:customStyle="1">
    <w:basedOn w:val="TableNormal6"/>
    <w:tblPr>
      <w:tblStyleRowBandSize w:val="1"/>
      <w:tblStyleColBandSize w:val="1"/>
      <w:tblCellMar>
        <w:left w:w="108.0" w:type="dxa"/>
        <w:right w:w="108.0" w:type="dxa"/>
      </w:tblCellMar>
    </w:tblPr>
  </w:style>
  <w:style w:type="table" w:styleId="affff5" w:customStyle="1">
    <w:basedOn w:val="TableNormal6"/>
    <w:tblPr>
      <w:tblStyleRowBandSize w:val="1"/>
      <w:tblStyleColBandSize w:val="1"/>
      <w:tblCellMar>
        <w:top w:w="100.0" w:type="dxa"/>
        <w:left w:w="100.0" w:type="dxa"/>
        <w:bottom w:w="100.0" w:type="dxa"/>
        <w:right w:w="100.0" w:type="dxa"/>
      </w:tblCellMar>
    </w:tblPr>
  </w:style>
  <w:style w:type="table" w:styleId="affff6" w:customStyle="1">
    <w:basedOn w:val="TableNormal6"/>
    <w:tblPr>
      <w:tblStyleRowBandSize w:val="1"/>
      <w:tblStyleColBandSize w:val="1"/>
      <w:tblCellMar>
        <w:left w:w="108.0" w:type="dxa"/>
        <w:right w:w="108.0" w:type="dxa"/>
      </w:tblCellMar>
    </w:tblPr>
  </w:style>
  <w:style w:type="table" w:styleId="affff7" w:customStyle="1">
    <w:basedOn w:val="TableNormal6"/>
    <w:tblPr>
      <w:tblStyleRowBandSize w:val="1"/>
      <w:tblStyleColBandSize w:val="1"/>
      <w:tblCellMar>
        <w:left w:w="70.0" w:type="dxa"/>
        <w:right w:w="70.0" w:type="dxa"/>
      </w:tblCellMar>
    </w:tblPr>
  </w:style>
  <w:style w:type="table" w:styleId="affff8" w:customStyle="1">
    <w:basedOn w:val="TableNormal6"/>
    <w:tblPr>
      <w:tblStyleRowBandSize w:val="1"/>
      <w:tblStyleColBandSize w:val="1"/>
      <w:tblCellMar>
        <w:left w:w="108.0" w:type="dxa"/>
        <w:right w:w="108.0" w:type="dxa"/>
      </w:tblCellMar>
    </w:tblPr>
  </w:style>
  <w:style w:type="table" w:styleId="affff9" w:customStyle="1">
    <w:basedOn w:val="TableNormal6"/>
    <w:tblPr>
      <w:tblStyleRowBandSize w:val="1"/>
      <w:tblStyleColBandSize w:val="1"/>
      <w:tblCellMar>
        <w:left w:w="108.0" w:type="dxa"/>
        <w:right w:w="108.0" w:type="dxa"/>
      </w:tblCellMar>
    </w:tblPr>
  </w:style>
  <w:style w:type="table" w:styleId="affffa" w:customStyle="1">
    <w:basedOn w:val="TableNormal6"/>
    <w:tblPr>
      <w:tblStyleRowBandSize w:val="1"/>
      <w:tblStyleColBandSize w:val="1"/>
      <w:tblCellMar>
        <w:left w:w="108.0" w:type="dxa"/>
        <w:right w:w="108.0" w:type="dxa"/>
      </w:tblCellMar>
    </w:tblPr>
  </w:style>
  <w:style w:type="table" w:styleId="affffb" w:customStyle="1">
    <w:basedOn w:val="TableNormal6"/>
    <w:tblPr>
      <w:tblStyleRowBandSize w:val="1"/>
      <w:tblStyleColBandSize w:val="1"/>
      <w:tblCellMar>
        <w:left w:w="108.0" w:type="dxa"/>
        <w:right w:w="108.0" w:type="dxa"/>
      </w:tblCellMar>
    </w:tblPr>
  </w:style>
  <w:style w:type="table" w:styleId="affffc" w:customStyle="1">
    <w:basedOn w:val="TableNormal6"/>
    <w:tblPr>
      <w:tblStyleRowBandSize w:val="1"/>
      <w:tblStyleColBandSize w:val="1"/>
      <w:tblCellMar>
        <w:left w:w="108.0" w:type="dxa"/>
        <w:right w:w="108.0" w:type="dxa"/>
      </w:tblCellMar>
    </w:tblPr>
  </w:style>
  <w:style w:type="table" w:styleId="affffd" w:customStyle="1">
    <w:basedOn w:val="TableNormal6"/>
    <w:tblPr>
      <w:tblStyleRowBandSize w:val="1"/>
      <w:tblStyleColBandSize w:val="1"/>
      <w:tblCellMar>
        <w:left w:w="108.0" w:type="dxa"/>
        <w:right w:w="108.0" w:type="dxa"/>
      </w:tblCellMar>
    </w:tblPr>
  </w:style>
  <w:style w:type="table" w:styleId="affffe" w:customStyle="1">
    <w:basedOn w:val="TableNormal6"/>
    <w:tblPr>
      <w:tblStyleRowBandSize w:val="1"/>
      <w:tblStyleColBandSize w:val="1"/>
      <w:tblCellMar>
        <w:top w:w="100.0" w:type="dxa"/>
        <w:left w:w="100.0" w:type="dxa"/>
        <w:bottom w:w="100.0" w:type="dxa"/>
        <w:right w:w="100.0" w:type="dxa"/>
      </w:tblCellMar>
    </w:tblPr>
  </w:style>
  <w:style w:type="table" w:styleId="afffff" w:customStyle="1">
    <w:basedOn w:val="TableNormal6"/>
    <w:tblPr>
      <w:tblStyleRowBandSize w:val="1"/>
      <w:tblStyleColBandSize w:val="1"/>
      <w:tblCellMar>
        <w:top w:w="100.0" w:type="dxa"/>
        <w:left w:w="100.0" w:type="dxa"/>
        <w:bottom w:w="100.0" w:type="dxa"/>
        <w:right w:w="100.0" w:type="dxa"/>
      </w:tblCellMar>
    </w:tblPr>
  </w:style>
  <w:style w:type="table" w:styleId="afffff0" w:customStyle="1">
    <w:basedOn w:val="TableNormal6"/>
    <w:tblPr>
      <w:tblStyleRowBandSize w:val="1"/>
      <w:tblStyleColBandSize w:val="1"/>
      <w:tblCellMar>
        <w:top w:w="100.0" w:type="dxa"/>
        <w:left w:w="100.0" w:type="dxa"/>
        <w:bottom w:w="100.0" w:type="dxa"/>
        <w:right w:w="100.0" w:type="dxa"/>
      </w:tblCellMar>
    </w:tblPr>
  </w:style>
  <w:style w:type="table" w:styleId="afffff1" w:customStyle="1">
    <w:basedOn w:val="TableNormal6"/>
    <w:tblPr>
      <w:tblStyleRowBandSize w:val="1"/>
      <w:tblStyleColBandSize w:val="1"/>
      <w:tblCellMar>
        <w:left w:w="108.0" w:type="dxa"/>
        <w:right w:w="108.0" w:type="dxa"/>
      </w:tblCellMar>
    </w:tblPr>
  </w:style>
  <w:style w:type="table" w:styleId="afffff2" w:customStyle="1">
    <w:basedOn w:val="TableNormal6"/>
    <w:tblPr>
      <w:tblStyleRowBandSize w:val="1"/>
      <w:tblStyleColBandSize w:val="1"/>
      <w:tblCellMar>
        <w:left w:w="108.0" w:type="dxa"/>
        <w:right w:w="108.0" w:type="dxa"/>
      </w:tblCellMar>
    </w:tblPr>
  </w:style>
  <w:style w:type="table" w:styleId="afffff3" w:customStyle="1">
    <w:basedOn w:val="TableNormal6"/>
    <w:tblPr>
      <w:tblStyleRowBandSize w:val="1"/>
      <w:tblStyleColBandSize w:val="1"/>
      <w:tblCellMar>
        <w:left w:w="108.0" w:type="dxa"/>
        <w:right w:w="108.0" w:type="dxa"/>
      </w:tblCellMar>
    </w:tblPr>
  </w:style>
  <w:style w:type="table" w:styleId="afffff4" w:customStyle="1">
    <w:basedOn w:val="TableNormal6"/>
    <w:tblPr>
      <w:tblStyleRowBandSize w:val="1"/>
      <w:tblStyleColBandSize w:val="1"/>
      <w:tblCellMar>
        <w:left w:w="108.0" w:type="dxa"/>
        <w:right w:w="108.0" w:type="dxa"/>
      </w:tblCellMar>
    </w:tblPr>
  </w:style>
  <w:style w:type="table" w:styleId="afffff5" w:customStyle="1">
    <w:basedOn w:val="TableNormal6"/>
    <w:tblPr>
      <w:tblStyleRowBandSize w:val="1"/>
      <w:tblStyleColBandSize w:val="1"/>
      <w:tblCellMar>
        <w:left w:w="108.0" w:type="dxa"/>
        <w:right w:w="108.0" w:type="dxa"/>
      </w:tblCellMar>
    </w:tblPr>
  </w:style>
  <w:style w:type="table" w:styleId="afffff6" w:customStyle="1">
    <w:basedOn w:val="TableNormal6"/>
    <w:tblPr>
      <w:tblStyleRowBandSize w:val="1"/>
      <w:tblStyleColBandSize w:val="1"/>
      <w:tblCellMar>
        <w:top w:w="100.0" w:type="dxa"/>
        <w:left w:w="100.0" w:type="dxa"/>
        <w:bottom w:w="100.0" w:type="dxa"/>
        <w:right w:w="100.0" w:type="dxa"/>
      </w:tblCellMar>
    </w:tblPr>
  </w:style>
  <w:style w:type="table" w:styleId="afffff7" w:customStyle="1">
    <w:basedOn w:val="TableNormal6"/>
    <w:tblPr>
      <w:tblStyleRowBandSize w:val="1"/>
      <w:tblStyleColBandSize w:val="1"/>
      <w:tblCellMar>
        <w:left w:w="108.0" w:type="dxa"/>
        <w:right w:w="108.0" w:type="dxa"/>
      </w:tblCellMar>
    </w:tblPr>
  </w:style>
  <w:style w:type="table" w:styleId="afffff8" w:customStyle="1">
    <w:basedOn w:val="TableNormal6"/>
    <w:tblPr>
      <w:tblStyleRowBandSize w:val="1"/>
      <w:tblStyleColBandSize w:val="1"/>
      <w:tblCellMar>
        <w:left w:w="70.0" w:type="dxa"/>
        <w:right w:w="70.0" w:type="dxa"/>
      </w:tblCellMar>
    </w:tblPr>
  </w:style>
  <w:style w:type="table" w:styleId="afffff9" w:customStyle="1">
    <w:basedOn w:val="TableNormal6"/>
    <w:tblPr>
      <w:tblStyleRowBandSize w:val="1"/>
      <w:tblStyleColBandSize w:val="1"/>
      <w:tblCellMar>
        <w:left w:w="108.0" w:type="dxa"/>
        <w:right w:w="108.0" w:type="dxa"/>
      </w:tblCellMar>
    </w:tblPr>
  </w:style>
  <w:style w:type="table" w:styleId="afffffa" w:customStyle="1">
    <w:basedOn w:val="TableNormal6"/>
    <w:tblPr>
      <w:tblStyleRowBandSize w:val="1"/>
      <w:tblStyleColBandSize w:val="1"/>
      <w:tblCellMar>
        <w:left w:w="108.0" w:type="dxa"/>
        <w:right w:w="108.0" w:type="dxa"/>
      </w:tblCellMar>
    </w:tblPr>
  </w:style>
  <w:style w:type="table" w:styleId="afffffb" w:customStyle="1">
    <w:basedOn w:val="TableNormal6"/>
    <w:tblPr>
      <w:tblStyleRowBandSize w:val="1"/>
      <w:tblStyleColBandSize w:val="1"/>
      <w:tblCellMar>
        <w:left w:w="108.0" w:type="dxa"/>
        <w:right w:w="108.0" w:type="dxa"/>
      </w:tblCellMar>
    </w:tblPr>
  </w:style>
  <w:style w:type="table" w:styleId="afffffc" w:customStyle="1">
    <w:basedOn w:val="TableNormal6"/>
    <w:tblPr>
      <w:tblStyleRowBandSize w:val="1"/>
      <w:tblStyleColBandSize w:val="1"/>
      <w:tblCellMar>
        <w:left w:w="108.0" w:type="dxa"/>
        <w:right w:w="108.0" w:type="dxa"/>
      </w:tblCellMar>
    </w:tblPr>
  </w:style>
  <w:style w:type="table" w:styleId="afffffd" w:customStyle="1">
    <w:basedOn w:val="TableNormal6"/>
    <w:tblPr>
      <w:tblStyleRowBandSize w:val="1"/>
      <w:tblStyleColBandSize w:val="1"/>
      <w:tblCellMar>
        <w:top w:w="100.0" w:type="dxa"/>
        <w:left w:w="100.0" w:type="dxa"/>
        <w:bottom w:w="100.0" w:type="dxa"/>
        <w:right w:w="100.0" w:type="dxa"/>
      </w:tblCellMar>
    </w:tblPr>
  </w:style>
  <w:style w:type="table" w:styleId="afffffe" w:customStyle="1">
    <w:basedOn w:val="TableNormal6"/>
    <w:tblPr>
      <w:tblStyleRowBandSize w:val="1"/>
      <w:tblStyleColBandSize w:val="1"/>
      <w:tblCellMar>
        <w:left w:w="108.0" w:type="dxa"/>
        <w:right w:w="108.0" w:type="dxa"/>
      </w:tblCellMar>
    </w:tblPr>
  </w:style>
  <w:style w:type="table" w:styleId="affffff" w:customStyle="1">
    <w:basedOn w:val="TableNormal6"/>
    <w:tblPr>
      <w:tblStyleRowBandSize w:val="1"/>
      <w:tblStyleColBandSize w:val="1"/>
      <w:tblCellMar>
        <w:left w:w="108.0" w:type="dxa"/>
        <w:right w:w="108.0" w:type="dxa"/>
      </w:tblCellMar>
    </w:tblPr>
  </w:style>
  <w:style w:type="table" w:styleId="affffff0" w:customStyle="1">
    <w:basedOn w:val="TableNormal6"/>
    <w:tblPr>
      <w:tblStyleRowBandSize w:val="1"/>
      <w:tblStyleColBandSize w:val="1"/>
    </w:tblPr>
  </w:style>
  <w:style w:type="table" w:styleId="affffff1" w:customStyle="1">
    <w:basedOn w:val="TableNormal6"/>
    <w:tblPr>
      <w:tblStyleRowBandSize w:val="1"/>
      <w:tblStyleColBandSize w:val="1"/>
      <w:tblCellMar>
        <w:left w:w="108.0" w:type="dxa"/>
        <w:right w:w="108.0" w:type="dxa"/>
      </w:tblCellMar>
    </w:tblPr>
  </w:style>
  <w:style w:type="table" w:styleId="affffff2" w:customStyle="1">
    <w:basedOn w:val="TableNormal6"/>
    <w:tblPr>
      <w:tblStyleRowBandSize w:val="1"/>
      <w:tblStyleColBandSize w:val="1"/>
      <w:tblCellMar>
        <w:left w:w="108.0" w:type="dxa"/>
        <w:right w:w="108.0" w:type="dxa"/>
      </w:tblCellMar>
    </w:tblPr>
  </w:style>
  <w:style w:type="table" w:styleId="affffff3" w:customStyle="1">
    <w:basedOn w:val="TableNormal6"/>
    <w:tblPr>
      <w:tblStyleRowBandSize w:val="1"/>
      <w:tblStyleColBandSize w:val="1"/>
      <w:tblCellMar>
        <w:left w:w="108.0" w:type="dxa"/>
        <w:right w:w="108.0" w:type="dxa"/>
      </w:tblCellMar>
    </w:tblPr>
  </w:style>
  <w:style w:type="table" w:styleId="affffff4" w:customStyle="1">
    <w:basedOn w:val="TableNormal6"/>
    <w:tblPr>
      <w:tblStyleRowBandSize w:val="1"/>
      <w:tblStyleColBandSize w:val="1"/>
      <w:tblCellMar>
        <w:left w:w="108.0" w:type="dxa"/>
        <w:right w:w="108.0" w:type="dxa"/>
      </w:tblCellMar>
    </w:tblPr>
  </w:style>
  <w:style w:type="table" w:styleId="affffff5" w:customStyle="1">
    <w:basedOn w:val="TableNormal6"/>
    <w:tblPr>
      <w:tblStyleRowBandSize w:val="1"/>
      <w:tblStyleColBandSize w:val="1"/>
      <w:tblCellMar>
        <w:left w:w="108.0" w:type="dxa"/>
        <w:right w:w="108.0" w:type="dxa"/>
      </w:tblCellMar>
    </w:tblPr>
  </w:style>
  <w:style w:type="table" w:styleId="affffff6" w:customStyle="1">
    <w:basedOn w:val="TableNormal6"/>
    <w:tblPr>
      <w:tblStyleRowBandSize w:val="1"/>
      <w:tblStyleColBandSize w:val="1"/>
    </w:tblPr>
  </w:style>
  <w:style w:type="table" w:styleId="affffff7" w:customStyle="1">
    <w:basedOn w:val="TableNormal6"/>
    <w:tblPr>
      <w:tblStyleRowBandSize w:val="1"/>
      <w:tblStyleColBandSize w:val="1"/>
      <w:tblCellMar>
        <w:left w:w="108.0" w:type="dxa"/>
        <w:right w:w="108.0" w:type="dxa"/>
      </w:tblCellMar>
    </w:tblPr>
  </w:style>
  <w:style w:type="table" w:styleId="affffff8" w:customStyle="1">
    <w:basedOn w:val="TableNormal6"/>
    <w:tblPr>
      <w:tblStyleRowBandSize w:val="1"/>
      <w:tblStyleColBandSize w:val="1"/>
    </w:tblPr>
  </w:style>
  <w:style w:type="table" w:styleId="affffff9" w:customStyle="1">
    <w:basedOn w:val="TableNormal6"/>
    <w:tblPr>
      <w:tblStyleRowBandSize w:val="1"/>
      <w:tblStyleColBandSize w:val="1"/>
    </w:tblPr>
  </w:style>
  <w:style w:type="table" w:styleId="affffffa" w:customStyle="1">
    <w:basedOn w:val="TableNormal6"/>
    <w:tblPr>
      <w:tblStyleRowBandSize w:val="1"/>
      <w:tblStyleColBandSize w:val="1"/>
      <w:tblCellMar>
        <w:left w:w="108.0" w:type="dxa"/>
        <w:right w:w="108.0" w:type="dxa"/>
      </w:tblCellMar>
    </w:tblPr>
  </w:style>
  <w:style w:type="table" w:styleId="affffffb" w:customStyle="1">
    <w:basedOn w:val="TableNormal6"/>
    <w:tblPr>
      <w:tblStyleRowBandSize w:val="1"/>
      <w:tblStyleColBandSize w:val="1"/>
      <w:tblCellMar>
        <w:left w:w="70.0" w:type="dxa"/>
        <w:right w:w="70.0" w:type="dxa"/>
      </w:tblCellMar>
    </w:tblPr>
  </w:style>
  <w:style w:type="table" w:styleId="affffffc" w:customStyle="1">
    <w:basedOn w:val="TableNormal6"/>
    <w:tblPr>
      <w:tblStyleRowBandSize w:val="1"/>
      <w:tblStyleColBandSize w:val="1"/>
      <w:tblCellMar>
        <w:left w:w="108.0" w:type="dxa"/>
        <w:right w:w="108.0" w:type="dxa"/>
      </w:tblCellMar>
    </w:tblPr>
  </w:style>
  <w:style w:type="table" w:styleId="affffffd" w:customStyle="1">
    <w:basedOn w:val="TableNormal6"/>
    <w:tblPr>
      <w:tblStyleRowBandSize w:val="1"/>
      <w:tblStyleColBandSize w:val="1"/>
      <w:tblCellMar>
        <w:left w:w="108.0" w:type="dxa"/>
        <w:right w:w="108.0" w:type="dxa"/>
      </w:tblCellMar>
    </w:tblPr>
  </w:style>
  <w:style w:type="table" w:styleId="affffffe" w:customStyle="1">
    <w:basedOn w:val="TableNormal6"/>
    <w:tblPr>
      <w:tblStyleRowBandSize w:val="1"/>
      <w:tblStyleColBandSize w:val="1"/>
      <w:tblCellMar>
        <w:left w:w="108.0" w:type="dxa"/>
        <w:right w:w="108.0" w:type="dxa"/>
      </w:tblCellMar>
    </w:tblPr>
  </w:style>
  <w:style w:type="table" w:styleId="afffffff" w:customStyle="1">
    <w:basedOn w:val="TableNormal6"/>
    <w:tblPr>
      <w:tblStyleRowBandSize w:val="1"/>
      <w:tblStyleColBandSize w:val="1"/>
      <w:tblCellMar>
        <w:left w:w="108.0" w:type="dxa"/>
        <w:right w:w="108.0" w:type="dxa"/>
      </w:tblCellMar>
    </w:tblPr>
  </w:style>
  <w:style w:type="table" w:styleId="afffffff0" w:customStyle="1">
    <w:basedOn w:val="TableNormal1"/>
    <w:tblPr>
      <w:tblStyleRowBandSize w:val="1"/>
      <w:tblStyleColBandSize w:val="1"/>
      <w:tblCellMar>
        <w:top w:w="0.0" w:type="dxa"/>
        <w:left w:w="108.0" w:type="dxa"/>
        <w:bottom w:w="0.0" w:type="dxa"/>
        <w:right w:w="108.0" w:type="dxa"/>
      </w:tblCellMar>
    </w:tblPr>
  </w:style>
  <w:style w:type="table" w:styleId="afffffff1" w:customStyle="1">
    <w:basedOn w:val="TableNormal1"/>
    <w:tblPr>
      <w:tblStyleRowBandSize w:val="1"/>
      <w:tblStyleColBandSize w:val="1"/>
      <w:tblCellMar>
        <w:top w:w="0.0" w:type="dxa"/>
        <w:left w:w="108.0" w:type="dxa"/>
        <w:bottom w:w="0.0" w:type="dxa"/>
        <w:right w:w="108.0" w:type="dxa"/>
      </w:tblCellMar>
    </w:tblPr>
  </w:style>
  <w:style w:type="table" w:styleId="afffffff2" w:customStyle="1">
    <w:basedOn w:val="TableNormal1"/>
    <w:tblPr>
      <w:tblStyleRowBandSize w:val="1"/>
      <w:tblStyleColBandSize w:val="1"/>
      <w:tblCellMar>
        <w:top w:w="0.0" w:type="dxa"/>
        <w:left w:w="108.0" w:type="dxa"/>
        <w:bottom w:w="0.0" w:type="dxa"/>
        <w:right w:w="108.0" w:type="dxa"/>
      </w:tblCellMar>
    </w:tblPr>
  </w:style>
  <w:style w:type="table" w:styleId="afffffff3" w:customStyle="1">
    <w:basedOn w:val="TableNormal1"/>
    <w:tblPr>
      <w:tblStyleRowBandSize w:val="1"/>
      <w:tblStyleColBandSize w:val="1"/>
      <w:tblCellMar>
        <w:top w:w="0.0" w:type="dxa"/>
        <w:left w:w="108.0" w:type="dxa"/>
        <w:bottom w:w="0.0" w:type="dxa"/>
        <w:right w:w="108.0" w:type="dxa"/>
      </w:tblCellMar>
    </w:tblPr>
  </w:style>
  <w:style w:type="table" w:styleId="afffffff4" w:customStyle="1">
    <w:basedOn w:val="TableNormal1"/>
    <w:tblPr>
      <w:tblStyleRowBandSize w:val="1"/>
      <w:tblStyleColBandSize w:val="1"/>
      <w:tblCellMar>
        <w:top w:w="0.0" w:type="dxa"/>
        <w:left w:w="108.0" w:type="dxa"/>
        <w:bottom w:w="0.0" w:type="dxa"/>
        <w:right w:w="108.0" w:type="dxa"/>
      </w:tblCellMar>
    </w:tblPr>
  </w:style>
  <w:style w:type="table" w:styleId="afffffff5" w:customStyle="1">
    <w:basedOn w:val="TableNormal1"/>
    <w:tblPr>
      <w:tblStyleRowBandSize w:val="1"/>
      <w:tblStyleColBandSize w:val="1"/>
      <w:tblCellMar>
        <w:top w:w="0.0" w:type="dxa"/>
        <w:left w:w="108.0" w:type="dxa"/>
        <w:bottom w:w="0.0" w:type="dxa"/>
        <w:right w:w="108.0" w:type="dxa"/>
      </w:tblCellMar>
    </w:tblPr>
  </w:style>
  <w:style w:type="table" w:styleId="afffffff6" w:customStyle="1">
    <w:basedOn w:val="TableNormal1"/>
    <w:tblPr>
      <w:tblStyleRowBandSize w:val="1"/>
      <w:tblStyleColBandSize w:val="1"/>
    </w:tblPr>
  </w:style>
  <w:style w:type="table" w:styleId="afffffff7" w:customStyle="1">
    <w:basedOn w:val="TableNormal1"/>
    <w:tblPr>
      <w:tblStyleRowBandSize w:val="1"/>
      <w:tblStyleColBandSize w:val="1"/>
      <w:tblCellMar>
        <w:top w:w="0.0" w:type="dxa"/>
        <w:left w:w="108.0" w:type="dxa"/>
        <w:bottom w:w="0.0" w:type="dxa"/>
        <w:right w:w="108.0" w:type="dxa"/>
      </w:tblCellMar>
    </w:tblPr>
  </w:style>
  <w:style w:type="table" w:styleId="afffffff8" w:customStyle="1">
    <w:basedOn w:val="TableNormal1"/>
    <w:tblPr>
      <w:tblStyleRowBandSize w:val="1"/>
      <w:tblStyleColBandSize w:val="1"/>
    </w:tblPr>
  </w:style>
  <w:style w:type="table" w:styleId="afffffff9" w:customStyle="1">
    <w:basedOn w:val="TableNormal1"/>
    <w:tblPr>
      <w:tblStyleRowBandSize w:val="1"/>
      <w:tblStyleColBandSize w:val="1"/>
    </w:tblPr>
  </w:style>
  <w:style w:type="table" w:styleId="afffffffa" w:customStyle="1">
    <w:basedOn w:val="TableNormal1"/>
    <w:tblPr>
      <w:tblStyleRowBandSize w:val="1"/>
      <w:tblStyleColBandSize w:val="1"/>
      <w:tblCellMar>
        <w:top w:w="0.0" w:type="dxa"/>
        <w:left w:w="108.0" w:type="dxa"/>
        <w:bottom w:w="0.0" w:type="dxa"/>
        <w:right w:w="108.0" w:type="dxa"/>
      </w:tblCellMar>
    </w:tblPr>
  </w:style>
  <w:style w:type="table" w:styleId="afffffffb" w:customStyle="1">
    <w:basedOn w:val="TableNormal1"/>
    <w:tblPr>
      <w:tblStyleRowBandSize w:val="1"/>
      <w:tblStyleColBandSize w:val="1"/>
      <w:tblCellMar>
        <w:top w:w="0.0" w:type="dxa"/>
        <w:left w:w="70.0" w:type="dxa"/>
        <w:bottom w:w="0.0" w:type="dxa"/>
        <w:right w:w="70.0" w:type="dxa"/>
      </w:tblCellMar>
    </w:tblPr>
  </w:style>
  <w:style w:type="table" w:styleId="afffffffc" w:customStyle="1">
    <w:basedOn w:val="TableNormal1"/>
    <w:tblPr>
      <w:tblStyleRowBandSize w:val="1"/>
      <w:tblStyleColBandSize w:val="1"/>
      <w:tblCellMar>
        <w:top w:w="0.0" w:type="dxa"/>
        <w:left w:w="108.0" w:type="dxa"/>
        <w:bottom w:w="0.0" w:type="dxa"/>
        <w:right w:w="108.0" w:type="dxa"/>
      </w:tblCellMar>
    </w:tblPr>
  </w:style>
  <w:style w:type="table" w:styleId="afffffffd" w:customStyle="1">
    <w:basedOn w:val="TableNormal1"/>
    <w:tblPr>
      <w:tblStyleRowBandSize w:val="1"/>
      <w:tblStyleColBandSize w:val="1"/>
      <w:tblCellMar>
        <w:top w:w="0.0" w:type="dxa"/>
        <w:left w:w="108.0" w:type="dxa"/>
        <w:bottom w:w="0.0" w:type="dxa"/>
        <w:right w:w="108.0" w:type="dxa"/>
      </w:tblCellMar>
    </w:tblPr>
  </w:style>
  <w:style w:type="table" w:styleId="afffffffe" w:customStyle="1">
    <w:basedOn w:val="TableNormal1"/>
    <w:tblPr>
      <w:tblStyleRowBandSize w:val="1"/>
      <w:tblStyleColBandSize w:val="1"/>
      <w:tblCellMar>
        <w:top w:w="0.0" w:type="dxa"/>
        <w:left w:w="108.0" w:type="dxa"/>
        <w:bottom w:w="0.0" w:type="dxa"/>
        <w:right w:w="108.0" w:type="dxa"/>
      </w:tblCellMar>
    </w:tblPr>
  </w:style>
  <w:style w:type="table" w:styleId="affffffff" w:customStyle="1">
    <w:basedOn w:val="TableNormal1"/>
    <w:tblPr>
      <w:tblStyleRowBandSize w:val="1"/>
      <w:tblStyleColBandSize w:val="1"/>
      <w:tblCellMar>
        <w:top w:w="0.0" w:type="dxa"/>
        <w:left w:w="108.0" w:type="dxa"/>
        <w:bottom w:w="0.0" w:type="dxa"/>
        <w:right w:w="108.0" w:type="dxa"/>
      </w:tblCellMar>
    </w:tblPr>
  </w:style>
  <w:style w:type="table" w:styleId="affffffff0" w:customStyle="1">
    <w:basedOn w:val="TableNormal1"/>
    <w:tblPr>
      <w:tblStyleRowBandSize w:val="1"/>
      <w:tblStyleColBandSize w:val="1"/>
      <w:tblCellMar>
        <w:top w:w="0.0" w:type="dxa"/>
        <w:left w:w="108.0" w:type="dxa"/>
        <w:bottom w:w="0.0" w:type="dxa"/>
        <w:right w:w="108.0" w:type="dxa"/>
      </w:tblCellMar>
    </w:tblPr>
  </w:style>
  <w:style w:type="table" w:styleId="affffffff1" w:customStyle="1">
    <w:basedOn w:val="TableNormal1"/>
    <w:tblPr>
      <w:tblStyleRowBandSize w:val="1"/>
      <w:tblStyleColBandSize w:val="1"/>
      <w:tblCellMar>
        <w:top w:w="0.0" w:type="dxa"/>
        <w:left w:w="108.0" w:type="dxa"/>
        <w:bottom w:w="0.0" w:type="dxa"/>
        <w:right w:w="108.0" w:type="dxa"/>
      </w:tblCellMar>
    </w:tblPr>
  </w:style>
  <w:style w:type="table" w:styleId="affffffff2" w:customStyle="1">
    <w:basedOn w:val="TableNormal1"/>
    <w:tblPr>
      <w:tblStyleRowBandSize w:val="1"/>
      <w:tblStyleColBandSize w:val="1"/>
    </w:tblPr>
  </w:style>
  <w:style w:type="table" w:styleId="affffffff3" w:customStyle="1">
    <w:basedOn w:val="TableNormal1"/>
    <w:tblPr>
      <w:tblStyleRowBandSize w:val="1"/>
      <w:tblStyleColBandSize w:val="1"/>
      <w:tblCellMar>
        <w:top w:w="0.0" w:type="dxa"/>
        <w:left w:w="108.0" w:type="dxa"/>
        <w:bottom w:w="0.0" w:type="dxa"/>
        <w:right w:w="108.0" w:type="dxa"/>
      </w:tblCellMar>
    </w:tblPr>
  </w:style>
  <w:style w:type="table" w:styleId="affffffff4" w:customStyle="1">
    <w:basedOn w:val="TableNormal1"/>
    <w:tblPr>
      <w:tblStyleRowBandSize w:val="1"/>
      <w:tblStyleColBandSize w:val="1"/>
      <w:tblCellMar>
        <w:top w:w="0.0" w:type="dxa"/>
        <w:left w:w="108.0" w:type="dxa"/>
        <w:bottom w:w="0.0" w:type="dxa"/>
        <w:right w:w="108.0" w:type="dxa"/>
      </w:tblCellMar>
    </w:tblPr>
  </w:style>
  <w:style w:type="table" w:styleId="affffffff5" w:customStyle="1">
    <w:basedOn w:val="TableNormal1"/>
    <w:tblPr>
      <w:tblStyleRowBandSize w:val="1"/>
      <w:tblStyleColBandSize w:val="1"/>
      <w:tblCellMar>
        <w:top w:w="0.0" w:type="dxa"/>
        <w:left w:w="108.0" w:type="dxa"/>
        <w:bottom w:w="0.0" w:type="dxa"/>
        <w:right w:w="108.0" w:type="dxa"/>
      </w:tblCellMar>
    </w:tblPr>
  </w:style>
  <w:style w:type="table" w:styleId="affffffff6" w:customStyle="1">
    <w:basedOn w:val="TableNormal1"/>
    <w:tblPr>
      <w:tblStyleRowBandSize w:val="1"/>
      <w:tblStyleColBandSize w:val="1"/>
      <w:tblCellMar>
        <w:top w:w="0.0" w:type="dxa"/>
        <w:left w:w="108.0" w:type="dxa"/>
        <w:bottom w:w="0.0" w:type="dxa"/>
        <w:right w:w="108.0" w:type="dxa"/>
      </w:tblCellMar>
    </w:tblPr>
  </w:style>
  <w:style w:type="table" w:styleId="affffffff7" w:customStyle="1">
    <w:basedOn w:val="TableNormal1"/>
    <w:tblPr>
      <w:tblStyleRowBandSize w:val="1"/>
      <w:tblStyleColBandSize w:val="1"/>
    </w:tblPr>
  </w:style>
  <w:style w:type="table" w:styleId="affffffff8" w:customStyle="1">
    <w:basedOn w:val="TableNormal1"/>
    <w:tblPr>
      <w:tblStyleRowBandSize w:val="1"/>
      <w:tblStyleColBandSize w:val="1"/>
      <w:tblCellMar>
        <w:top w:w="0.0" w:type="dxa"/>
        <w:left w:w="108.0" w:type="dxa"/>
        <w:bottom w:w="0.0" w:type="dxa"/>
        <w:right w:w="108.0" w:type="dxa"/>
      </w:tblCellMar>
    </w:tblPr>
  </w:style>
  <w:style w:type="table" w:styleId="affffffff9" w:customStyle="1">
    <w:basedOn w:val="TableNormal1"/>
    <w:tblPr>
      <w:tblStyleRowBandSize w:val="1"/>
      <w:tblStyleColBandSize w:val="1"/>
    </w:tblPr>
  </w:style>
  <w:style w:type="table" w:styleId="affffffffa" w:customStyle="1">
    <w:basedOn w:val="TableNormal1"/>
    <w:tblPr>
      <w:tblStyleRowBandSize w:val="1"/>
      <w:tblStyleColBandSize w:val="1"/>
      <w:tblCellMar>
        <w:top w:w="0.0" w:type="dxa"/>
        <w:left w:w="108.0" w:type="dxa"/>
        <w:bottom w:w="0.0" w:type="dxa"/>
        <w:right w:w="108.0" w:type="dxa"/>
      </w:tblCellMar>
    </w:tblPr>
  </w:style>
  <w:style w:type="table" w:styleId="affffffffb" w:customStyle="1">
    <w:basedOn w:val="TableNormal1"/>
    <w:tblPr>
      <w:tblStyleRowBandSize w:val="1"/>
      <w:tblStyleColBandSize w:val="1"/>
      <w:tblCellMar>
        <w:top w:w="0.0" w:type="dxa"/>
        <w:left w:w="70.0" w:type="dxa"/>
        <w:bottom w:w="0.0" w:type="dxa"/>
        <w:right w:w="70.0" w:type="dxa"/>
      </w:tblCellMar>
    </w:tblPr>
  </w:style>
  <w:style w:type="table" w:styleId="affffffffc" w:customStyle="1">
    <w:basedOn w:val="TableNormal1"/>
    <w:tblPr>
      <w:tblStyleRowBandSize w:val="1"/>
      <w:tblStyleColBandSize w:val="1"/>
      <w:tblCellMar>
        <w:top w:w="0.0" w:type="dxa"/>
        <w:left w:w="108.0" w:type="dxa"/>
        <w:bottom w:w="0.0" w:type="dxa"/>
        <w:right w:w="108.0" w:type="dxa"/>
      </w:tblCellMar>
    </w:tblPr>
  </w:style>
  <w:style w:type="table" w:styleId="affffffffd" w:customStyle="1">
    <w:basedOn w:val="TableNormal1"/>
    <w:tblPr>
      <w:tblStyleRowBandSize w:val="1"/>
      <w:tblStyleColBandSize w:val="1"/>
      <w:tblCellMar>
        <w:top w:w="0.0" w:type="dxa"/>
        <w:left w:w="108.0" w:type="dxa"/>
        <w:bottom w:w="0.0" w:type="dxa"/>
        <w:right w:w="108.0" w:type="dxa"/>
      </w:tblCellMar>
    </w:tblPr>
  </w:style>
  <w:style w:type="table" w:styleId="affffffffe" w:customStyle="1">
    <w:basedOn w:val="TableNormal1"/>
    <w:tblPr>
      <w:tblStyleRowBandSize w:val="1"/>
      <w:tblStyleColBandSize w:val="1"/>
      <w:tblCellMar>
        <w:top w:w="0.0" w:type="dxa"/>
        <w:left w:w="108.0" w:type="dxa"/>
        <w:bottom w:w="0.0" w:type="dxa"/>
        <w:right w:w="108.0" w:type="dxa"/>
      </w:tblCellMar>
    </w:tblPr>
  </w:style>
  <w:style w:type="table" w:styleId="afffffffff" w:customStyle="1">
    <w:basedOn w:val="TableNormal1"/>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www.planalto.gov.br/ccivil_03/_ato2023-2026/2025/Decreto/D12807.ht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23-2026/2025/Decreto/D12807.htm"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9C4hvqkJBJqY/Hwzm8lepBA+Jw==">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2026-01-26T14:10:00Z</dcterms:created>
  <dc:creator>x</dc:creator>
</cp:coreProperties>
</file>