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E975E" w14:textId="5D07C0FF" w:rsidR="00896DFD" w:rsidRDefault="00230D05" w:rsidP="00230D05">
      <w:pPr>
        <w:jc w:val="center"/>
        <w:rPr>
          <w:b/>
          <w:bCs/>
          <w:sz w:val="32"/>
          <w:szCs w:val="32"/>
        </w:rPr>
      </w:pPr>
      <w:r w:rsidRPr="00230D05">
        <w:rPr>
          <w:b/>
          <w:bCs/>
          <w:sz w:val="32"/>
          <w:szCs w:val="32"/>
        </w:rPr>
        <w:t>MATRIZ DE RISCOS</w:t>
      </w:r>
    </w:p>
    <w:p w14:paraId="1A73D0AD" w14:textId="64D9C558" w:rsidR="009D31F7" w:rsidRPr="00A32315" w:rsidRDefault="00230D05" w:rsidP="00A32315">
      <w:pPr>
        <w:pStyle w:val="PargrafodaLista"/>
        <w:numPr>
          <w:ilvl w:val="0"/>
          <w:numId w:val="1"/>
        </w:numPr>
        <w:spacing w:line="240" w:lineRule="auto"/>
        <w:ind w:leftChars="0" w:right="-426" w:firstLineChars="0"/>
        <w:jc w:val="both"/>
      </w:pPr>
      <w:r w:rsidRPr="00A32315">
        <w:rPr>
          <w:sz w:val="22"/>
        </w:rPr>
        <w:t>OBJ</w:t>
      </w:r>
      <w:r w:rsidR="00374D51" w:rsidRPr="00A32315">
        <w:rPr>
          <w:sz w:val="22"/>
        </w:rPr>
        <w:t>ETO</w:t>
      </w:r>
      <w:r w:rsidRPr="00A32315">
        <w:rPr>
          <w:sz w:val="22"/>
        </w:rPr>
        <w:t xml:space="preserve">: </w:t>
      </w:r>
      <w:r w:rsidR="009D31F7" w:rsidRPr="00A32315">
        <w:rPr>
          <w:sz w:val="22"/>
        </w:rPr>
        <w:tab/>
      </w:r>
      <w:r w:rsidR="00A32315" w:rsidRPr="00A32315">
        <w:rPr>
          <w:sz w:val="22"/>
        </w:rPr>
        <w:t>CONTRATAÇÃO DE PESSOA JURÍDICA PARA A PRESTAÇÃO DE SERVIÇOS DE RASTREAMENTO, MONITORAMENTO E TELEMETRIA DE VEÍCULOS VIA SATÉLITE POR GPS/GSM/GPRS</w:t>
      </w:r>
      <w:r w:rsidR="00FD1A4F">
        <w:rPr>
          <w:sz w:val="22"/>
        </w:rPr>
        <w:t>/4G/5G</w:t>
      </w:r>
      <w:r w:rsidR="00A32315" w:rsidRPr="00A32315">
        <w:rPr>
          <w:sz w:val="22"/>
        </w:rPr>
        <w:t xml:space="preserve"> OU TECNOLOGIA SUPERIOR, COMPREENDENDO A DISPONIBILIZAÇÃO DE SOFTWARE DE GERENCIAMENTO COM ACESSO VIA WEB PARA GESTÃO DA FROTA DE VEÍCULOS DE MÓDULOS RASTREADORES, INCLUINDO O FORNECIMENTO DE EQUIPAMENTO A TÍTULO DE COMODATO.</w:t>
      </w:r>
    </w:p>
    <w:p w14:paraId="700D9D0F" w14:textId="77777777" w:rsidR="00A32315" w:rsidRPr="00217DF7" w:rsidRDefault="00A32315" w:rsidP="00A32315">
      <w:pPr>
        <w:pStyle w:val="PargrafodaLista"/>
        <w:spacing w:line="240" w:lineRule="auto"/>
        <w:ind w:leftChars="0" w:left="360" w:right="-426" w:firstLineChars="0" w:firstLine="0"/>
        <w:jc w:val="both"/>
      </w:pPr>
    </w:p>
    <w:p w14:paraId="66C824C0" w14:textId="694C853A" w:rsidR="00230D05" w:rsidRDefault="00230D05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1: </w:t>
      </w:r>
      <w:r w:rsidR="009677BD" w:rsidRPr="0038356C">
        <w:rPr>
          <w:sz w:val="24"/>
          <w:szCs w:val="24"/>
        </w:rPr>
        <w:t>ESPECIFICAÇÃO TÉCNICA INCOMPLETA OU INADEQUADA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14:paraId="5E5C0604" w14:textId="77777777" w:rsidTr="009677BD">
        <w:tc>
          <w:tcPr>
            <w:tcW w:w="2263" w:type="dxa"/>
          </w:tcPr>
          <w:p w14:paraId="326F88C8" w14:textId="5200846E" w:rsidR="00FD7B7D" w:rsidRDefault="00FD7B7D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7BDF23F0" w14:textId="477044F1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3A72B2BC" w14:textId="2876883C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FD7B7D" w14:paraId="60172622" w14:textId="77777777" w:rsidTr="002F54DD">
        <w:tc>
          <w:tcPr>
            <w:tcW w:w="2263" w:type="dxa"/>
          </w:tcPr>
          <w:p w14:paraId="0B5FB766" w14:textId="3F86F05F" w:rsidR="00FD7B7D" w:rsidRDefault="00FD7B7D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14:paraId="3F179582" w14:textId="6EA54B53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6CF65E3" w14:textId="00CAA245" w:rsidR="00FD7B7D" w:rsidRDefault="00FD7B7D" w:rsidP="002F54DD">
            <w:pPr>
              <w:ind w:left="596" w:hanging="3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20D1B5E5" w14:textId="23496EA8" w:rsidR="002872F2" w:rsidRDefault="00230D05" w:rsidP="009677BD">
      <w:pPr>
        <w:spacing w:after="0"/>
        <w:ind w:left="284"/>
        <w:jc w:val="both"/>
      </w:pPr>
      <w:r>
        <w:rPr>
          <w:sz w:val="24"/>
          <w:szCs w:val="24"/>
        </w:rPr>
        <w:t xml:space="preserve">CORREÇÃO DO RISCO: </w:t>
      </w:r>
      <w:r w:rsidR="009677BD">
        <w:t>Retificação do edital antes da sessão pública, se identificada a falha a tempo. Se identificada após contratação, buscar renegociação ou, em último caso, rescisão contratual.</w:t>
      </w:r>
    </w:p>
    <w:p w14:paraId="5326EF28" w14:textId="77777777" w:rsidR="009677BD" w:rsidRDefault="009677BD" w:rsidP="009677BD">
      <w:pPr>
        <w:spacing w:after="0"/>
        <w:ind w:left="284"/>
        <w:jc w:val="both"/>
      </w:pPr>
    </w:p>
    <w:p w14:paraId="11C93727" w14:textId="4FFDB6F1" w:rsidR="00D87946" w:rsidRDefault="00D87946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9677BD" w:rsidRPr="0038356C">
        <w:rPr>
          <w:sz w:val="24"/>
          <w:szCs w:val="24"/>
        </w:rPr>
        <w:t>AUSÊNCIA DE INTERESSADOS (LICITAÇÃO DESERTA)</w:t>
      </w:r>
      <w:r w:rsidR="009677BD"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791523F6" w14:textId="77777777" w:rsidTr="002F54DD">
        <w:tc>
          <w:tcPr>
            <w:tcW w:w="2263" w:type="dxa"/>
          </w:tcPr>
          <w:p w14:paraId="63670C75" w14:textId="77777777" w:rsidR="00D87946" w:rsidRDefault="00D87946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06963F39" w14:textId="77777777" w:rsidTr="009677BD">
        <w:tc>
          <w:tcPr>
            <w:tcW w:w="2263" w:type="dxa"/>
          </w:tcPr>
          <w:p w14:paraId="3B118EF3" w14:textId="77777777" w:rsidR="00D87946" w:rsidRDefault="00D87946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159EF7B6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1C10425C" w14:textId="6F323144" w:rsidR="002872F2" w:rsidRDefault="00D87946" w:rsidP="009677B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9677BD" w:rsidRPr="009677BD">
        <w:rPr>
          <w:sz w:val="24"/>
          <w:szCs w:val="24"/>
        </w:rPr>
        <w:t>Revisar especificações e preços, republicar o</w:t>
      </w:r>
      <w:r w:rsidR="009677BD">
        <w:rPr>
          <w:sz w:val="24"/>
          <w:szCs w:val="24"/>
        </w:rPr>
        <w:t xml:space="preserve"> </w:t>
      </w:r>
      <w:r w:rsidR="009677BD" w:rsidRPr="009677BD">
        <w:rPr>
          <w:sz w:val="24"/>
          <w:szCs w:val="24"/>
        </w:rPr>
        <w:t>edital. Avaliar hipóteses de contratação direta</w:t>
      </w:r>
      <w:r w:rsidR="009677BD">
        <w:rPr>
          <w:sz w:val="24"/>
          <w:szCs w:val="24"/>
        </w:rPr>
        <w:t>, se aplicável</w:t>
      </w:r>
      <w:r w:rsidR="009677BD" w:rsidRPr="009677BD">
        <w:rPr>
          <w:sz w:val="24"/>
          <w:szCs w:val="24"/>
        </w:rPr>
        <w:t>.</w:t>
      </w:r>
    </w:p>
    <w:p w14:paraId="1BED31BA" w14:textId="77777777" w:rsidR="002872F2" w:rsidRDefault="002872F2" w:rsidP="002F54DD">
      <w:pPr>
        <w:spacing w:after="0"/>
        <w:ind w:left="284"/>
        <w:jc w:val="both"/>
        <w:rPr>
          <w:sz w:val="24"/>
          <w:szCs w:val="24"/>
        </w:rPr>
      </w:pPr>
    </w:p>
    <w:p w14:paraId="20A9720B" w14:textId="341194A4" w:rsidR="00D87946" w:rsidRDefault="00D87946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3</w:t>
      </w:r>
      <w:r>
        <w:rPr>
          <w:sz w:val="24"/>
          <w:szCs w:val="24"/>
        </w:rPr>
        <w:t xml:space="preserve">: </w:t>
      </w:r>
      <w:r w:rsidR="008B42CC" w:rsidRPr="0038356C">
        <w:rPr>
          <w:sz w:val="24"/>
          <w:szCs w:val="24"/>
        </w:rPr>
        <w:t>PREÇOS EXCESSIVOS OU INEXEQUÍVEIS</w:t>
      </w:r>
      <w:r w:rsidR="008B42CC"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14:paraId="56B16FA8" w14:textId="77777777" w:rsidTr="002F54DD">
        <w:tc>
          <w:tcPr>
            <w:tcW w:w="2263" w:type="dxa"/>
          </w:tcPr>
          <w:p w14:paraId="1F88D049" w14:textId="77777777" w:rsidR="00D87946" w:rsidRDefault="00D87946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D87946" w14:paraId="6469C0B8" w14:textId="77777777" w:rsidTr="0055746F">
        <w:tc>
          <w:tcPr>
            <w:tcW w:w="2263" w:type="dxa"/>
          </w:tcPr>
          <w:p w14:paraId="701558E5" w14:textId="77777777" w:rsidR="00D87946" w:rsidRDefault="00D87946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68BF5F75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Default="00D87946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481340C3" w14:textId="075FF068" w:rsidR="00D87946" w:rsidRDefault="00D87946" w:rsidP="008B42C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2872F2" w:rsidRPr="002872F2">
        <w:rPr>
          <w:sz w:val="24"/>
          <w:szCs w:val="24"/>
        </w:rPr>
        <w:t>Pesquisa robusta de preços praticados em mercado (art. 23 da Lei 14.133/2021).</w:t>
      </w:r>
    </w:p>
    <w:p w14:paraId="222256E7" w14:textId="3240494C" w:rsidR="00AB65CE" w:rsidRDefault="00AB65CE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</w:t>
      </w:r>
      <w:r w:rsidR="003F0EDD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8B42CC" w:rsidRPr="008B42CC">
        <w:rPr>
          <w:sz w:val="24"/>
          <w:szCs w:val="24"/>
        </w:rPr>
        <w:t>SISTEMA COM FALHAS DE FUNCIONALIDADE OU INCOMPATIBILIDADE</w:t>
      </w:r>
      <w:r w:rsidR="008B42CC"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14:paraId="65F48109" w14:textId="77777777" w:rsidTr="008B42CC">
        <w:tc>
          <w:tcPr>
            <w:tcW w:w="2263" w:type="dxa"/>
          </w:tcPr>
          <w:p w14:paraId="1A6C8DBF" w14:textId="77777777" w:rsidR="00AB65CE" w:rsidRDefault="00AB65CE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uto"/>
          </w:tcPr>
          <w:p w14:paraId="5186AA35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363C9A95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B65CE" w14:paraId="15BE2894" w14:textId="77777777" w:rsidTr="002F54DD">
        <w:tc>
          <w:tcPr>
            <w:tcW w:w="2263" w:type="dxa"/>
          </w:tcPr>
          <w:p w14:paraId="70072190" w14:textId="77777777" w:rsidR="00AB65CE" w:rsidRDefault="00AB65CE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713F3F74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22724B44" w14:textId="77777777" w:rsidR="00AB65CE" w:rsidRDefault="00AB65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471060D" w14:textId="51C5B89F" w:rsidR="002872F2" w:rsidRDefault="00AB65CE" w:rsidP="008B42CC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8B42CC" w:rsidRPr="008B42CC">
        <w:rPr>
          <w:sz w:val="24"/>
          <w:szCs w:val="24"/>
        </w:rPr>
        <w:t>Notificar a contratada para correção das falhas</w:t>
      </w:r>
      <w:r w:rsidR="008B42CC">
        <w:rPr>
          <w:sz w:val="24"/>
          <w:szCs w:val="24"/>
        </w:rPr>
        <w:t xml:space="preserve"> </w:t>
      </w:r>
      <w:r w:rsidR="008B42CC" w:rsidRPr="008B42CC">
        <w:rPr>
          <w:sz w:val="24"/>
          <w:szCs w:val="24"/>
        </w:rPr>
        <w:t>dentro de prazo definido, aplicação de penalidades contratuais. Em caso de não</w:t>
      </w:r>
      <w:r w:rsidR="008B42CC">
        <w:rPr>
          <w:sz w:val="24"/>
          <w:szCs w:val="24"/>
        </w:rPr>
        <w:t xml:space="preserve"> </w:t>
      </w:r>
      <w:r w:rsidR="008B42CC" w:rsidRPr="008B42CC">
        <w:rPr>
          <w:sz w:val="24"/>
          <w:szCs w:val="24"/>
        </w:rPr>
        <w:t>resolução, avaliar rescisão.</w:t>
      </w:r>
    </w:p>
    <w:p w14:paraId="72EBC8D6" w14:textId="77777777" w:rsidR="008216D4" w:rsidRDefault="008216D4" w:rsidP="002F54DD">
      <w:pPr>
        <w:spacing w:after="0"/>
        <w:ind w:left="284"/>
        <w:jc w:val="both"/>
        <w:rPr>
          <w:sz w:val="24"/>
          <w:szCs w:val="24"/>
        </w:rPr>
      </w:pPr>
    </w:p>
    <w:p w14:paraId="5CEA47AC" w14:textId="3C09B0A4" w:rsidR="007454CE" w:rsidRPr="007454CE" w:rsidRDefault="007454CE" w:rsidP="002F54DD">
      <w:pPr>
        <w:spacing w:after="0"/>
        <w:ind w:left="284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5: </w:t>
      </w:r>
      <w:r w:rsidR="008B42CC" w:rsidRPr="008B42CC">
        <w:rPr>
          <w:sz w:val="24"/>
          <w:szCs w:val="24"/>
        </w:rPr>
        <w:t>ATRASOS NA IMPLANTAÇÃO E INSTALAÇÃO DOS EQUIPAMENTOS</w:t>
      </w:r>
      <w:r w:rsidR="008B42CC"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1A1A3389" w14:textId="77777777" w:rsidTr="002F54DD">
        <w:tc>
          <w:tcPr>
            <w:tcW w:w="2263" w:type="dxa"/>
          </w:tcPr>
          <w:p w14:paraId="22CC8999" w14:textId="77777777" w:rsidR="007454CE" w:rsidRDefault="007454CE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1BC76C94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4C9D33DF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5DBBE24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269E1E29" w14:textId="77777777" w:rsidTr="008B42CC">
        <w:tc>
          <w:tcPr>
            <w:tcW w:w="2263" w:type="dxa"/>
          </w:tcPr>
          <w:p w14:paraId="7A37DB0B" w14:textId="77777777" w:rsidR="007454CE" w:rsidRDefault="007454CE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BDB31C0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33107D39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AA0D1D2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7D082F4E" w14:textId="6D8BD52B" w:rsidR="002872F2" w:rsidRDefault="007454CE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Cronograma rígido com penalidades contratuais</w:t>
      </w:r>
      <w:r w:rsidR="00721070">
        <w:rPr>
          <w:sz w:val="24"/>
          <w:szCs w:val="24"/>
        </w:rPr>
        <w:t>.</w:t>
      </w:r>
    </w:p>
    <w:p w14:paraId="061EFAE5" w14:textId="77777777" w:rsidR="00721070" w:rsidRDefault="00721070" w:rsidP="002F54DD">
      <w:pPr>
        <w:spacing w:after="0"/>
        <w:ind w:left="284"/>
        <w:jc w:val="both"/>
        <w:rPr>
          <w:sz w:val="24"/>
          <w:szCs w:val="24"/>
        </w:rPr>
      </w:pPr>
    </w:p>
    <w:p w14:paraId="32D4D6DC" w14:textId="05328299" w:rsidR="007454CE" w:rsidRPr="007454CE" w:rsidRDefault="007454CE" w:rsidP="002F54DD">
      <w:pPr>
        <w:spacing w:after="0"/>
        <w:ind w:left="284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6: </w:t>
      </w:r>
      <w:r w:rsidR="00ED3E69" w:rsidRPr="00EE56F0">
        <w:rPr>
          <w:sz w:val="24"/>
          <w:szCs w:val="24"/>
        </w:rPr>
        <w:t>TREINAMENTO INSUFICIENTE PARA OS USUÁRIOS</w:t>
      </w:r>
      <w:r w:rsidR="00ED3E69"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454CE" w14:paraId="52B20582" w14:textId="77777777" w:rsidTr="002F54DD">
        <w:tc>
          <w:tcPr>
            <w:tcW w:w="2263" w:type="dxa"/>
          </w:tcPr>
          <w:p w14:paraId="2A43899E" w14:textId="77777777" w:rsidR="007454CE" w:rsidRDefault="007454CE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C03481D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4F278F2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0516B1DC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7454CE" w14:paraId="57C5900F" w14:textId="77777777" w:rsidTr="00EE56F0">
        <w:tc>
          <w:tcPr>
            <w:tcW w:w="2263" w:type="dxa"/>
          </w:tcPr>
          <w:p w14:paraId="128A3C19" w14:textId="77777777" w:rsidR="007454CE" w:rsidRDefault="007454CE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3045D3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42F39914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6445D8C" w14:textId="77777777" w:rsidR="007454CE" w:rsidRDefault="007454CE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3E0BC650" w14:textId="7CD53912" w:rsidR="002872F2" w:rsidRDefault="007454CE" w:rsidP="00ED3E69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ED3E69" w:rsidRPr="00ED3E69">
        <w:rPr>
          <w:sz w:val="24"/>
          <w:szCs w:val="24"/>
        </w:rPr>
        <w:t>Solicitar treinamento complementar à</w:t>
      </w:r>
      <w:r w:rsidR="00ED3E69">
        <w:rPr>
          <w:sz w:val="24"/>
          <w:szCs w:val="24"/>
        </w:rPr>
        <w:t xml:space="preserve"> </w:t>
      </w:r>
      <w:r w:rsidR="00ED3E69" w:rsidRPr="00ED3E69">
        <w:rPr>
          <w:sz w:val="24"/>
          <w:szCs w:val="24"/>
        </w:rPr>
        <w:t>contratada, se previsto em contrato ou mediante negociação. Realizar</w:t>
      </w:r>
      <w:r w:rsidR="00ED3E69">
        <w:rPr>
          <w:sz w:val="24"/>
          <w:szCs w:val="24"/>
        </w:rPr>
        <w:t xml:space="preserve"> </w:t>
      </w:r>
      <w:r w:rsidR="00ED3E69" w:rsidRPr="00ED3E69">
        <w:rPr>
          <w:sz w:val="24"/>
          <w:szCs w:val="24"/>
        </w:rPr>
        <w:t>capacitações internas adicionais.</w:t>
      </w:r>
    </w:p>
    <w:p w14:paraId="6B82C847" w14:textId="77777777" w:rsidR="00721070" w:rsidRDefault="00721070" w:rsidP="002F54DD">
      <w:pPr>
        <w:spacing w:after="0"/>
        <w:ind w:left="284"/>
        <w:jc w:val="both"/>
        <w:rPr>
          <w:sz w:val="24"/>
          <w:szCs w:val="24"/>
        </w:rPr>
      </w:pPr>
    </w:p>
    <w:p w14:paraId="13B1635B" w14:textId="718B8C83" w:rsidR="0038356C" w:rsidRPr="007454CE" w:rsidRDefault="0038356C" w:rsidP="002F54DD">
      <w:pPr>
        <w:spacing w:after="0"/>
        <w:ind w:left="284"/>
        <w:jc w:val="both"/>
        <w:rPr>
          <w:sz w:val="24"/>
          <w:szCs w:val="24"/>
        </w:rPr>
      </w:pPr>
      <w:r w:rsidRPr="007454CE">
        <w:rPr>
          <w:sz w:val="24"/>
          <w:szCs w:val="24"/>
        </w:rPr>
        <w:t xml:space="preserve">RISCO </w:t>
      </w:r>
      <w:r>
        <w:rPr>
          <w:sz w:val="24"/>
          <w:szCs w:val="24"/>
        </w:rPr>
        <w:t>7</w:t>
      </w:r>
      <w:r w:rsidRPr="007454CE">
        <w:rPr>
          <w:sz w:val="24"/>
          <w:szCs w:val="24"/>
        </w:rPr>
        <w:t xml:space="preserve">: </w:t>
      </w:r>
      <w:r w:rsidRPr="0038356C">
        <w:rPr>
          <w:sz w:val="24"/>
          <w:szCs w:val="24"/>
        </w:rPr>
        <w:t>Solicitação de Reequilíbrio Econômico Financeiro</w:t>
      </w:r>
      <w:r>
        <w:rPr>
          <w:sz w:val="24"/>
          <w:szCs w:val="24"/>
        </w:rPr>
        <w:t>.</w:t>
      </w:r>
    </w:p>
    <w:tbl>
      <w:tblPr>
        <w:tblStyle w:val="Tabelacomgrade"/>
        <w:tblW w:w="8500" w:type="dxa"/>
        <w:tblInd w:w="279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8356C" w14:paraId="3B2BBFC5" w14:textId="77777777" w:rsidTr="002F54DD">
        <w:tc>
          <w:tcPr>
            <w:tcW w:w="2263" w:type="dxa"/>
          </w:tcPr>
          <w:p w14:paraId="173D63B7" w14:textId="77777777" w:rsidR="0038356C" w:rsidRDefault="0038356C" w:rsidP="002F54DD">
            <w:pPr>
              <w:ind w:left="596" w:hanging="3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29272C2A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5ED60213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31A834B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38356C" w14:paraId="5FDDF54A" w14:textId="77777777" w:rsidTr="002F54DD">
        <w:tc>
          <w:tcPr>
            <w:tcW w:w="2263" w:type="dxa"/>
          </w:tcPr>
          <w:p w14:paraId="1868B525" w14:textId="77777777" w:rsidR="0038356C" w:rsidRDefault="0038356C" w:rsidP="002F54DD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3FA1859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2C84C1E2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7C0ED3BD" w14:textId="77777777" w:rsidR="0038356C" w:rsidRDefault="0038356C" w:rsidP="002F54DD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14:paraId="59513EB7" w14:textId="313FC565" w:rsidR="0038356C" w:rsidRDefault="0038356C" w:rsidP="002F54DD">
      <w:pPr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</w:t>
      </w:r>
      <w:r w:rsidR="00721070" w:rsidRPr="00721070">
        <w:rPr>
          <w:sz w:val="24"/>
          <w:szCs w:val="24"/>
        </w:rPr>
        <w:t>A empresa deverá respeitar os prazos para tal solicitação conforme descritos em edital. Considerando ainda que as partes impactadas ficam obrigadas a arcar com prejuízos de até 5% do valor do contrato, que ultrapassado e caso aprovada a revisão, serão realizados os ajustes necessários, conforme prevê a Lei nº 14.133/2021 e o Dec. 3.537/2023.</w:t>
      </w:r>
    </w:p>
    <w:p w14:paraId="76AADB71" w14:textId="77777777" w:rsidR="0038356C" w:rsidRDefault="0038356C" w:rsidP="007454CE">
      <w:pPr>
        <w:jc w:val="both"/>
        <w:rPr>
          <w:sz w:val="24"/>
          <w:szCs w:val="24"/>
        </w:rPr>
      </w:pPr>
    </w:p>
    <w:p w14:paraId="5101470C" w14:textId="7C67B500" w:rsidR="00EB1764" w:rsidRDefault="00EB1764" w:rsidP="00FD7B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Bandeirantes, </w:t>
      </w:r>
      <w:r w:rsidR="00DD05E4">
        <w:rPr>
          <w:sz w:val="24"/>
          <w:szCs w:val="24"/>
        </w:rPr>
        <w:softHyphen/>
      </w:r>
      <w:r w:rsidR="00DD05E4">
        <w:rPr>
          <w:sz w:val="24"/>
          <w:szCs w:val="24"/>
        </w:rPr>
        <w:softHyphen/>
      </w:r>
      <w:r w:rsidR="00ED3E69">
        <w:rPr>
          <w:sz w:val="24"/>
          <w:szCs w:val="24"/>
        </w:rPr>
        <w:t>30</w:t>
      </w:r>
      <w:r w:rsidR="00E463A6">
        <w:rPr>
          <w:sz w:val="24"/>
          <w:szCs w:val="24"/>
        </w:rPr>
        <w:t xml:space="preserve"> de </w:t>
      </w:r>
      <w:r w:rsidR="007969A3">
        <w:rPr>
          <w:sz w:val="24"/>
          <w:szCs w:val="24"/>
        </w:rPr>
        <w:t>abril</w:t>
      </w:r>
      <w:r w:rsidR="00FD7B7D">
        <w:rPr>
          <w:sz w:val="24"/>
          <w:szCs w:val="24"/>
        </w:rPr>
        <w:t xml:space="preserve"> de 202</w:t>
      </w:r>
      <w:r w:rsidR="00ED3E69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14:paraId="4F85C1CA" w14:textId="77777777" w:rsidR="002D7EF8" w:rsidRDefault="002D7EF8" w:rsidP="002D7EF8">
      <w:pPr>
        <w:jc w:val="center"/>
        <w:rPr>
          <w:sz w:val="24"/>
          <w:szCs w:val="24"/>
        </w:rPr>
      </w:pPr>
    </w:p>
    <w:p w14:paraId="6C30C6AE" w14:textId="117634BA" w:rsidR="001C2F15" w:rsidRDefault="001C2F15" w:rsidP="001C2F15">
      <w:pPr>
        <w:spacing w:after="0"/>
        <w:ind w:hanging="2"/>
        <w:jc w:val="center"/>
        <w:rPr>
          <w:bCs/>
          <w:sz w:val="32"/>
        </w:rPr>
      </w:pPr>
      <w:r>
        <w:rPr>
          <w:bCs/>
          <w:sz w:val="32"/>
        </w:rPr>
        <w:t>_____________</w:t>
      </w:r>
    </w:p>
    <w:p w14:paraId="2642F1D4" w14:textId="77777777" w:rsidR="001C2F15" w:rsidRDefault="001C2F15" w:rsidP="001C2F15">
      <w:pPr>
        <w:pStyle w:val="Cabealho"/>
        <w:jc w:val="center"/>
      </w:pPr>
      <w:r>
        <w:rPr>
          <w:rFonts w:eastAsia="Merriweather"/>
          <w:szCs w:val="18"/>
        </w:rPr>
        <w:t>CLAUDIA JANZ DA SILVA</w:t>
      </w:r>
    </w:p>
    <w:p w14:paraId="71442C27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Secretária Municipal de Administração</w:t>
      </w:r>
    </w:p>
    <w:p w14:paraId="5F5EC1B6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513A5289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457D2F6E" w14:textId="28B157F5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__________________</w:t>
      </w:r>
    </w:p>
    <w:p w14:paraId="6E916ABF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ALEXANDRO BERETTA</w:t>
      </w:r>
    </w:p>
    <w:p w14:paraId="5BB90EC8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Secretário Municipal de Saúde</w:t>
      </w:r>
    </w:p>
    <w:p w14:paraId="6578EFFC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6B9B94E0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4AAB38A8" w14:textId="31EC7D15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______________________________</w:t>
      </w:r>
    </w:p>
    <w:p w14:paraId="25A9526F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ALINE FIRMINO NEVES VASCONCELOS</w:t>
      </w:r>
    </w:p>
    <w:p w14:paraId="6BCC3826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Secretária Municipal de Educação, Cultura e Desporto</w:t>
      </w:r>
    </w:p>
    <w:p w14:paraId="1493031E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66EB4C5F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6BDDB45F" w14:textId="69DD1398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_______________________________</w:t>
      </w:r>
    </w:p>
    <w:p w14:paraId="335D94E0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JOSÉ DE CARVALHO HENRIQUES NETO</w:t>
      </w:r>
    </w:p>
    <w:p w14:paraId="282532AA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Secretário Municipal do Meio Ambiente E Recursos Hídricos</w:t>
      </w:r>
    </w:p>
    <w:p w14:paraId="36155CB4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6C924107" w14:textId="77777777" w:rsidR="001C2F15" w:rsidRDefault="001C2F15" w:rsidP="001C2F15">
      <w:pPr>
        <w:pStyle w:val="Cabealho"/>
        <w:jc w:val="center"/>
        <w:rPr>
          <w:szCs w:val="18"/>
        </w:rPr>
      </w:pPr>
    </w:p>
    <w:p w14:paraId="0E55D775" w14:textId="1ED6FD82" w:rsidR="001C2F15" w:rsidRDefault="001C2F15" w:rsidP="001C2F15">
      <w:pPr>
        <w:pStyle w:val="Cabealho"/>
        <w:jc w:val="center"/>
        <w:rPr>
          <w:szCs w:val="18"/>
        </w:rPr>
      </w:pPr>
      <w:bookmarkStart w:id="0" w:name="_GoBack"/>
      <w:bookmarkEnd w:id="0"/>
      <w:r>
        <w:rPr>
          <w:szCs w:val="18"/>
        </w:rPr>
        <w:t>_______________________________</w:t>
      </w:r>
    </w:p>
    <w:p w14:paraId="0E374E37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ROSIANE CRISTINA VIEIRA NÉIA STORTI</w:t>
      </w:r>
    </w:p>
    <w:p w14:paraId="7AC05BFC" w14:textId="77777777" w:rsidR="001C2F15" w:rsidRDefault="001C2F15" w:rsidP="001C2F15">
      <w:pPr>
        <w:pStyle w:val="Cabealho"/>
        <w:jc w:val="center"/>
        <w:rPr>
          <w:szCs w:val="18"/>
        </w:rPr>
      </w:pPr>
      <w:r>
        <w:rPr>
          <w:szCs w:val="18"/>
        </w:rPr>
        <w:t>Secretária Municipal de Assistência Social</w:t>
      </w:r>
    </w:p>
    <w:p w14:paraId="4095C1BE" w14:textId="77777777" w:rsidR="001C2F15" w:rsidRDefault="001C2F15" w:rsidP="001C2F15">
      <w:pPr>
        <w:pStyle w:val="Standard"/>
        <w:ind w:right="-284" w:hanging="2"/>
        <w:jc w:val="center"/>
        <w:outlineLvl w:val="9"/>
      </w:pPr>
    </w:p>
    <w:p w14:paraId="4C365EC7" w14:textId="77777777" w:rsidR="001C2F15" w:rsidRDefault="001C2F15" w:rsidP="001C2F15">
      <w:pPr>
        <w:pStyle w:val="Standard"/>
        <w:ind w:right="-284" w:hanging="2"/>
        <w:jc w:val="center"/>
        <w:outlineLvl w:val="9"/>
      </w:pPr>
    </w:p>
    <w:p w14:paraId="5CDEE071" w14:textId="08E79165" w:rsidR="001C2F15" w:rsidRDefault="001C2F15" w:rsidP="001C2F15">
      <w:pPr>
        <w:pStyle w:val="Standard"/>
        <w:ind w:left="0" w:right="-284" w:hanging="2"/>
        <w:jc w:val="center"/>
        <w:outlineLvl w:val="9"/>
      </w:pPr>
      <w:r>
        <w:t>______________________</w:t>
      </w:r>
    </w:p>
    <w:p w14:paraId="6D553B52" w14:textId="77777777" w:rsidR="001C2F15" w:rsidRDefault="001C2F15" w:rsidP="001C2F15">
      <w:pPr>
        <w:pStyle w:val="Cabealho"/>
        <w:jc w:val="center"/>
        <w:rPr>
          <w:rFonts w:eastAsia="Merriweather"/>
          <w:szCs w:val="18"/>
        </w:rPr>
      </w:pPr>
      <w:r>
        <w:rPr>
          <w:rFonts w:eastAsia="Merriweather"/>
          <w:szCs w:val="18"/>
        </w:rPr>
        <w:t xml:space="preserve">    CAMILA DIAS RAMALHO MATTA</w:t>
      </w:r>
    </w:p>
    <w:p w14:paraId="79D1A4AF" w14:textId="77777777" w:rsidR="001C2F15" w:rsidRDefault="001C2F15" w:rsidP="001C2F15">
      <w:pPr>
        <w:pStyle w:val="Cabealho"/>
        <w:jc w:val="center"/>
        <w:rPr>
          <w:rFonts w:eastAsia="Merriweather"/>
          <w:szCs w:val="18"/>
        </w:rPr>
      </w:pPr>
      <w:r>
        <w:rPr>
          <w:rFonts w:eastAsia="Merriweather"/>
          <w:szCs w:val="18"/>
        </w:rPr>
        <w:t>Secretária Municipal de Agricultura e Pecuária</w:t>
      </w:r>
    </w:p>
    <w:p w14:paraId="70BD7D7C" w14:textId="77777777" w:rsidR="00E463A6" w:rsidRDefault="00E463A6" w:rsidP="001C2F15">
      <w:pPr>
        <w:spacing w:after="0" w:line="240" w:lineRule="auto"/>
        <w:ind w:hanging="2"/>
        <w:jc w:val="center"/>
        <w:rPr>
          <w:sz w:val="24"/>
          <w:szCs w:val="24"/>
        </w:rPr>
      </w:pPr>
    </w:p>
    <w:sectPr w:rsidR="00E463A6" w:rsidSect="009D31F7">
      <w:headerReference w:type="default" r:id="rId7"/>
      <w:pgSz w:w="11906" w:h="16838"/>
      <w:pgMar w:top="1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503EC" w14:textId="77777777" w:rsidR="00AA0055" w:rsidRDefault="00AA0055" w:rsidP="00230D05">
      <w:pPr>
        <w:spacing w:after="0" w:line="240" w:lineRule="auto"/>
      </w:pPr>
      <w:r>
        <w:separator/>
      </w:r>
    </w:p>
  </w:endnote>
  <w:endnote w:type="continuationSeparator" w:id="0">
    <w:p w14:paraId="7EC465E8" w14:textId="77777777" w:rsidR="00AA0055" w:rsidRDefault="00AA0055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erriweather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6F946" w14:textId="77777777" w:rsidR="00AA0055" w:rsidRDefault="00AA0055" w:rsidP="00230D05">
      <w:pPr>
        <w:spacing w:after="0" w:line="240" w:lineRule="auto"/>
      </w:pPr>
      <w:r>
        <w:separator/>
      </w:r>
    </w:p>
  </w:footnote>
  <w:footnote w:type="continuationSeparator" w:id="0">
    <w:p w14:paraId="0FD3AF6F" w14:textId="77777777" w:rsidR="00AA0055" w:rsidRDefault="00AA0055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422BE" w14:textId="59EA408D" w:rsidR="009D31F7" w:rsidRPr="002B7579" w:rsidRDefault="009D31F7" w:rsidP="009D31F7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6FC1E2B0">
          <wp:simplePos x="0" y="0"/>
          <wp:positionH relativeFrom="column">
            <wp:posOffset>-690880</wp:posOffset>
          </wp:positionH>
          <wp:positionV relativeFrom="paragraph">
            <wp:posOffset>-249555</wp:posOffset>
          </wp:positionV>
          <wp:extent cx="877671" cy="828675"/>
          <wp:effectExtent l="0" t="0" r="0" b="0"/>
          <wp:wrapNone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7671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47B5BCBF" w14:textId="77777777" w:rsidR="009D31F7" w:rsidRDefault="009D31F7" w:rsidP="009D31F7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2F7BC862" w14:textId="77777777" w:rsidR="00230D05" w:rsidRDefault="00230D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759A6"/>
    <w:multiLevelType w:val="multilevel"/>
    <w:tmpl w:val="D430D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33088"/>
    <w:rsid w:val="00036DB9"/>
    <w:rsid w:val="00082134"/>
    <w:rsid w:val="000905F8"/>
    <w:rsid w:val="00090D9A"/>
    <w:rsid w:val="000F0CA4"/>
    <w:rsid w:val="001B4288"/>
    <w:rsid w:val="001C1A2F"/>
    <w:rsid w:val="001C2F15"/>
    <w:rsid w:val="001D3389"/>
    <w:rsid w:val="001D5417"/>
    <w:rsid w:val="001E1291"/>
    <w:rsid w:val="001F7E32"/>
    <w:rsid w:val="00217DF7"/>
    <w:rsid w:val="00230D05"/>
    <w:rsid w:val="00264B55"/>
    <w:rsid w:val="00285B71"/>
    <w:rsid w:val="00287141"/>
    <w:rsid w:val="002872F2"/>
    <w:rsid w:val="002D489E"/>
    <w:rsid w:val="002D7EF8"/>
    <w:rsid w:val="002E4B7A"/>
    <w:rsid w:val="002F54DD"/>
    <w:rsid w:val="0030071A"/>
    <w:rsid w:val="0033331A"/>
    <w:rsid w:val="00346FBE"/>
    <w:rsid w:val="00374D51"/>
    <w:rsid w:val="0038356C"/>
    <w:rsid w:val="00383ED7"/>
    <w:rsid w:val="003934A1"/>
    <w:rsid w:val="003B2173"/>
    <w:rsid w:val="003F0EDD"/>
    <w:rsid w:val="003F757B"/>
    <w:rsid w:val="00454A7D"/>
    <w:rsid w:val="00490D68"/>
    <w:rsid w:val="004B1DB0"/>
    <w:rsid w:val="005018E4"/>
    <w:rsid w:val="005071CA"/>
    <w:rsid w:val="005552E5"/>
    <w:rsid w:val="0055746F"/>
    <w:rsid w:val="00587C70"/>
    <w:rsid w:val="005E73D8"/>
    <w:rsid w:val="00656606"/>
    <w:rsid w:val="00662CC4"/>
    <w:rsid w:val="00677C8C"/>
    <w:rsid w:val="00721070"/>
    <w:rsid w:val="00733CAC"/>
    <w:rsid w:val="007454CE"/>
    <w:rsid w:val="00746AE9"/>
    <w:rsid w:val="00766CCA"/>
    <w:rsid w:val="007853CB"/>
    <w:rsid w:val="00785C8A"/>
    <w:rsid w:val="007969A3"/>
    <w:rsid w:val="007E38B8"/>
    <w:rsid w:val="008216D4"/>
    <w:rsid w:val="00896DFD"/>
    <w:rsid w:val="008B42CC"/>
    <w:rsid w:val="009677BD"/>
    <w:rsid w:val="00970A4C"/>
    <w:rsid w:val="00971180"/>
    <w:rsid w:val="009943BB"/>
    <w:rsid w:val="009A69AD"/>
    <w:rsid w:val="009D31F7"/>
    <w:rsid w:val="00A22358"/>
    <w:rsid w:val="00A32315"/>
    <w:rsid w:val="00A50F72"/>
    <w:rsid w:val="00AA0055"/>
    <w:rsid w:val="00AA446D"/>
    <w:rsid w:val="00AA7CE8"/>
    <w:rsid w:val="00AB0F3B"/>
    <w:rsid w:val="00AB65CE"/>
    <w:rsid w:val="00AC5D3D"/>
    <w:rsid w:val="00AC5F5B"/>
    <w:rsid w:val="00AD0D57"/>
    <w:rsid w:val="00B20AB9"/>
    <w:rsid w:val="00B27817"/>
    <w:rsid w:val="00B63FBE"/>
    <w:rsid w:val="00B64B4A"/>
    <w:rsid w:val="00B6588B"/>
    <w:rsid w:val="00BA22F1"/>
    <w:rsid w:val="00BC6998"/>
    <w:rsid w:val="00CE5A44"/>
    <w:rsid w:val="00D12029"/>
    <w:rsid w:val="00D87946"/>
    <w:rsid w:val="00DB05E6"/>
    <w:rsid w:val="00DD05E4"/>
    <w:rsid w:val="00E02DF9"/>
    <w:rsid w:val="00E463A6"/>
    <w:rsid w:val="00E74BD8"/>
    <w:rsid w:val="00E95403"/>
    <w:rsid w:val="00EB1764"/>
    <w:rsid w:val="00ED3E69"/>
    <w:rsid w:val="00EE56F0"/>
    <w:rsid w:val="00F66668"/>
    <w:rsid w:val="00F70C52"/>
    <w:rsid w:val="00F82D5E"/>
    <w:rsid w:val="00F86DF2"/>
    <w:rsid w:val="00FD1A4F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85B71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5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541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C2F15"/>
    <w:pPr>
      <w:suppressAutoHyphens/>
      <w:autoSpaceDN w:val="0"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474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55</cp:revision>
  <cp:lastPrinted>2025-04-24T13:26:00Z</cp:lastPrinted>
  <dcterms:created xsi:type="dcterms:W3CDTF">2024-09-11T14:00:00Z</dcterms:created>
  <dcterms:modified xsi:type="dcterms:W3CDTF">2025-05-08T17:18:00Z</dcterms:modified>
</cp:coreProperties>
</file>